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31B71A">
      <w:pPr>
        <w:spacing w:line="440" w:lineRule="exact"/>
        <w:rPr>
          <w:rFonts w:asciiTheme="minorEastAsia" w:hAnsiTheme="minorEastAsia" w:eastAsiaTheme="minorEastAsia"/>
          <w:b/>
          <w:sz w:val="28"/>
          <w:szCs w:val="30"/>
          <w:highlight w:val="none"/>
        </w:rPr>
      </w:pPr>
    </w:p>
    <w:p w14:paraId="0A4A3438">
      <w:pPr>
        <w:spacing w:line="440" w:lineRule="exact"/>
        <w:rPr>
          <w:rFonts w:asciiTheme="minorEastAsia" w:hAnsiTheme="minorEastAsia" w:eastAsiaTheme="minorEastAsia"/>
          <w:b/>
          <w:sz w:val="28"/>
          <w:szCs w:val="30"/>
          <w:highlight w:val="none"/>
        </w:rPr>
      </w:pPr>
      <w:r>
        <w:rPr>
          <w:rFonts w:hint="eastAsia" w:asciiTheme="minorEastAsia" w:hAnsiTheme="minorEastAsia" w:eastAsiaTheme="minorEastAsia"/>
          <w:b/>
          <w:sz w:val="28"/>
          <w:szCs w:val="30"/>
          <w:highlight w:val="none"/>
        </w:rPr>
        <w:t>招标编号</w:t>
      </w:r>
      <w:r>
        <w:rPr>
          <w:rFonts w:asciiTheme="minorEastAsia" w:hAnsiTheme="minorEastAsia" w:eastAsiaTheme="minorEastAsia"/>
          <w:b/>
          <w:sz w:val="28"/>
          <w:szCs w:val="30"/>
          <w:highlight w:val="none"/>
        </w:rPr>
        <w:t>：</w:t>
      </w:r>
      <w:r>
        <w:rPr>
          <w:rFonts w:hint="eastAsia" w:asciiTheme="minorEastAsia" w:hAnsiTheme="minorEastAsia" w:eastAsiaTheme="minorEastAsia"/>
          <w:b/>
          <w:sz w:val="28"/>
          <w:szCs w:val="30"/>
          <w:highlight w:val="none"/>
          <w:lang w:eastAsia="zh-CN"/>
        </w:rPr>
        <w:t>HBXT-2026-12549</w:t>
      </w:r>
    </w:p>
    <w:p w14:paraId="5BC1FEAA">
      <w:pPr>
        <w:spacing w:line="360" w:lineRule="auto"/>
        <w:ind w:firstLine="560"/>
        <w:rPr>
          <w:rFonts w:cs="宋体" w:asciiTheme="minorEastAsia" w:hAnsiTheme="minorEastAsia" w:eastAsiaTheme="minorEastAsia"/>
          <w:sz w:val="28"/>
          <w:szCs w:val="28"/>
          <w:highlight w:val="none"/>
        </w:rPr>
      </w:pPr>
    </w:p>
    <w:p w14:paraId="3C53B40C">
      <w:pPr>
        <w:spacing w:line="360" w:lineRule="auto"/>
        <w:ind w:firstLine="560"/>
        <w:rPr>
          <w:rFonts w:cs="宋体" w:asciiTheme="minorEastAsia" w:hAnsiTheme="minorEastAsia" w:eastAsiaTheme="minorEastAsia"/>
          <w:sz w:val="28"/>
          <w:szCs w:val="28"/>
          <w:highlight w:val="none"/>
        </w:rPr>
      </w:pPr>
    </w:p>
    <w:p w14:paraId="722F0699">
      <w:pPr>
        <w:spacing w:line="360" w:lineRule="auto"/>
        <w:ind w:firstLine="560"/>
        <w:rPr>
          <w:rFonts w:cs="宋体" w:asciiTheme="minorEastAsia" w:hAnsiTheme="minorEastAsia" w:eastAsiaTheme="minorEastAsia"/>
          <w:sz w:val="28"/>
          <w:szCs w:val="28"/>
          <w:highlight w:val="none"/>
        </w:rPr>
      </w:pPr>
    </w:p>
    <w:p w14:paraId="111D1E69">
      <w:pPr>
        <w:spacing w:line="360" w:lineRule="auto"/>
        <w:ind w:firstLine="560"/>
        <w:rPr>
          <w:rFonts w:cs="宋体" w:asciiTheme="minorEastAsia" w:hAnsiTheme="minorEastAsia" w:eastAsiaTheme="minorEastAsia"/>
          <w:sz w:val="28"/>
          <w:szCs w:val="28"/>
          <w:highlight w:val="none"/>
        </w:rPr>
      </w:pPr>
    </w:p>
    <w:p w14:paraId="25245B51">
      <w:pPr>
        <w:spacing w:line="360" w:lineRule="auto"/>
        <w:ind w:firstLine="560"/>
        <w:rPr>
          <w:rFonts w:cs="宋体" w:asciiTheme="minorEastAsia" w:hAnsiTheme="minorEastAsia" w:eastAsiaTheme="minorEastAsia"/>
          <w:sz w:val="28"/>
          <w:szCs w:val="28"/>
          <w:highlight w:val="none"/>
        </w:rPr>
      </w:pPr>
    </w:p>
    <w:p w14:paraId="7ECFFC9A">
      <w:pPr>
        <w:spacing w:line="360" w:lineRule="auto"/>
        <w:ind w:firstLine="560"/>
        <w:rPr>
          <w:rFonts w:cs="宋体" w:asciiTheme="minorEastAsia" w:hAnsiTheme="minorEastAsia" w:eastAsiaTheme="minorEastAsia"/>
          <w:b/>
          <w:szCs w:val="21"/>
          <w:highlight w:val="none"/>
          <w:u w:val="single"/>
        </w:rPr>
      </w:pPr>
    </w:p>
    <w:p w14:paraId="0C1A9968">
      <w:pPr>
        <w:spacing w:after="120" w:line="360" w:lineRule="atLeast"/>
        <w:jc w:val="center"/>
        <w:rPr>
          <w:rFonts w:cs="宋体" w:asciiTheme="minorEastAsia" w:hAnsiTheme="minorEastAsia" w:eastAsiaTheme="minorEastAsia"/>
          <w:b/>
          <w:sz w:val="32"/>
          <w:szCs w:val="32"/>
          <w:highlight w:val="none"/>
        </w:rPr>
      </w:pPr>
      <w:r>
        <w:rPr>
          <w:rFonts w:hint="eastAsia" w:asciiTheme="minorEastAsia" w:hAnsiTheme="minorEastAsia" w:eastAsiaTheme="minorEastAsia"/>
          <w:b/>
          <w:sz w:val="32"/>
          <w:szCs w:val="32"/>
          <w:highlight w:val="none"/>
          <w:lang w:eastAsia="zh-CN"/>
        </w:rPr>
        <w:t>国家（武汉）新型互联网交换中心一期建设项目机柜租赁服务项目</w:t>
      </w:r>
    </w:p>
    <w:p w14:paraId="737BEF30">
      <w:pPr>
        <w:jc w:val="center"/>
        <w:rPr>
          <w:rFonts w:cs="宋体" w:asciiTheme="minorEastAsia" w:hAnsiTheme="minorEastAsia" w:eastAsiaTheme="minorEastAsia"/>
          <w:b/>
          <w:szCs w:val="21"/>
          <w:highlight w:val="none"/>
          <w:u w:val="single"/>
        </w:rPr>
      </w:pPr>
    </w:p>
    <w:p w14:paraId="7493FE6B">
      <w:pPr>
        <w:spacing w:after="120" w:line="360" w:lineRule="atLeast"/>
        <w:jc w:val="center"/>
        <w:rPr>
          <w:rFonts w:cs="宋体" w:asciiTheme="minorEastAsia" w:hAnsiTheme="minorEastAsia" w:eastAsiaTheme="minorEastAsia"/>
          <w:b/>
          <w:sz w:val="36"/>
          <w:szCs w:val="36"/>
          <w:highlight w:val="none"/>
        </w:rPr>
      </w:pPr>
      <w:r>
        <w:rPr>
          <w:rFonts w:hint="eastAsia" w:cs="宋体" w:asciiTheme="minorEastAsia" w:hAnsiTheme="minorEastAsia" w:eastAsiaTheme="minorEastAsia"/>
          <w:b/>
          <w:sz w:val="36"/>
          <w:szCs w:val="36"/>
          <w:highlight w:val="none"/>
        </w:rPr>
        <w:t>招标文件</w:t>
      </w:r>
    </w:p>
    <w:p w14:paraId="6C9443FB">
      <w:pPr>
        <w:spacing w:after="120" w:line="360" w:lineRule="atLeast"/>
        <w:jc w:val="center"/>
        <w:rPr>
          <w:rFonts w:cs="宋体" w:asciiTheme="minorEastAsia" w:hAnsiTheme="minorEastAsia" w:eastAsiaTheme="minorEastAsia"/>
          <w:b/>
          <w:sz w:val="32"/>
          <w:szCs w:val="32"/>
          <w:highlight w:val="none"/>
        </w:rPr>
      </w:pPr>
    </w:p>
    <w:p w14:paraId="0F00F0CB">
      <w:pPr>
        <w:spacing w:after="120" w:line="360" w:lineRule="atLeast"/>
        <w:rPr>
          <w:rFonts w:cs="宋体" w:asciiTheme="minorEastAsia" w:hAnsiTheme="minorEastAsia" w:eastAsiaTheme="minorEastAsia"/>
          <w:b/>
          <w:sz w:val="32"/>
          <w:szCs w:val="32"/>
          <w:highlight w:val="none"/>
        </w:rPr>
      </w:pPr>
    </w:p>
    <w:p w14:paraId="322251EC">
      <w:pPr>
        <w:spacing w:after="120" w:line="360" w:lineRule="atLeast"/>
        <w:jc w:val="center"/>
        <w:rPr>
          <w:rFonts w:cs="宋体" w:asciiTheme="minorEastAsia" w:hAnsiTheme="minorEastAsia" w:eastAsiaTheme="minorEastAsia"/>
          <w:b/>
          <w:sz w:val="32"/>
          <w:szCs w:val="32"/>
          <w:highlight w:val="none"/>
        </w:rPr>
      </w:pPr>
    </w:p>
    <w:p w14:paraId="69AD8AB9">
      <w:pPr>
        <w:spacing w:line="600" w:lineRule="exact"/>
        <w:jc w:val="center"/>
        <w:rPr>
          <w:rFonts w:asciiTheme="minorEastAsia" w:hAnsiTheme="minorEastAsia" w:eastAsiaTheme="minorEastAsia"/>
          <w:b/>
          <w:sz w:val="24"/>
          <w:highlight w:val="none"/>
        </w:rPr>
      </w:pPr>
      <w:r>
        <w:rPr>
          <w:rFonts w:asciiTheme="minorEastAsia" w:hAnsiTheme="minorEastAsia" w:eastAsiaTheme="minorEastAsia"/>
          <w:b/>
          <w:sz w:val="24"/>
          <w:highlight w:val="none"/>
        </w:rPr>
        <w:t>招标人：</w:t>
      </w:r>
      <w:r>
        <w:rPr>
          <w:rFonts w:hint="eastAsia" w:asciiTheme="minorEastAsia" w:hAnsiTheme="minorEastAsia" w:eastAsiaTheme="minorEastAsia"/>
          <w:b/>
          <w:sz w:val="24"/>
          <w:highlight w:val="none"/>
          <w:u w:val="single"/>
          <w:lang w:eastAsia="zh-CN"/>
        </w:rPr>
        <w:t>湖北省新型互联网交换中心有限责任公司</w:t>
      </w:r>
    </w:p>
    <w:p w14:paraId="41AFB9B1">
      <w:pPr>
        <w:spacing w:line="600" w:lineRule="exact"/>
        <w:jc w:val="center"/>
        <w:rPr>
          <w:rFonts w:asciiTheme="minorEastAsia" w:hAnsiTheme="minorEastAsia" w:eastAsiaTheme="minorEastAsia"/>
          <w:b/>
          <w:sz w:val="24"/>
          <w:highlight w:val="none"/>
        </w:rPr>
      </w:pPr>
      <w:r>
        <w:rPr>
          <w:rFonts w:asciiTheme="minorEastAsia" w:hAnsiTheme="minorEastAsia" w:eastAsiaTheme="minorEastAsia"/>
          <w:b/>
          <w:sz w:val="24"/>
          <w:highlight w:val="none"/>
        </w:rPr>
        <w:t>招标</w:t>
      </w:r>
      <w:r>
        <w:rPr>
          <w:rFonts w:hint="eastAsia" w:asciiTheme="minorEastAsia" w:hAnsiTheme="minorEastAsia" w:eastAsiaTheme="minorEastAsia"/>
          <w:b/>
          <w:sz w:val="24"/>
          <w:highlight w:val="none"/>
        </w:rPr>
        <w:t>代理机构</w:t>
      </w:r>
      <w:r>
        <w:rPr>
          <w:rFonts w:asciiTheme="minorEastAsia" w:hAnsiTheme="minorEastAsia" w:eastAsiaTheme="minorEastAsia"/>
          <w:b/>
          <w:sz w:val="24"/>
          <w:highlight w:val="none"/>
        </w:rPr>
        <w:t>：</w:t>
      </w:r>
      <w:r>
        <w:rPr>
          <w:rFonts w:hint="eastAsia" w:ascii="宋体" w:hAnsi="宋体"/>
          <w:b/>
          <w:sz w:val="24"/>
          <w:highlight w:val="none"/>
          <w:u w:val="single"/>
        </w:rPr>
        <w:t>湖北信通通信有限公司</w:t>
      </w:r>
    </w:p>
    <w:p w14:paraId="26753485">
      <w:pPr>
        <w:spacing w:after="120" w:line="360" w:lineRule="atLeast"/>
        <w:jc w:val="center"/>
        <w:rPr>
          <w:rFonts w:cs="宋体" w:asciiTheme="minorEastAsia" w:hAnsiTheme="minorEastAsia" w:eastAsiaTheme="minorEastAsia"/>
          <w:sz w:val="24"/>
          <w:highlight w:val="none"/>
        </w:rPr>
      </w:pPr>
    </w:p>
    <w:p w14:paraId="76A96AF0">
      <w:pPr>
        <w:shd w:val="clear"/>
        <w:spacing w:line="600" w:lineRule="exact"/>
        <w:ind w:firstLine="3614" w:firstLineChars="1500"/>
        <w:rPr>
          <w:rFonts w:hint="eastAsia" w:ascii="宋体" w:hAnsi="宋体" w:eastAsia="宋体" w:cs="宋体"/>
          <w:b/>
          <w:bCs w:val="0"/>
          <w:color w:val="000000" w:themeColor="text1"/>
          <w:sz w:val="24"/>
          <w:highlight w:val="none"/>
          <w:u w:val="none"/>
          <w:lang w:val="en-US" w:eastAsia="zh-CN"/>
          <w14:textFill>
            <w14:solidFill>
              <w14:schemeClr w14:val="tx1"/>
            </w14:solidFill>
          </w14:textFill>
        </w:rPr>
      </w:pPr>
    </w:p>
    <w:p w14:paraId="0D9C28C5">
      <w:pPr>
        <w:shd w:val="clear"/>
        <w:spacing w:line="600" w:lineRule="exact"/>
        <w:ind w:firstLine="3614" w:firstLineChars="1500"/>
        <w:rPr>
          <w:rFonts w:hint="eastAsia" w:ascii="宋体" w:hAnsi="宋体" w:eastAsia="宋体" w:cs="宋体"/>
          <w:b/>
          <w:bCs w:val="0"/>
          <w:color w:val="000000" w:themeColor="text1"/>
          <w:sz w:val="24"/>
          <w:highlight w:val="none"/>
          <w:u w:val="none"/>
          <w:lang w:val="en-US" w:eastAsia="zh-CN"/>
          <w14:textFill>
            <w14:solidFill>
              <w14:schemeClr w14:val="tx1"/>
            </w14:solidFill>
          </w14:textFill>
        </w:rPr>
      </w:pPr>
    </w:p>
    <w:p w14:paraId="0C569953">
      <w:pPr>
        <w:shd w:val="clear"/>
        <w:spacing w:line="600" w:lineRule="exact"/>
        <w:ind w:firstLine="3614" w:firstLineChars="1500"/>
        <w:rPr>
          <w:rFonts w:hint="eastAsia" w:ascii="宋体" w:hAnsi="宋体" w:eastAsia="宋体" w:cs="宋体"/>
          <w:b/>
          <w:bCs w:val="0"/>
          <w:color w:val="000000" w:themeColor="text1"/>
          <w:sz w:val="24"/>
          <w:highlight w:val="none"/>
          <w14:textFill>
            <w14:solidFill>
              <w14:schemeClr w14:val="tx1"/>
            </w14:solidFill>
          </w14:textFill>
        </w:rPr>
      </w:pPr>
      <w:r>
        <w:rPr>
          <w:rFonts w:hint="eastAsia" w:ascii="宋体" w:hAnsi="宋体" w:eastAsia="宋体" w:cs="宋体"/>
          <w:b/>
          <w:bCs w:val="0"/>
          <w:color w:val="000000" w:themeColor="text1"/>
          <w:sz w:val="24"/>
          <w:highlight w:val="none"/>
          <w:u w:val="none"/>
          <w:lang w:val="en-US" w:eastAsia="zh-CN"/>
          <w14:textFill>
            <w14:solidFill>
              <w14:schemeClr w14:val="tx1"/>
            </w14:solidFill>
          </w14:textFill>
        </w:rPr>
        <w:t>202</w:t>
      </w:r>
      <w:r>
        <w:rPr>
          <w:rFonts w:hint="eastAsia" w:ascii="宋体" w:hAnsi="宋体" w:cs="宋体"/>
          <w:b/>
          <w:bCs w:val="0"/>
          <w:color w:val="000000" w:themeColor="text1"/>
          <w:sz w:val="24"/>
          <w:highlight w:val="none"/>
          <w:u w:val="none"/>
          <w:lang w:val="en-US" w:eastAsia="zh-CN"/>
          <w14:textFill>
            <w14:solidFill>
              <w14:schemeClr w14:val="tx1"/>
            </w14:solidFill>
          </w14:textFill>
        </w:rPr>
        <w:t>6</w:t>
      </w:r>
      <w:r>
        <w:rPr>
          <w:rFonts w:hint="eastAsia" w:ascii="宋体" w:hAnsi="宋体" w:eastAsia="宋体" w:cs="宋体"/>
          <w:b/>
          <w:bCs w:val="0"/>
          <w:color w:val="000000" w:themeColor="text1"/>
          <w:sz w:val="24"/>
          <w:highlight w:val="none"/>
          <w:u w:val="none"/>
          <w14:textFill>
            <w14:solidFill>
              <w14:schemeClr w14:val="tx1"/>
            </w14:solidFill>
          </w14:textFill>
        </w:rPr>
        <w:t>年</w:t>
      </w:r>
      <w:r>
        <w:rPr>
          <w:rFonts w:hint="eastAsia" w:ascii="宋体" w:hAnsi="宋体" w:cs="宋体"/>
          <w:b/>
          <w:bCs w:val="0"/>
          <w:color w:val="000000" w:themeColor="text1"/>
          <w:sz w:val="24"/>
          <w:highlight w:val="none"/>
          <w:u w:val="none"/>
          <w:lang w:val="en-US" w:eastAsia="zh-CN"/>
          <w14:textFill>
            <w14:solidFill>
              <w14:schemeClr w14:val="tx1"/>
            </w14:solidFill>
          </w14:textFill>
        </w:rPr>
        <w:t>7</w:t>
      </w:r>
      <w:r>
        <w:rPr>
          <w:rFonts w:hint="eastAsia" w:ascii="宋体" w:hAnsi="宋体" w:eastAsia="宋体" w:cs="宋体"/>
          <w:b/>
          <w:bCs w:val="0"/>
          <w:color w:val="000000" w:themeColor="text1"/>
          <w:sz w:val="24"/>
          <w:highlight w:val="none"/>
          <w:u w:val="none"/>
          <w14:textFill>
            <w14:solidFill>
              <w14:schemeClr w14:val="tx1"/>
            </w14:solidFill>
          </w14:textFill>
        </w:rPr>
        <w:t>月</w:t>
      </w:r>
    </w:p>
    <w:p w14:paraId="5FE1E688">
      <w:pPr>
        <w:rPr>
          <w:rFonts w:hint="eastAsia" w:cs="宋体" w:asciiTheme="minorEastAsia" w:hAnsiTheme="minorEastAsia" w:eastAsiaTheme="minorEastAsia"/>
          <w:b/>
          <w:sz w:val="24"/>
          <w:highlight w:val="none"/>
        </w:rPr>
      </w:pPr>
    </w:p>
    <w:p w14:paraId="00E07DB1">
      <w:pPr>
        <w:spacing w:after="120" w:line="360" w:lineRule="atLeast"/>
        <w:rPr>
          <w:rFonts w:cs="宋体" w:asciiTheme="minorEastAsia" w:hAnsiTheme="minorEastAsia" w:eastAsiaTheme="minorEastAsia"/>
          <w:sz w:val="24"/>
          <w:highlight w:val="none"/>
        </w:rPr>
      </w:pPr>
    </w:p>
    <w:p w14:paraId="37B11328">
      <w:pPr>
        <w:spacing w:before="0" w:beforeLines="0" w:after="0" w:afterLines="0" w:line="240" w:lineRule="auto"/>
        <w:ind w:left="0" w:leftChars="0" w:right="0" w:rightChars="0" w:firstLine="0" w:firstLineChars="0"/>
        <w:jc w:val="center"/>
        <w:rPr>
          <w:rFonts w:ascii="宋体" w:hAnsi="宋体" w:eastAsia="宋体" w:cs="Times New Roman"/>
          <w:b/>
          <w:bCs/>
          <w:kern w:val="2"/>
          <w:sz w:val="32"/>
          <w:szCs w:val="32"/>
          <w:highlight w:val="none"/>
          <w:lang w:val="en-US" w:eastAsia="zh-CN" w:bidi="ar-SA"/>
        </w:rPr>
      </w:pPr>
    </w:p>
    <w:p w14:paraId="3F42AACB">
      <w:pPr>
        <w:pStyle w:val="50"/>
        <w:spacing w:before="240" w:after="120"/>
        <w:rPr>
          <w:rFonts w:cs="宋体" w:asciiTheme="minorEastAsia" w:hAnsiTheme="minorEastAsia" w:eastAsiaTheme="minorEastAsia"/>
          <w:b/>
          <w:bCs w:val="0"/>
          <w:kern w:val="0"/>
          <w:sz w:val="28"/>
          <w:szCs w:val="28"/>
          <w:highlight w:val="none"/>
        </w:rPr>
      </w:pPr>
      <w:bookmarkStart w:id="0" w:name="_Toc16063"/>
      <w:r>
        <w:rPr>
          <w:rFonts w:hint="eastAsia" w:cs="宋体" w:asciiTheme="minorEastAsia" w:hAnsiTheme="minorEastAsia" w:eastAsiaTheme="minorEastAsia"/>
          <w:b/>
          <w:bCs w:val="0"/>
          <w:kern w:val="0"/>
          <w:sz w:val="28"/>
          <w:szCs w:val="28"/>
          <w:highlight w:val="none"/>
        </w:rPr>
        <w:t>第一章  招标公告</w:t>
      </w:r>
      <w:bookmarkEnd w:id="0"/>
    </w:p>
    <w:p w14:paraId="203A93E3">
      <w:pPr>
        <w:adjustRightInd w:val="0"/>
        <w:snapToGrid w:val="0"/>
        <w:spacing w:line="44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本招标项目为</w:t>
      </w:r>
      <w:r>
        <w:rPr>
          <w:rFonts w:hint="eastAsia" w:asciiTheme="minorEastAsia" w:hAnsiTheme="minorEastAsia" w:eastAsiaTheme="minorEastAsia"/>
          <w:highlight w:val="none"/>
          <w:u w:val="single"/>
          <w:lang w:eastAsia="zh-CN"/>
        </w:rPr>
        <w:t>国家（武汉）新型互联网交换中心一期建设项目机柜租赁服务项目</w:t>
      </w:r>
      <w:r>
        <w:rPr>
          <w:rFonts w:hint="eastAsia" w:asciiTheme="minorEastAsia" w:hAnsiTheme="minorEastAsia" w:eastAsiaTheme="minorEastAsia"/>
          <w:szCs w:val="21"/>
          <w:highlight w:val="none"/>
        </w:rPr>
        <w:t>，</w:t>
      </w:r>
      <w:r>
        <w:rPr>
          <w:rFonts w:hint="eastAsia" w:asciiTheme="minorEastAsia" w:hAnsiTheme="minorEastAsia" w:eastAsiaTheme="minorEastAsia"/>
          <w:szCs w:val="21"/>
          <w:highlight w:val="none"/>
          <w:u w:val="single"/>
        </w:rPr>
        <w:t>（招标编号：</w:t>
      </w:r>
      <w:r>
        <w:rPr>
          <w:rFonts w:hint="eastAsia" w:asciiTheme="minorEastAsia" w:hAnsiTheme="minorEastAsia" w:eastAsiaTheme="minorEastAsia"/>
          <w:highlight w:val="none"/>
          <w:u w:val="single"/>
          <w:lang w:eastAsia="zh-CN"/>
        </w:rPr>
        <w:t>HBXT-2026-12549</w:t>
      </w:r>
      <w:r>
        <w:rPr>
          <w:rFonts w:hint="eastAsia" w:asciiTheme="minorEastAsia" w:hAnsiTheme="minorEastAsia" w:eastAsiaTheme="minorEastAsia"/>
          <w:szCs w:val="21"/>
          <w:highlight w:val="none"/>
          <w:u w:val="single"/>
        </w:rPr>
        <w:t>）</w:t>
      </w:r>
      <w:r>
        <w:rPr>
          <w:rFonts w:hint="eastAsia" w:asciiTheme="minorEastAsia" w:hAnsiTheme="minorEastAsia" w:eastAsiaTheme="minorEastAsia"/>
          <w:szCs w:val="21"/>
          <w:highlight w:val="none"/>
        </w:rPr>
        <w:t>，招标人为</w:t>
      </w:r>
      <w:r>
        <w:rPr>
          <w:rFonts w:hint="eastAsia" w:asciiTheme="minorEastAsia" w:hAnsiTheme="minorEastAsia" w:eastAsiaTheme="minorEastAsia"/>
          <w:highlight w:val="none"/>
          <w:u w:val="single"/>
          <w:lang w:eastAsia="zh-CN"/>
        </w:rPr>
        <w:t>湖北省新型互联网交换中心有限责任公司</w:t>
      </w:r>
      <w:r>
        <w:rPr>
          <w:rFonts w:hint="eastAsia" w:asciiTheme="minorEastAsia" w:hAnsiTheme="minorEastAsia" w:eastAsiaTheme="minorEastAsia"/>
          <w:szCs w:val="21"/>
          <w:highlight w:val="none"/>
        </w:rPr>
        <w:t>，招标代理机构为</w:t>
      </w:r>
      <w:r>
        <w:rPr>
          <w:rFonts w:hint="eastAsia" w:asciiTheme="minorEastAsia" w:hAnsiTheme="minorEastAsia" w:eastAsiaTheme="minorEastAsia"/>
          <w:highlight w:val="none"/>
          <w:u w:val="single"/>
        </w:rPr>
        <w:t>湖北信通通信有限公司</w:t>
      </w:r>
      <w:r>
        <w:rPr>
          <w:rFonts w:hint="eastAsia" w:asciiTheme="minorEastAsia" w:hAnsiTheme="minorEastAsia" w:eastAsiaTheme="minorEastAsia"/>
          <w:szCs w:val="21"/>
          <w:highlight w:val="none"/>
        </w:rPr>
        <w:t>。项目资金由</w:t>
      </w:r>
      <w:r>
        <w:rPr>
          <w:rFonts w:hint="eastAsia" w:asciiTheme="minorEastAsia" w:hAnsiTheme="minorEastAsia" w:eastAsiaTheme="minorEastAsia"/>
          <w:szCs w:val="21"/>
          <w:highlight w:val="none"/>
          <w:u w:val="single"/>
        </w:rPr>
        <w:t>招标人自筹</w:t>
      </w:r>
      <w:r>
        <w:rPr>
          <w:rFonts w:hint="eastAsia" w:asciiTheme="minorEastAsia" w:hAnsiTheme="minorEastAsia" w:eastAsiaTheme="minorEastAsia"/>
          <w:szCs w:val="21"/>
          <w:highlight w:val="none"/>
        </w:rPr>
        <w:t>，资金已落实。项目已具备招标条件，现进行公开招标，特邀请有意向的且具有提供标的物能力的潜在投标人（以下简称投标人）参加投标。</w:t>
      </w:r>
    </w:p>
    <w:p w14:paraId="0248337A">
      <w:pPr>
        <w:pStyle w:val="51"/>
        <w:numPr>
          <w:ilvl w:val="0"/>
          <w:numId w:val="0"/>
        </w:numPr>
        <w:adjustRightInd w:val="0"/>
        <w:snapToGrid w:val="0"/>
        <w:spacing w:line="440" w:lineRule="exact"/>
        <w:ind w:leftChars="201"/>
        <w:rPr>
          <w:rFonts w:asciiTheme="minorEastAsia" w:hAnsiTheme="minorEastAsia" w:eastAsiaTheme="minorEastAsia"/>
          <w:b/>
          <w:szCs w:val="21"/>
          <w:highlight w:val="none"/>
        </w:rPr>
      </w:pPr>
      <w:r>
        <w:rPr>
          <w:rFonts w:hint="eastAsia" w:asciiTheme="minorEastAsia" w:hAnsiTheme="minorEastAsia" w:eastAsiaTheme="minorEastAsia"/>
          <w:b/>
          <w:szCs w:val="21"/>
          <w:highlight w:val="none"/>
          <w:lang w:val="en-US" w:eastAsia="zh-CN"/>
        </w:rPr>
        <w:t>1.</w:t>
      </w:r>
      <w:r>
        <w:rPr>
          <w:rFonts w:hint="eastAsia" w:asciiTheme="minorEastAsia" w:hAnsiTheme="minorEastAsia" w:eastAsiaTheme="minorEastAsia"/>
          <w:b/>
          <w:szCs w:val="21"/>
          <w:highlight w:val="none"/>
        </w:rPr>
        <w:t>项目概况与招标内容</w:t>
      </w:r>
    </w:p>
    <w:p w14:paraId="26EB71CA">
      <w:pPr>
        <w:pStyle w:val="51"/>
        <w:numPr>
          <w:ilvl w:val="0"/>
          <w:numId w:val="0"/>
        </w:numPr>
        <w:adjustRightInd w:val="0"/>
        <w:snapToGrid w:val="0"/>
        <w:spacing w:line="440" w:lineRule="exact"/>
        <w:ind w:left="425" w:leftChars="0"/>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1.1</w:t>
      </w:r>
      <w:r>
        <w:rPr>
          <w:rFonts w:hint="eastAsia" w:asciiTheme="minorEastAsia" w:hAnsiTheme="minorEastAsia" w:eastAsiaTheme="minorEastAsia"/>
          <w:szCs w:val="21"/>
          <w:highlight w:val="none"/>
        </w:rPr>
        <w:t>项目概况</w:t>
      </w:r>
    </w:p>
    <w:p w14:paraId="31791B24">
      <w:pPr>
        <w:adjustRightInd w:val="0"/>
        <w:snapToGrid w:val="0"/>
        <w:spacing w:line="440" w:lineRule="exact"/>
        <w:ind w:firstLine="420" w:firstLineChars="200"/>
        <w:rPr>
          <w:rFonts w:asciiTheme="minorEastAsia" w:hAnsiTheme="minorEastAsia" w:eastAsiaTheme="minorEastAsia"/>
          <w:spacing w:val="2"/>
          <w:szCs w:val="21"/>
          <w:highlight w:val="none"/>
          <w:u w:val="single"/>
        </w:rPr>
      </w:pPr>
      <w:r>
        <w:rPr>
          <w:rFonts w:hint="eastAsia" w:cs="Times New Roman" w:asciiTheme="minorEastAsia" w:hAnsiTheme="minorEastAsia" w:eastAsiaTheme="minorEastAsia"/>
          <w:color w:val="auto"/>
          <w:szCs w:val="21"/>
          <w:highlight w:val="none"/>
          <w:lang w:val="en-US" w:eastAsia="zh-CN"/>
        </w:rPr>
        <w:t>本项目为国家（武汉）新型互联网交换中心一期建设项目机柜租赁服务项目，项目预估规模含税110万元。</w:t>
      </w:r>
    </w:p>
    <w:p w14:paraId="0E130CDF">
      <w:pPr>
        <w:pStyle w:val="51"/>
        <w:numPr>
          <w:ilvl w:val="0"/>
          <w:numId w:val="0"/>
        </w:numPr>
        <w:adjustRightInd w:val="0"/>
        <w:snapToGrid w:val="0"/>
        <w:spacing w:line="440" w:lineRule="exact"/>
        <w:ind w:left="425" w:leftChars="0"/>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1.2</w:t>
      </w:r>
      <w:r>
        <w:rPr>
          <w:rFonts w:hint="eastAsia" w:asciiTheme="minorEastAsia" w:hAnsiTheme="minorEastAsia" w:eastAsiaTheme="minorEastAsia"/>
          <w:szCs w:val="21"/>
          <w:highlight w:val="none"/>
        </w:rPr>
        <w:t>招标内容</w:t>
      </w:r>
    </w:p>
    <w:p w14:paraId="31F6FE22">
      <w:pPr>
        <w:pStyle w:val="51"/>
        <w:numPr>
          <w:ilvl w:val="0"/>
          <w:numId w:val="0"/>
        </w:numPr>
        <w:adjustRightInd w:val="0"/>
        <w:snapToGrid w:val="0"/>
        <w:spacing w:line="440" w:lineRule="exact"/>
        <w:ind w:firstLine="420" w:firstLineChars="200"/>
        <w:rPr>
          <w:rFonts w:hint="eastAsia" w:ascii="宋体" w:hAnsi="宋体" w:eastAsia="宋体" w:cs="宋体"/>
          <w:kern w:val="0"/>
          <w:szCs w:val="21"/>
          <w:highlight w:val="none"/>
        </w:rPr>
      </w:pPr>
      <w:r>
        <w:rPr>
          <w:rFonts w:hint="eastAsia" w:ascii="宋体" w:hAnsi="宋体" w:cs="宋体"/>
          <w:color w:val="000000"/>
          <w:szCs w:val="21"/>
          <w:highlight w:val="none"/>
          <w:lang w:val="en-US" w:eastAsia="zh-CN"/>
        </w:rPr>
        <w:t>租用机柜数量20个，均为19英寸标准机柜，机柜高度≥4</w:t>
      </w:r>
      <w:r>
        <w:rPr>
          <w:rFonts w:hint="default" w:ascii="宋体" w:hAnsi="宋体" w:cs="宋体"/>
          <w:color w:val="000000"/>
          <w:szCs w:val="21"/>
          <w:highlight w:val="none"/>
          <w:lang w:val="en-US" w:eastAsia="zh-CN"/>
        </w:rPr>
        <w:t>7</w:t>
      </w:r>
      <w:r>
        <w:rPr>
          <w:rFonts w:hint="eastAsia" w:ascii="宋体" w:hAnsi="宋体" w:cs="宋体"/>
          <w:color w:val="000000"/>
          <w:szCs w:val="21"/>
          <w:highlight w:val="none"/>
          <w:lang w:val="en-US" w:eastAsia="zh-CN"/>
        </w:rPr>
        <w:t>U，深度≥1.2m，单机柜功耗≥6kW</w:t>
      </w:r>
      <w:r>
        <w:rPr>
          <w:rFonts w:hint="eastAsia" w:ascii="宋体" w:hAnsi="宋体" w:cs="宋体"/>
          <w:kern w:val="0"/>
          <w:szCs w:val="21"/>
          <w:highlight w:val="none"/>
          <w:lang w:val="en-US" w:eastAsia="zh-CN"/>
        </w:rPr>
        <w:t>,</w:t>
      </w:r>
      <w:r>
        <w:rPr>
          <w:rFonts w:hint="eastAsia" w:ascii="宋体" w:hAnsi="宋体" w:cs="宋体"/>
          <w:color w:val="000000"/>
          <w:szCs w:val="21"/>
          <w:highlight w:val="none"/>
        </w:rPr>
        <w:t>提供机房人工巡检、智能巡检、代收货品、备品备件存放等增值服务</w:t>
      </w:r>
      <w:r>
        <w:rPr>
          <w:rFonts w:hint="eastAsia" w:ascii="宋体" w:hAnsi="宋体" w:cs="宋体"/>
          <w:color w:val="000000"/>
          <w:szCs w:val="21"/>
          <w:highlight w:val="none"/>
          <w:lang w:val="en-US" w:eastAsia="zh-CN"/>
        </w:rPr>
        <w:t>,</w:t>
      </w:r>
      <w:r>
        <w:rPr>
          <w:rFonts w:hint="eastAsia" w:ascii="宋体" w:hAnsi="宋体"/>
          <w:szCs w:val="21"/>
          <w:highlight w:val="none"/>
        </w:rPr>
        <w:t>主要包括以下规格的机柜服务</w:t>
      </w:r>
      <w:r>
        <w:rPr>
          <w:rFonts w:hint="eastAsia" w:ascii="宋体" w:hAnsi="宋体" w:eastAsia="宋体" w:cs="宋体"/>
          <w:kern w:val="0"/>
          <w:szCs w:val="21"/>
          <w:highlight w:val="none"/>
        </w:rPr>
        <w:t>：</w:t>
      </w:r>
    </w:p>
    <w:tbl>
      <w:tblPr>
        <w:tblStyle w:val="42"/>
        <w:tblW w:w="4998" w:type="pct"/>
        <w:tblInd w:w="0" w:type="dxa"/>
        <w:tblLayout w:type="autofit"/>
        <w:tblCellMar>
          <w:top w:w="0" w:type="dxa"/>
          <w:left w:w="108" w:type="dxa"/>
          <w:bottom w:w="0" w:type="dxa"/>
          <w:right w:w="108" w:type="dxa"/>
        </w:tblCellMar>
      </w:tblPr>
      <w:tblGrid>
        <w:gridCol w:w="827"/>
        <w:gridCol w:w="3843"/>
        <w:gridCol w:w="1612"/>
        <w:gridCol w:w="2237"/>
      </w:tblGrid>
      <w:tr w14:paraId="0708128E">
        <w:tblPrEx>
          <w:tblCellMar>
            <w:top w:w="0" w:type="dxa"/>
            <w:left w:w="108" w:type="dxa"/>
            <w:bottom w:w="0" w:type="dxa"/>
            <w:right w:w="108" w:type="dxa"/>
          </w:tblCellMar>
        </w:tblPrEx>
        <w:trPr>
          <w:trHeight w:val="364" w:hRule="atLeast"/>
          <w:tblHeader/>
        </w:trPr>
        <w:tc>
          <w:tcPr>
            <w:tcW w:w="485" w:type="pct"/>
            <w:tcBorders>
              <w:top w:val="single" w:color="auto" w:sz="4" w:space="0"/>
              <w:left w:val="single" w:color="auto" w:sz="4" w:space="0"/>
              <w:bottom w:val="single" w:color="auto" w:sz="4" w:space="0"/>
              <w:right w:val="single" w:color="auto" w:sz="4" w:space="0"/>
            </w:tcBorders>
            <w:noWrap/>
            <w:vAlign w:val="center"/>
          </w:tcPr>
          <w:p w14:paraId="2DAA998F">
            <w:pPr>
              <w:jc w:val="center"/>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序号</w:t>
            </w:r>
          </w:p>
        </w:tc>
        <w:tc>
          <w:tcPr>
            <w:tcW w:w="2255" w:type="pct"/>
            <w:tcBorders>
              <w:top w:val="single" w:color="auto" w:sz="4" w:space="0"/>
              <w:left w:val="single" w:color="auto" w:sz="4" w:space="0"/>
              <w:bottom w:val="single" w:color="auto" w:sz="4" w:space="0"/>
              <w:right w:val="single" w:color="auto" w:sz="4" w:space="0"/>
            </w:tcBorders>
            <w:vAlign w:val="center"/>
          </w:tcPr>
          <w:p w14:paraId="407C1336">
            <w:pPr>
              <w:jc w:val="center"/>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机房位置</w:t>
            </w:r>
          </w:p>
        </w:tc>
        <w:tc>
          <w:tcPr>
            <w:tcW w:w="946" w:type="pct"/>
            <w:tcBorders>
              <w:top w:val="single" w:color="auto" w:sz="4" w:space="0"/>
              <w:left w:val="single" w:color="auto" w:sz="4" w:space="0"/>
              <w:bottom w:val="single" w:color="auto" w:sz="4" w:space="0"/>
              <w:right w:val="single" w:color="auto" w:sz="4" w:space="0"/>
            </w:tcBorders>
            <w:vAlign w:val="center"/>
          </w:tcPr>
          <w:p w14:paraId="12D33560">
            <w:pPr>
              <w:jc w:val="center"/>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机柜数量（架）</w:t>
            </w:r>
          </w:p>
        </w:tc>
        <w:tc>
          <w:tcPr>
            <w:tcW w:w="1312" w:type="pct"/>
            <w:tcBorders>
              <w:top w:val="single" w:color="auto" w:sz="4" w:space="0"/>
              <w:left w:val="single" w:color="auto" w:sz="4" w:space="0"/>
              <w:bottom w:val="single" w:color="auto" w:sz="4" w:space="0"/>
              <w:right w:val="single" w:color="auto" w:sz="4" w:space="0"/>
            </w:tcBorders>
            <w:vAlign w:val="center"/>
          </w:tcPr>
          <w:p w14:paraId="7B1030E1">
            <w:pPr>
              <w:jc w:val="center"/>
              <w:rPr>
                <w:rFonts w:hint="eastAsia" w:ascii="宋体" w:hAnsi="宋体" w:eastAsia="宋体" w:cs="宋体"/>
                <w:b/>
                <w:bCs/>
                <w:sz w:val="21"/>
                <w:szCs w:val="21"/>
                <w:highlight w:val="none"/>
                <w:lang w:val="en-US" w:eastAsia="zh-CN"/>
              </w:rPr>
            </w:pPr>
            <w:r>
              <w:rPr>
                <w:rFonts w:hint="eastAsia" w:ascii="宋体" w:hAnsi="宋体"/>
                <w:b/>
                <w:bCs/>
                <w:szCs w:val="21"/>
                <w:highlight w:val="none"/>
                <w:lang w:val="en-US" w:eastAsia="zh-CN"/>
              </w:rPr>
              <w:t>最高不含税投标限价</w:t>
            </w:r>
            <w:r>
              <w:rPr>
                <w:rFonts w:hint="eastAsia" w:ascii="宋体" w:hAnsi="宋体"/>
                <w:b/>
                <w:bCs/>
                <w:szCs w:val="21"/>
                <w:highlight w:val="none"/>
                <w:lang w:val="en-US" w:eastAsia="zh-CN"/>
              </w:rPr>
              <w:br w:type="textWrapping"/>
            </w:r>
            <w:r>
              <w:rPr>
                <w:rFonts w:hint="eastAsia" w:ascii="宋体" w:hAnsi="宋体"/>
                <w:b/>
                <w:bCs/>
                <w:szCs w:val="21"/>
                <w:highlight w:val="none"/>
                <w:lang w:val="en-US" w:eastAsia="zh-CN"/>
              </w:rPr>
              <w:t>（元/架/年）</w:t>
            </w:r>
          </w:p>
        </w:tc>
      </w:tr>
      <w:tr w14:paraId="29F6DD28">
        <w:tblPrEx>
          <w:tblCellMar>
            <w:top w:w="0" w:type="dxa"/>
            <w:left w:w="108" w:type="dxa"/>
            <w:bottom w:w="0" w:type="dxa"/>
            <w:right w:w="108" w:type="dxa"/>
          </w:tblCellMar>
        </w:tblPrEx>
        <w:trPr>
          <w:trHeight w:val="422" w:hRule="atLeast"/>
        </w:trPr>
        <w:tc>
          <w:tcPr>
            <w:tcW w:w="485" w:type="pct"/>
            <w:tcBorders>
              <w:top w:val="single" w:color="auto" w:sz="4" w:space="0"/>
              <w:left w:val="single" w:color="auto" w:sz="4" w:space="0"/>
              <w:bottom w:val="single" w:color="auto" w:sz="4" w:space="0"/>
              <w:right w:val="single" w:color="auto" w:sz="4" w:space="0"/>
            </w:tcBorders>
            <w:noWrap/>
            <w:vAlign w:val="center"/>
          </w:tcPr>
          <w:p w14:paraId="50D4F45C">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2255" w:type="pct"/>
            <w:tcBorders>
              <w:top w:val="single" w:color="auto" w:sz="4" w:space="0"/>
              <w:left w:val="single" w:color="auto" w:sz="4" w:space="0"/>
              <w:bottom w:val="single" w:color="auto" w:sz="4" w:space="0"/>
              <w:right w:val="single" w:color="auto" w:sz="4" w:space="0"/>
            </w:tcBorders>
            <w:vAlign w:val="center"/>
          </w:tcPr>
          <w:p w14:paraId="1E740959">
            <w:pPr>
              <w:widowControl/>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val="en-US" w:eastAsia="zh-CN" w:bidi="zh-TW"/>
              </w:rPr>
              <w:t>东湖高新区未来城片区（核心节点）</w:t>
            </w:r>
          </w:p>
        </w:tc>
        <w:tc>
          <w:tcPr>
            <w:tcW w:w="946" w:type="pct"/>
            <w:tcBorders>
              <w:top w:val="single" w:color="auto" w:sz="4" w:space="0"/>
              <w:left w:val="single" w:color="auto" w:sz="4" w:space="0"/>
              <w:bottom w:val="single" w:color="auto" w:sz="4" w:space="0"/>
              <w:right w:val="single" w:color="auto" w:sz="4" w:space="0"/>
            </w:tcBorders>
            <w:vAlign w:val="center"/>
          </w:tcPr>
          <w:p w14:paraId="43E41235">
            <w:pPr>
              <w:widowControl/>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val="en-US" w:eastAsia="zh-CN" w:bidi="zh-TW"/>
              </w:rPr>
              <w:t>12架</w:t>
            </w:r>
          </w:p>
        </w:tc>
        <w:tc>
          <w:tcPr>
            <w:tcW w:w="1312" w:type="pct"/>
            <w:tcBorders>
              <w:top w:val="single" w:color="auto" w:sz="4" w:space="0"/>
              <w:left w:val="single" w:color="auto" w:sz="4" w:space="0"/>
              <w:bottom w:val="single" w:color="auto" w:sz="4" w:space="0"/>
              <w:right w:val="single" w:color="auto" w:sz="4" w:space="0"/>
            </w:tcBorders>
            <w:vAlign w:val="center"/>
          </w:tcPr>
          <w:p w14:paraId="0BC470B1">
            <w:pPr>
              <w:widowControl/>
              <w:jc w:val="center"/>
              <w:textAlignment w:val="center"/>
              <w:rPr>
                <w:rFonts w:hint="default" w:ascii="宋体" w:hAnsi="宋体" w:eastAsia="宋体" w:cs="宋体"/>
                <w:color w:val="auto"/>
                <w:kern w:val="0"/>
                <w:sz w:val="21"/>
                <w:szCs w:val="21"/>
                <w:highlight w:val="none"/>
                <w:lang w:val="en-US" w:eastAsia="zh-CN" w:bidi="zh-TW"/>
              </w:rPr>
            </w:pPr>
            <w:r>
              <w:rPr>
                <w:rFonts w:hint="eastAsia" w:ascii="宋体" w:hAnsi="宋体" w:eastAsia="宋体" w:cs="宋体"/>
                <w:i w:val="0"/>
                <w:iCs w:val="0"/>
                <w:color w:val="auto"/>
                <w:kern w:val="0"/>
                <w:sz w:val="22"/>
                <w:szCs w:val="22"/>
                <w:highlight w:val="none"/>
                <w:u w:val="none"/>
                <w:lang w:val="en-US" w:eastAsia="zh-CN" w:bidi="ar"/>
              </w:rPr>
              <w:t>51,886.79</w:t>
            </w:r>
          </w:p>
        </w:tc>
      </w:tr>
      <w:tr w14:paraId="79D28A6F">
        <w:tblPrEx>
          <w:tblCellMar>
            <w:top w:w="0" w:type="dxa"/>
            <w:left w:w="108" w:type="dxa"/>
            <w:bottom w:w="0" w:type="dxa"/>
            <w:right w:w="108" w:type="dxa"/>
          </w:tblCellMar>
        </w:tblPrEx>
        <w:trPr>
          <w:trHeight w:val="552" w:hRule="atLeast"/>
        </w:trPr>
        <w:tc>
          <w:tcPr>
            <w:tcW w:w="485" w:type="pct"/>
            <w:tcBorders>
              <w:top w:val="single" w:color="auto" w:sz="4" w:space="0"/>
              <w:left w:val="single" w:color="auto" w:sz="4" w:space="0"/>
              <w:bottom w:val="single" w:color="auto" w:sz="4" w:space="0"/>
              <w:right w:val="single" w:color="auto" w:sz="4" w:space="0"/>
            </w:tcBorders>
            <w:noWrap/>
            <w:vAlign w:val="center"/>
          </w:tcPr>
          <w:p w14:paraId="33EE19EE">
            <w:pPr>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2</w:t>
            </w:r>
          </w:p>
        </w:tc>
        <w:tc>
          <w:tcPr>
            <w:tcW w:w="2255" w:type="pct"/>
            <w:tcBorders>
              <w:top w:val="single" w:color="auto" w:sz="4" w:space="0"/>
              <w:left w:val="single" w:color="auto" w:sz="4" w:space="0"/>
              <w:bottom w:val="single" w:color="auto" w:sz="4" w:space="0"/>
              <w:right w:val="single" w:color="auto" w:sz="4" w:space="0"/>
            </w:tcBorders>
            <w:vAlign w:val="center"/>
          </w:tcPr>
          <w:p w14:paraId="598422E5">
            <w:pPr>
              <w:widowControl/>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val="en-US" w:eastAsia="zh-CN" w:bidi="zh-TW"/>
              </w:rPr>
              <w:t>东西湖区</w:t>
            </w:r>
            <w:r>
              <w:rPr>
                <w:rFonts w:hint="eastAsia" w:ascii="宋体" w:hAnsi="宋体" w:cs="宋体"/>
                <w:kern w:val="0"/>
                <w:sz w:val="21"/>
                <w:szCs w:val="21"/>
                <w:highlight w:val="none"/>
                <w:lang w:val="en-US" w:eastAsia="zh-CN" w:bidi="zh-TW"/>
              </w:rPr>
              <w:t>临空港片区</w:t>
            </w:r>
            <w:r>
              <w:rPr>
                <w:rFonts w:hint="eastAsia" w:ascii="宋体" w:hAnsi="宋体" w:eastAsia="宋体" w:cs="宋体"/>
                <w:kern w:val="0"/>
                <w:sz w:val="21"/>
                <w:szCs w:val="21"/>
                <w:highlight w:val="none"/>
                <w:lang w:val="en-US" w:eastAsia="zh-CN" w:bidi="zh-TW"/>
              </w:rPr>
              <w:t>（核心节点）</w:t>
            </w:r>
          </w:p>
        </w:tc>
        <w:tc>
          <w:tcPr>
            <w:tcW w:w="946" w:type="pct"/>
            <w:tcBorders>
              <w:top w:val="single" w:color="auto" w:sz="4" w:space="0"/>
              <w:left w:val="single" w:color="auto" w:sz="4" w:space="0"/>
              <w:bottom w:val="single" w:color="auto" w:sz="4" w:space="0"/>
              <w:right w:val="single" w:color="auto" w:sz="4" w:space="0"/>
            </w:tcBorders>
            <w:vAlign w:val="center"/>
          </w:tcPr>
          <w:p w14:paraId="69774458">
            <w:pPr>
              <w:widowControl/>
              <w:jc w:val="center"/>
              <w:textAlignment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lang w:val="en-US" w:eastAsia="zh-CN" w:bidi="zh-TW"/>
              </w:rPr>
              <w:t>7架</w:t>
            </w:r>
          </w:p>
        </w:tc>
        <w:tc>
          <w:tcPr>
            <w:tcW w:w="1312" w:type="pct"/>
            <w:tcBorders>
              <w:top w:val="single" w:color="auto" w:sz="4" w:space="0"/>
              <w:left w:val="single" w:color="auto" w:sz="4" w:space="0"/>
              <w:bottom w:val="single" w:color="auto" w:sz="4" w:space="0"/>
              <w:right w:val="single" w:color="auto" w:sz="4" w:space="0"/>
            </w:tcBorders>
            <w:vAlign w:val="center"/>
          </w:tcPr>
          <w:p w14:paraId="6D71BD82">
            <w:pPr>
              <w:widowControl/>
              <w:jc w:val="center"/>
              <w:textAlignment w:val="center"/>
              <w:rPr>
                <w:rFonts w:hint="eastAsia" w:ascii="宋体" w:hAnsi="宋体" w:eastAsia="宋体" w:cs="宋体"/>
                <w:color w:val="auto"/>
                <w:kern w:val="0"/>
                <w:sz w:val="21"/>
                <w:szCs w:val="21"/>
                <w:highlight w:val="none"/>
                <w:lang w:val="en-US" w:eastAsia="zh-CN" w:bidi="zh-TW"/>
              </w:rPr>
            </w:pPr>
            <w:r>
              <w:rPr>
                <w:rFonts w:hint="eastAsia" w:ascii="宋体" w:hAnsi="宋体" w:eastAsia="宋体" w:cs="宋体"/>
                <w:i w:val="0"/>
                <w:iCs w:val="0"/>
                <w:color w:val="auto"/>
                <w:kern w:val="0"/>
                <w:sz w:val="22"/>
                <w:szCs w:val="22"/>
                <w:highlight w:val="none"/>
                <w:u w:val="none"/>
                <w:lang w:val="en-US" w:eastAsia="zh-CN" w:bidi="ar"/>
              </w:rPr>
              <w:t>51,886.79</w:t>
            </w:r>
          </w:p>
        </w:tc>
      </w:tr>
      <w:tr w14:paraId="481B06FC">
        <w:tblPrEx>
          <w:tblCellMar>
            <w:top w:w="0" w:type="dxa"/>
            <w:left w:w="108" w:type="dxa"/>
            <w:bottom w:w="0" w:type="dxa"/>
            <w:right w:w="108" w:type="dxa"/>
          </w:tblCellMar>
        </w:tblPrEx>
        <w:trPr>
          <w:trHeight w:val="552" w:hRule="atLeast"/>
        </w:trPr>
        <w:tc>
          <w:tcPr>
            <w:tcW w:w="485" w:type="pct"/>
            <w:tcBorders>
              <w:top w:val="single" w:color="auto" w:sz="4" w:space="0"/>
              <w:left w:val="single" w:color="auto" w:sz="4" w:space="0"/>
              <w:bottom w:val="single" w:color="auto" w:sz="4" w:space="0"/>
              <w:right w:val="single" w:color="auto" w:sz="4" w:space="0"/>
            </w:tcBorders>
            <w:noWrap/>
            <w:vAlign w:val="center"/>
          </w:tcPr>
          <w:p w14:paraId="7E18B7F8">
            <w:pPr>
              <w:jc w:val="center"/>
              <w:rPr>
                <w:rFonts w:hint="default" w:ascii="宋体" w:hAnsi="宋体" w:eastAsia="宋体" w:cs="宋体"/>
                <w:sz w:val="21"/>
                <w:szCs w:val="21"/>
                <w:highlight w:val="none"/>
                <w:lang w:val="en-US"/>
              </w:rPr>
            </w:pPr>
            <w:r>
              <w:rPr>
                <w:rFonts w:hint="default" w:ascii="宋体" w:hAnsi="宋体" w:cs="宋体"/>
                <w:sz w:val="21"/>
                <w:szCs w:val="21"/>
                <w:highlight w:val="none"/>
                <w:lang w:val="en-US"/>
              </w:rPr>
              <w:t>3</w:t>
            </w:r>
          </w:p>
        </w:tc>
        <w:tc>
          <w:tcPr>
            <w:tcW w:w="2255" w:type="pct"/>
            <w:tcBorders>
              <w:top w:val="single" w:color="auto" w:sz="4" w:space="0"/>
              <w:left w:val="single" w:color="auto" w:sz="4" w:space="0"/>
              <w:bottom w:val="single" w:color="auto" w:sz="4" w:space="0"/>
              <w:right w:val="single" w:color="auto" w:sz="4" w:space="0"/>
            </w:tcBorders>
            <w:vAlign w:val="center"/>
          </w:tcPr>
          <w:p w14:paraId="6BEFECA4">
            <w:pPr>
              <w:widowControl/>
              <w:jc w:val="center"/>
              <w:textAlignment w:val="center"/>
              <w:rPr>
                <w:rFonts w:hint="default" w:ascii="宋体" w:hAnsi="宋体" w:eastAsia="宋体" w:cs="宋体"/>
                <w:kern w:val="0"/>
                <w:sz w:val="21"/>
                <w:szCs w:val="21"/>
                <w:highlight w:val="none"/>
                <w:lang w:val="en-US" w:eastAsia="zh-CN" w:bidi="zh-TW"/>
              </w:rPr>
            </w:pPr>
            <w:r>
              <w:rPr>
                <w:rFonts w:hint="eastAsia" w:ascii="宋体" w:hAnsi="宋体" w:cs="宋体"/>
                <w:kern w:val="0"/>
                <w:sz w:val="21"/>
                <w:szCs w:val="21"/>
                <w:highlight w:val="none"/>
                <w:lang w:val="en-US" w:eastAsia="zh-CN" w:bidi="zh-TW"/>
              </w:rPr>
              <w:t>金银湖片区</w:t>
            </w:r>
          </w:p>
        </w:tc>
        <w:tc>
          <w:tcPr>
            <w:tcW w:w="946" w:type="pct"/>
            <w:tcBorders>
              <w:top w:val="single" w:color="auto" w:sz="4" w:space="0"/>
              <w:left w:val="single" w:color="auto" w:sz="4" w:space="0"/>
              <w:bottom w:val="single" w:color="auto" w:sz="4" w:space="0"/>
              <w:right w:val="single" w:color="auto" w:sz="4" w:space="0"/>
            </w:tcBorders>
            <w:vAlign w:val="center"/>
          </w:tcPr>
          <w:p w14:paraId="27BF150D">
            <w:pPr>
              <w:widowControl/>
              <w:jc w:val="center"/>
              <w:textAlignment w:val="center"/>
              <w:rPr>
                <w:rFonts w:hint="eastAsia" w:ascii="宋体" w:hAnsi="宋体" w:eastAsia="宋体" w:cs="宋体"/>
                <w:kern w:val="0"/>
                <w:sz w:val="21"/>
                <w:szCs w:val="21"/>
                <w:highlight w:val="none"/>
                <w:lang w:val="en-US" w:eastAsia="zh-CN" w:bidi="zh-TW"/>
              </w:rPr>
            </w:pPr>
            <w:r>
              <w:rPr>
                <w:rFonts w:hint="eastAsia" w:ascii="宋体" w:hAnsi="宋体" w:cs="宋体"/>
                <w:kern w:val="0"/>
                <w:sz w:val="21"/>
                <w:szCs w:val="21"/>
                <w:highlight w:val="none"/>
                <w:lang w:val="en-US" w:eastAsia="zh-CN" w:bidi="zh-TW"/>
              </w:rPr>
              <w:t>1</w:t>
            </w:r>
            <w:r>
              <w:rPr>
                <w:rFonts w:hint="eastAsia" w:ascii="宋体" w:hAnsi="宋体" w:eastAsia="宋体" w:cs="宋体"/>
                <w:kern w:val="0"/>
                <w:sz w:val="21"/>
                <w:szCs w:val="21"/>
                <w:highlight w:val="none"/>
                <w:lang w:val="en-US" w:eastAsia="zh-CN" w:bidi="zh-TW"/>
              </w:rPr>
              <w:t>架</w:t>
            </w:r>
          </w:p>
        </w:tc>
        <w:tc>
          <w:tcPr>
            <w:tcW w:w="1312" w:type="pct"/>
            <w:tcBorders>
              <w:top w:val="single" w:color="auto" w:sz="4" w:space="0"/>
              <w:left w:val="single" w:color="auto" w:sz="4" w:space="0"/>
              <w:bottom w:val="single" w:color="auto" w:sz="4" w:space="0"/>
              <w:right w:val="single" w:color="auto" w:sz="4" w:space="0"/>
            </w:tcBorders>
            <w:vAlign w:val="center"/>
          </w:tcPr>
          <w:p w14:paraId="61B336CB">
            <w:pPr>
              <w:widowControl/>
              <w:jc w:val="center"/>
              <w:textAlignment w:val="center"/>
              <w:rPr>
                <w:rFonts w:hint="eastAsia" w:ascii="宋体" w:hAnsi="宋体" w:eastAsia="宋体" w:cs="宋体"/>
                <w:color w:val="auto"/>
                <w:kern w:val="0"/>
                <w:sz w:val="21"/>
                <w:szCs w:val="21"/>
                <w:highlight w:val="none"/>
                <w:lang w:val="en-US" w:eastAsia="zh-CN" w:bidi="zh-TW"/>
              </w:rPr>
            </w:pPr>
            <w:r>
              <w:rPr>
                <w:rFonts w:hint="eastAsia" w:ascii="宋体" w:hAnsi="宋体" w:eastAsia="宋体" w:cs="宋体"/>
                <w:i w:val="0"/>
                <w:iCs w:val="0"/>
                <w:color w:val="auto"/>
                <w:kern w:val="0"/>
                <w:sz w:val="22"/>
                <w:szCs w:val="22"/>
                <w:highlight w:val="none"/>
                <w:u w:val="none"/>
                <w:lang w:val="en-US" w:eastAsia="zh-CN" w:bidi="ar"/>
              </w:rPr>
              <w:t>51,886.79</w:t>
            </w:r>
          </w:p>
        </w:tc>
      </w:tr>
    </w:tbl>
    <w:p w14:paraId="5F4FCA72">
      <w:pPr>
        <w:tabs>
          <w:tab w:val="left" w:pos="3560"/>
        </w:tabs>
        <w:autoSpaceDE w:val="0"/>
        <w:autoSpaceDN w:val="0"/>
        <w:adjustRightInd w:val="0"/>
        <w:spacing w:line="360" w:lineRule="auto"/>
        <w:ind w:firstLine="420" w:firstLineChars="200"/>
        <w:jc w:val="left"/>
        <w:rPr>
          <w:rFonts w:hint="eastAsia" w:ascii="宋体" w:hAnsi="宋体"/>
          <w:szCs w:val="21"/>
          <w:highlight w:val="none"/>
          <w:lang w:eastAsia="zh-CN"/>
        </w:rPr>
      </w:pPr>
      <w:r>
        <w:rPr>
          <w:rFonts w:hint="eastAsia" w:cs="Times New Roman" w:asciiTheme="minorEastAsia" w:hAnsiTheme="minorEastAsia" w:eastAsiaTheme="minorEastAsia"/>
          <w:color w:val="auto"/>
          <w:szCs w:val="21"/>
          <w:highlight w:val="none"/>
          <w:lang w:val="en-US" w:eastAsia="zh-CN"/>
        </w:rPr>
        <w:t>1.3</w:t>
      </w:r>
      <w:r>
        <w:rPr>
          <w:rFonts w:hint="eastAsia" w:ascii="宋体" w:hAnsi="宋体" w:cs="Times New Roman"/>
          <w:szCs w:val="21"/>
          <w:highlight w:val="none"/>
          <w:lang w:eastAsia="zh-CN"/>
        </w:rPr>
        <w:t>服务期：</w:t>
      </w:r>
      <w:r>
        <w:rPr>
          <w:rFonts w:hint="eastAsia" w:ascii="宋体" w:hAnsi="宋体" w:cs="Times New Roman"/>
          <w:szCs w:val="21"/>
          <w:highlight w:val="none"/>
          <w:lang w:val="en-US" w:eastAsia="zh-CN"/>
        </w:rPr>
        <w:t>自</w:t>
      </w:r>
      <w:r>
        <w:rPr>
          <w:rFonts w:hint="eastAsia" w:ascii="宋体" w:hAnsi="宋体" w:cs="Times New Roman"/>
          <w:szCs w:val="21"/>
          <w:highlight w:val="none"/>
          <w:lang w:eastAsia="zh-CN"/>
        </w:rPr>
        <w:t>合同签订之日起</w:t>
      </w:r>
      <w:r>
        <w:rPr>
          <w:rFonts w:hint="eastAsia" w:ascii="宋体" w:hAnsi="宋体" w:cs="Times New Roman"/>
          <w:szCs w:val="21"/>
          <w:highlight w:val="none"/>
          <w:lang w:val="en-US" w:eastAsia="zh-CN"/>
        </w:rPr>
        <w:t>1</w:t>
      </w:r>
      <w:r>
        <w:rPr>
          <w:rFonts w:hint="eastAsia" w:ascii="宋体" w:hAnsi="宋体" w:cs="Times New Roman"/>
          <w:szCs w:val="21"/>
          <w:highlight w:val="none"/>
          <w:lang w:eastAsia="zh-CN"/>
        </w:rPr>
        <w:t>年</w:t>
      </w:r>
      <w:r>
        <w:rPr>
          <w:rFonts w:hint="eastAsia" w:cs="Times New Roman" w:asciiTheme="minorEastAsia" w:hAnsiTheme="minorEastAsia" w:eastAsiaTheme="minorEastAsia"/>
          <w:color w:val="auto"/>
          <w:szCs w:val="21"/>
          <w:highlight w:val="none"/>
          <w:lang w:val="en-US" w:eastAsia="zh-CN"/>
        </w:rPr>
        <w:t>。</w:t>
      </w:r>
    </w:p>
    <w:p w14:paraId="026295FE">
      <w:pPr>
        <w:tabs>
          <w:tab w:val="left" w:pos="3560"/>
        </w:tabs>
        <w:autoSpaceDE w:val="0"/>
        <w:autoSpaceDN w:val="0"/>
        <w:adjustRightInd w:val="0"/>
        <w:spacing w:line="360" w:lineRule="auto"/>
        <w:ind w:firstLine="420" w:firstLineChars="200"/>
        <w:jc w:val="left"/>
        <w:rPr>
          <w:rFonts w:hint="default" w:cs="Times New Roman" w:asciiTheme="minorEastAsia" w:hAnsiTheme="minorEastAsia" w:eastAsiaTheme="minorEastAsia"/>
          <w:color w:val="auto"/>
          <w:szCs w:val="21"/>
          <w:highlight w:val="none"/>
          <w:lang w:val="en-US" w:eastAsia="zh-CN"/>
        </w:rPr>
      </w:pPr>
      <w:r>
        <w:rPr>
          <w:rFonts w:hint="eastAsia" w:cs="Times New Roman" w:asciiTheme="minorEastAsia" w:hAnsiTheme="minorEastAsia" w:eastAsiaTheme="minorEastAsia"/>
          <w:color w:val="auto"/>
          <w:szCs w:val="21"/>
          <w:highlight w:val="none"/>
          <w:lang w:val="en-US" w:eastAsia="zh-CN"/>
        </w:rPr>
        <w:t>1.4服务地点：</w:t>
      </w:r>
      <w:r>
        <w:rPr>
          <w:rFonts w:hint="eastAsia" w:asciiTheme="minorEastAsia" w:hAnsiTheme="minorEastAsia" w:eastAsiaTheme="minorEastAsia"/>
          <w:color w:val="auto"/>
          <w:szCs w:val="21"/>
          <w:highlight w:val="none"/>
        </w:rPr>
        <w:t>湖北省</w:t>
      </w:r>
      <w:r>
        <w:rPr>
          <w:rFonts w:hint="eastAsia" w:cs="Times New Roman" w:asciiTheme="minorEastAsia" w:hAnsiTheme="minorEastAsia" w:eastAsiaTheme="minorEastAsia"/>
          <w:color w:val="auto"/>
          <w:szCs w:val="21"/>
          <w:highlight w:val="none"/>
          <w:lang w:val="en-US" w:eastAsia="zh-CN"/>
        </w:rPr>
        <w:t>武汉</w:t>
      </w:r>
      <w:r>
        <w:rPr>
          <w:rFonts w:hint="eastAsia" w:asciiTheme="minorEastAsia" w:hAnsiTheme="minorEastAsia" w:eastAsiaTheme="minorEastAsia"/>
          <w:color w:val="auto"/>
          <w:szCs w:val="21"/>
          <w:highlight w:val="none"/>
          <w:lang w:val="en-US" w:eastAsia="zh-CN"/>
        </w:rPr>
        <w:t>市（招标人指定地点）</w:t>
      </w:r>
      <w:r>
        <w:rPr>
          <w:rFonts w:hint="eastAsia" w:cs="Times New Roman" w:asciiTheme="minorEastAsia" w:hAnsiTheme="minorEastAsia" w:eastAsiaTheme="minorEastAsia"/>
          <w:color w:val="auto"/>
          <w:szCs w:val="21"/>
          <w:highlight w:val="none"/>
          <w:lang w:val="en-US" w:eastAsia="zh-CN"/>
        </w:rPr>
        <w:t>。</w:t>
      </w:r>
    </w:p>
    <w:p w14:paraId="73AB1A34">
      <w:pPr>
        <w:tabs>
          <w:tab w:val="left" w:pos="3560"/>
        </w:tabs>
        <w:autoSpaceDE w:val="0"/>
        <w:autoSpaceDN w:val="0"/>
        <w:adjustRightInd w:val="0"/>
        <w:spacing w:line="360" w:lineRule="auto"/>
        <w:ind w:firstLine="420" w:firstLineChars="200"/>
        <w:jc w:val="left"/>
        <w:rPr>
          <w:rFonts w:hint="eastAsia" w:eastAsia="宋体" w:cs="Times New Roman" w:asciiTheme="minorEastAsia" w:hAnsiTheme="minorEastAsia"/>
          <w:color w:val="auto"/>
          <w:szCs w:val="21"/>
          <w:highlight w:val="none"/>
          <w:lang w:val="en-US" w:eastAsia="zh-CN"/>
        </w:rPr>
      </w:pPr>
      <w:r>
        <w:rPr>
          <w:rFonts w:hint="eastAsia" w:cs="Times New Roman" w:asciiTheme="minorEastAsia" w:hAnsiTheme="minorEastAsia" w:eastAsiaTheme="minorEastAsia"/>
          <w:color w:val="auto"/>
          <w:szCs w:val="21"/>
          <w:highlight w:val="none"/>
          <w:lang w:val="en-US" w:eastAsia="zh-CN"/>
        </w:rPr>
        <w:t>1.5</w:t>
      </w:r>
      <w:r>
        <w:rPr>
          <w:rFonts w:hint="eastAsia" w:ascii="宋体" w:hAnsi="宋体"/>
          <w:szCs w:val="21"/>
          <w:highlight w:val="none"/>
        </w:rPr>
        <w:t>本项目</w:t>
      </w:r>
      <w:r>
        <w:rPr>
          <w:rFonts w:hint="eastAsia" w:ascii="宋体" w:hAnsi="宋体"/>
          <w:szCs w:val="21"/>
          <w:highlight w:val="none"/>
          <w:lang w:val="en-US" w:eastAsia="zh-CN"/>
        </w:rPr>
        <w:t>不</w:t>
      </w:r>
      <w:r>
        <w:rPr>
          <w:rFonts w:hint="eastAsia" w:ascii="宋体" w:hAnsi="宋体"/>
          <w:szCs w:val="21"/>
          <w:highlight w:val="none"/>
        </w:rPr>
        <w:t>划分标包</w:t>
      </w:r>
      <w:r>
        <w:rPr>
          <w:rFonts w:hint="eastAsia" w:ascii="宋体" w:hAnsi="宋体"/>
          <w:szCs w:val="21"/>
          <w:highlight w:val="none"/>
          <w:lang w:eastAsia="zh-CN"/>
        </w:rPr>
        <w:t>。</w:t>
      </w:r>
    </w:p>
    <w:p w14:paraId="1F3A5C87">
      <w:pPr>
        <w:tabs>
          <w:tab w:val="left" w:pos="3560"/>
        </w:tabs>
        <w:autoSpaceDE w:val="0"/>
        <w:autoSpaceDN w:val="0"/>
        <w:adjustRightInd w:val="0"/>
        <w:spacing w:line="360" w:lineRule="auto"/>
        <w:ind w:firstLine="420" w:firstLineChars="200"/>
        <w:jc w:val="left"/>
        <w:rPr>
          <w:rFonts w:hint="eastAsia" w:asciiTheme="minorEastAsia" w:hAnsiTheme="minorEastAsia" w:eastAsiaTheme="minorEastAsia"/>
          <w:szCs w:val="21"/>
          <w:highlight w:val="none"/>
        </w:rPr>
      </w:pPr>
      <w:r>
        <w:rPr>
          <w:rFonts w:hint="eastAsia" w:cs="Times New Roman" w:asciiTheme="minorEastAsia" w:hAnsiTheme="minorEastAsia" w:eastAsiaTheme="minorEastAsia"/>
          <w:color w:val="auto"/>
          <w:szCs w:val="21"/>
          <w:highlight w:val="none"/>
          <w:lang w:val="en-US" w:eastAsia="zh-CN"/>
        </w:rPr>
        <w:t>1.6技术标准要求：满足国家、行业及招标人的相关标准和要求。</w:t>
      </w:r>
    </w:p>
    <w:p w14:paraId="1B934237">
      <w:pPr>
        <w:pStyle w:val="51"/>
        <w:numPr>
          <w:ilvl w:val="0"/>
          <w:numId w:val="0"/>
        </w:numPr>
        <w:adjustRightInd w:val="0"/>
        <w:snapToGrid w:val="0"/>
        <w:spacing w:line="440" w:lineRule="exact"/>
        <w:ind w:firstLine="420" w:firstLineChars="200"/>
        <w:rPr>
          <w:rFonts w:asciiTheme="minorEastAsia" w:hAnsiTheme="minorEastAsia" w:eastAsiaTheme="minorEastAsia"/>
          <w:szCs w:val="21"/>
          <w:highlight w:val="none"/>
        </w:rPr>
      </w:pPr>
      <w:bookmarkStart w:id="1" w:name="_Toc319769473"/>
      <w:bookmarkStart w:id="2" w:name="_Toc184704555"/>
      <w:bookmarkStart w:id="3" w:name="_Toc319394714"/>
      <w:r>
        <w:rPr>
          <w:rFonts w:hint="eastAsia" w:asciiTheme="minorEastAsia" w:hAnsiTheme="minorEastAsia" w:eastAsiaTheme="minorEastAsia"/>
          <w:szCs w:val="21"/>
          <w:highlight w:val="none"/>
          <w:lang w:val="en-US" w:eastAsia="zh-CN"/>
        </w:rPr>
        <w:t>1.7</w:t>
      </w:r>
      <w:r>
        <w:rPr>
          <w:rFonts w:hint="eastAsia" w:ascii="宋体" w:hAnsi="宋体"/>
          <w:szCs w:val="21"/>
          <w:highlight w:val="none"/>
        </w:rPr>
        <w:t>本项目设置最高投标限价，</w:t>
      </w:r>
      <w:r>
        <w:rPr>
          <w:rFonts w:hint="eastAsia" w:asciiTheme="minorEastAsia" w:hAnsiTheme="minorEastAsia" w:eastAsiaTheme="minorEastAsia"/>
          <w:szCs w:val="21"/>
          <w:highlight w:val="none"/>
        </w:rPr>
        <w:t>最高投标限价如1.</w:t>
      </w:r>
      <w:r>
        <w:rPr>
          <w:rFonts w:hint="eastAsia" w:asciiTheme="minorEastAsia" w:hAnsiTheme="minorEastAsia" w:eastAsiaTheme="minorEastAsia"/>
          <w:szCs w:val="21"/>
          <w:highlight w:val="none"/>
          <w:lang w:val="en-US" w:eastAsia="zh-CN"/>
        </w:rPr>
        <w:t>2</w:t>
      </w:r>
      <w:r>
        <w:rPr>
          <w:rFonts w:hint="eastAsia" w:asciiTheme="minorEastAsia" w:hAnsiTheme="minorEastAsia" w:eastAsiaTheme="minorEastAsia"/>
          <w:szCs w:val="21"/>
          <w:highlight w:val="none"/>
        </w:rPr>
        <w:t>表所示</w:t>
      </w:r>
      <w:r>
        <w:rPr>
          <w:rFonts w:hint="eastAsia" w:ascii="宋体" w:hAnsi="宋体"/>
          <w:szCs w:val="21"/>
          <w:highlight w:val="none"/>
        </w:rPr>
        <w:t>，投标人投标报价高于最高投标限价的，其投标将被否决</w:t>
      </w:r>
      <w:r>
        <w:rPr>
          <w:rFonts w:hint="eastAsia" w:asciiTheme="minorEastAsia" w:hAnsiTheme="minorEastAsia" w:eastAsiaTheme="minorEastAsia"/>
          <w:szCs w:val="21"/>
          <w:highlight w:val="none"/>
        </w:rPr>
        <w:t>。</w:t>
      </w:r>
    </w:p>
    <w:p w14:paraId="7B5FF4D2">
      <w:pPr>
        <w:pStyle w:val="51"/>
        <w:numPr>
          <w:ilvl w:val="0"/>
          <w:numId w:val="0"/>
        </w:numPr>
        <w:adjustRightInd w:val="0"/>
        <w:snapToGrid w:val="0"/>
        <w:spacing w:line="440" w:lineRule="exact"/>
        <w:ind w:leftChars="201"/>
        <w:rPr>
          <w:rFonts w:asciiTheme="minorEastAsia" w:hAnsiTheme="minorEastAsia" w:eastAsiaTheme="minorEastAsia"/>
          <w:b/>
          <w:szCs w:val="21"/>
          <w:highlight w:val="none"/>
        </w:rPr>
      </w:pPr>
      <w:r>
        <w:rPr>
          <w:rFonts w:hint="eastAsia" w:asciiTheme="minorEastAsia" w:hAnsiTheme="minorEastAsia" w:eastAsiaTheme="minorEastAsia"/>
          <w:b/>
          <w:szCs w:val="21"/>
          <w:highlight w:val="none"/>
          <w:lang w:val="en-US" w:eastAsia="zh-CN"/>
        </w:rPr>
        <w:t>2.</w:t>
      </w:r>
      <w:r>
        <w:rPr>
          <w:rFonts w:hint="eastAsia" w:asciiTheme="minorEastAsia" w:hAnsiTheme="minorEastAsia" w:eastAsiaTheme="minorEastAsia"/>
          <w:b/>
          <w:szCs w:val="21"/>
          <w:highlight w:val="none"/>
        </w:rPr>
        <w:t>投标人资格要求</w:t>
      </w:r>
      <w:bookmarkEnd w:id="1"/>
      <w:bookmarkEnd w:id="2"/>
      <w:bookmarkEnd w:id="3"/>
    </w:p>
    <w:p w14:paraId="03FD4ABC">
      <w:pPr>
        <w:pStyle w:val="51"/>
        <w:numPr>
          <w:ilvl w:val="0"/>
          <w:numId w:val="0"/>
        </w:numPr>
        <w:adjustRightInd w:val="0"/>
        <w:snapToGrid w:val="0"/>
        <w:spacing w:line="440" w:lineRule="exact"/>
        <w:ind w:firstLine="420" w:firstLineChars="200"/>
        <w:rPr>
          <w:rFonts w:hint="eastAsia" w:asciiTheme="minorEastAsia" w:hAnsiTheme="minorEastAsia" w:eastAsiaTheme="minorEastAsia"/>
          <w:b w:val="0"/>
          <w:bCs/>
          <w:szCs w:val="21"/>
          <w:highlight w:val="none"/>
        </w:rPr>
      </w:pPr>
      <w:bookmarkStart w:id="4" w:name="_Toc184704556"/>
      <w:bookmarkStart w:id="5" w:name="_Toc319394715"/>
      <w:bookmarkStart w:id="6" w:name="_Toc319769474"/>
      <w:r>
        <w:rPr>
          <w:rFonts w:hint="eastAsia" w:asciiTheme="minorEastAsia" w:hAnsiTheme="minorEastAsia" w:eastAsiaTheme="minorEastAsia"/>
          <w:b w:val="0"/>
          <w:bCs/>
          <w:szCs w:val="21"/>
          <w:highlight w:val="none"/>
        </w:rPr>
        <w:t>2.1基本要求：投标人应为中华人民共和国境内法律上和财务上独立的法人或依法登记注册的其他组织，合法运作并独立于招标人和招标代理机构。法人下属不具备法人资格的分支机构参与投标的，应提供所属法人针对本项目或覆盖本项目的经营事项的有效授权。</w:t>
      </w:r>
    </w:p>
    <w:p w14:paraId="6A619239">
      <w:pPr>
        <w:pStyle w:val="51"/>
        <w:numPr>
          <w:ilvl w:val="0"/>
          <w:numId w:val="0"/>
        </w:numPr>
        <w:adjustRightInd w:val="0"/>
        <w:snapToGrid w:val="0"/>
        <w:spacing w:line="440" w:lineRule="exact"/>
        <w:ind w:firstLine="420" w:firstLineChars="200"/>
        <w:rPr>
          <w:rFonts w:hint="eastAsia" w:asciiTheme="minorEastAsia" w:hAnsiTheme="minorEastAsia" w:eastAsiaTheme="minorEastAsia"/>
          <w:b w:val="0"/>
          <w:bCs/>
          <w:szCs w:val="21"/>
          <w:highlight w:val="none"/>
        </w:rPr>
      </w:pPr>
      <w:r>
        <w:rPr>
          <w:rFonts w:hint="eastAsia" w:asciiTheme="minorEastAsia" w:hAnsiTheme="minorEastAsia" w:eastAsiaTheme="minorEastAsia"/>
          <w:b w:val="0"/>
          <w:bCs/>
          <w:szCs w:val="21"/>
          <w:highlight w:val="none"/>
        </w:rPr>
        <w:t>2.2业绩要求：投标人须提供202</w:t>
      </w:r>
      <w:r>
        <w:rPr>
          <w:rFonts w:hint="eastAsia" w:asciiTheme="minorEastAsia" w:hAnsiTheme="minorEastAsia" w:eastAsiaTheme="minorEastAsia"/>
          <w:b w:val="0"/>
          <w:bCs/>
          <w:szCs w:val="21"/>
          <w:highlight w:val="none"/>
          <w:lang w:val="en-US" w:eastAsia="zh-CN"/>
        </w:rPr>
        <w:t>3</w:t>
      </w:r>
      <w:r>
        <w:rPr>
          <w:rFonts w:hint="eastAsia" w:asciiTheme="minorEastAsia" w:hAnsiTheme="minorEastAsia" w:eastAsiaTheme="minorEastAsia"/>
          <w:b w:val="0"/>
          <w:bCs/>
          <w:szCs w:val="21"/>
          <w:highlight w:val="none"/>
        </w:rPr>
        <w:t>年1月1日至投标截止时间类似项目业绩（业绩类型：</w:t>
      </w:r>
      <w:r>
        <w:rPr>
          <w:rFonts w:hint="eastAsia" w:ascii="宋体" w:hAnsi="宋体" w:cs="宋体"/>
          <w:highlight w:val="none"/>
          <w:lang w:eastAsia="zh-CN"/>
        </w:rPr>
        <w:t>机柜服务类</w:t>
      </w:r>
      <w:r>
        <w:rPr>
          <w:rFonts w:hint="eastAsia" w:asciiTheme="minorEastAsia" w:hAnsiTheme="minorEastAsia" w:eastAsiaTheme="minorEastAsia"/>
          <w:b w:val="0"/>
          <w:bCs/>
          <w:szCs w:val="21"/>
          <w:highlight w:val="none"/>
          <w:lang w:val="en-US" w:eastAsia="zh-CN"/>
        </w:rPr>
        <w:t>）</w:t>
      </w:r>
      <w:r>
        <w:rPr>
          <w:rFonts w:hint="eastAsia" w:asciiTheme="minorEastAsia" w:hAnsiTheme="minorEastAsia" w:eastAsiaTheme="minorEastAsia"/>
          <w:b w:val="0"/>
          <w:bCs/>
          <w:szCs w:val="21"/>
          <w:highlight w:val="none"/>
        </w:rPr>
        <w:t>应满足下列要求：须提供合同或框架协议，合同须提供关键页复印件（首页，金额页、签字盖章页）；如提供框架协议或集中采购合同，必须提供相应的订单或其他证明材料。单项合同时间以合同签订时间为准，框架协议或集中采购以订单或其他证明材料时间为准。资料不全、评标委员会无法确定业绩的不予认可。</w:t>
      </w:r>
    </w:p>
    <w:p w14:paraId="2E975254">
      <w:pPr>
        <w:widowControl w:val="0"/>
        <w:numPr>
          <w:ilvl w:val="0"/>
          <w:numId w:val="0"/>
        </w:numPr>
        <w:adjustRightInd w:val="0"/>
        <w:snapToGrid w:val="0"/>
        <w:spacing w:line="440" w:lineRule="exact"/>
        <w:ind w:firstLine="420" w:firstLineChars="200"/>
        <w:jc w:val="both"/>
        <w:rPr>
          <w:rFonts w:hint="eastAsia" w:cs="Times New Roman" w:asciiTheme="minorEastAsia" w:hAnsiTheme="minorEastAsia" w:eastAsiaTheme="minorEastAsia"/>
          <w:b w:val="0"/>
          <w:bCs/>
          <w:kern w:val="2"/>
          <w:sz w:val="21"/>
          <w:szCs w:val="21"/>
          <w:highlight w:val="none"/>
          <w:lang w:val="en-US" w:eastAsia="zh-CN" w:bidi="ar-SA"/>
        </w:rPr>
      </w:pPr>
      <w:r>
        <w:rPr>
          <w:rFonts w:hint="eastAsia" w:cs="Times New Roman" w:asciiTheme="minorEastAsia" w:hAnsiTheme="minorEastAsia" w:eastAsiaTheme="minorEastAsia"/>
          <w:b w:val="0"/>
          <w:bCs/>
          <w:kern w:val="2"/>
          <w:sz w:val="21"/>
          <w:szCs w:val="21"/>
          <w:highlight w:val="none"/>
          <w:lang w:val="en-US" w:eastAsia="zh-CN" w:bidi="ar-SA"/>
        </w:rPr>
        <w:t>2.3财务要求：投标人能够或承诺能够为本项目开具增值税专用发票。（提供证明材料或承诺函）</w:t>
      </w:r>
    </w:p>
    <w:p w14:paraId="48AF6FC1">
      <w:pPr>
        <w:widowControl w:val="0"/>
        <w:numPr>
          <w:ilvl w:val="0"/>
          <w:numId w:val="0"/>
        </w:numPr>
        <w:adjustRightInd w:val="0"/>
        <w:snapToGrid w:val="0"/>
        <w:spacing w:line="440" w:lineRule="exact"/>
        <w:ind w:firstLine="420" w:firstLineChars="200"/>
        <w:jc w:val="both"/>
        <w:rPr>
          <w:rFonts w:hint="eastAsia" w:cs="Times New Roman" w:asciiTheme="minorEastAsia" w:hAnsiTheme="minorEastAsia" w:eastAsiaTheme="minorEastAsia"/>
          <w:b w:val="0"/>
          <w:bCs/>
          <w:kern w:val="2"/>
          <w:sz w:val="21"/>
          <w:szCs w:val="21"/>
          <w:highlight w:val="none"/>
          <w:lang w:val="en-US" w:eastAsia="zh-CN" w:bidi="ar-SA"/>
        </w:rPr>
      </w:pPr>
      <w:r>
        <w:rPr>
          <w:rFonts w:hint="eastAsia" w:cs="Times New Roman" w:asciiTheme="minorEastAsia" w:hAnsiTheme="minorEastAsia" w:eastAsiaTheme="minorEastAsia"/>
          <w:b w:val="0"/>
          <w:bCs/>
          <w:kern w:val="2"/>
          <w:sz w:val="21"/>
          <w:szCs w:val="21"/>
          <w:highlight w:val="none"/>
          <w:lang w:val="en-US" w:eastAsia="zh-CN" w:bidi="ar-SA"/>
        </w:rPr>
        <w:t>2.4本项目不接受联合体投标，不允许转包及违法分包。</w:t>
      </w:r>
    </w:p>
    <w:p w14:paraId="0F6101DB">
      <w:pPr>
        <w:widowControl w:val="0"/>
        <w:numPr>
          <w:ilvl w:val="0"/>
          <w:numId w:val="0"/>
        </w:numPr>
        <w:adjustRightInd w:val="0"/>
        <w:snapToGrid w:val="0"/>
        <w:spacing w:line="440" w:lineRule="exact"/>
        <w:ind w:firstLine="420" w:firstLineChars="200"/>
        <w:jc w:val="both"/>
        <w:rPr>
          <w:rFonts w:hint="eastAsia" w:cs="Times New Roman" w:asciiTheme="minorEastAsia" w:hAnsiTheme="minorEastAsia" w:eastAsiaTheme="minorEastAsia"/>
          <w:b w:val="0"/>
          <w:bCs/>
          <w:szCs w:val="21"/>
          <w:highlight w:val="none"/>
        </w:rPr>
      </w:pPr>
      <w:r>
        <w:rPr>
          <w:rFonts w:hint="eastAsia" w:cs="Times New Roman" w:asciiTheme="minorEastAsia" w:hAnsiTheme="minorEastAsia" w:eastAsiaTheme="minorEastAsia"/>
          <w:color w:val="auto"/>
          <w:kern w:val="2"/>
          <w:sz w:val="21"/>
          <w:szCs w:val="21"/>
          <w:highlight w:val="none"/>
          <w:lang w:val="en-US" w:eastAsia="zh-CN" w:bidi="ar-SA"/>
        </w:rPr>
        <w:t>2.5</w:t>
      </w:r>
      <w:r>
        <w:rPr>
          <w:rFonts w:hint="eastAsia" w:cs="Times New Roman" w:asciiTheme="minorEastAsia" w:hAnsiTheme="minorEastAsia" w:eastAsiaTheme="minorEastAsia"/>
          <w:szCs w:val="21"/>
          <w:highlight w:val="none"/>
          <w:lang w:val="en-US" w:eastAsia="zh-CN"/>
        </w:rPr>
        <w:t>本项目不接受代理商投标。</w:t>
      </w:r>
    </w:p>
    <w:p w14:paraId="6272FF87">
      <w:pPr>
        <w:widowControl w:val="0"/>
        <w:numPr>
          <w:ilvl w:val="0"/>
          <w:numId w:val="0"/>
        </w:numPr>
        <w:adjustRightInd w:val="0"/>
        <w:snapToGrid w:val="0"/>
        <w:spacing w:line="440" w:lineRule="exact"/>
        <w:ind w:firstLine="420" w:firstLineChars="200"/>
        <w:jc w:val="both"/>
        <w:rPr>
          <w:rFonts w:hint="eastAsia" w:cs="Times New Roman" w:asciiTheme="minorEastAsia" w:hAnsiTheme="minorEastAsia" w:eastAsiaTheme="minorEastAsia"/>
          <w:b w:val="0"/>
          <w:bCs/>
          <w:kern w:val="2"/>
          <w:sz w:val="21"/>
          <w:szCs w:val="21"/>
          <w:highlight w:val="none"/>
          <w:lang w:val="en-US" w:eastAsia="zh-CN" w:bidi="ar-SA"/>
        </w:rPr>
      </w:pPr>
      <w:r>
        <w:rPr>
          <w:rFonts w:hint="eastAsia" w:cs="Times New Roman" w:asciiTheme="minorEastAsia" w:hAnsiTheme="minorEastAsia" w:eastAsiaTheme="minorEastAsia"/>
          <w:b w:val="0"/>
          <w:bCs/>
          <w:kern w:val="2"/>
          <w:sz w:val="21"/>
          <w:szCs w:val="21"/>
          <w:highlight w:val="none"/>
          <w:lang w:val="en-US" w:eastAsia="zh-CN" w:bidi="ar-SA"/>
        </w:rPr>
        <w:t>2.6投标人的法定代表人或负责人为同一人或者存在控股、管理关系的不同投标人，不得参加同一标包投标或者未划分标包的同一招标项目投标。</w:t>
      </w:r>
    </w:p>
    <w:p w14:paraId="4B698BC3">
      <w:pPr>
        <w:widowControl w:val="0"/>
        <w:numPr>
          <w:ilvl w:val="0"/>
          <w:numId w:val="0"/>
        </w:numPr>
        <w:adjustRightInd w:val="0"/>
        <w:snapToGrid w:val="0"/>
        <w:spacing w:line="440" w:lineRule="exact"/>
        <w:ind w:firstLine="420" w:firstLineChars="200"/>
        <w:jc w:val="both"/>
        <w:rPr>
          <w:rFonts w:hint="eastAsia" w:cs="Times New Roman" w:asciiTheme="minorEastAsia" w:hAnsiTheme="minorEastAsia" w:eastAsiaTheme="minorEastAsia"/>
          <w:b w:val="0"/>
          <w:bCs/>
          <w:kern w:val="2"/>
          <w:sz w:val="21"/>
          <w:szCs w:val="21"/>
          <w:highlight w:val="none"/>
          <w:lang w:val="en-US" w:eastAsia="zh-CN" w:bidi="ar-SA"/>
        </w:rPr>
      </w:pPr>
      <w:r>
        <w:rPr>
          <w:rFonts w:hint="eastAsia" w:cs="Times New Roman" w:asciiTheme="minorEastAsia" w:hAnsiTheme="minorEastAsia" w:eastAsiaTheme="minorEastAsia"/>
          <w:b w:val="0"/>
          <w:bCs/>
          <w:kern w:val="2"/>
          <w:sz w:val="21"/>
          <w:szCs w:val="21"/>
          <w:highlight w:val="none"/>
          <w:lang w:val="en-US" w:eastAsia="zh-CN" w:bidi="ar-SA"/>
        </w:rPr>
        <w:t>2.7投标人不得存在下列情形之一：</w:t>
      </w:r>
    </w:p>
    <w:p w14:paraId="50E913B6">
      <w:pPr>
        <w:widowControl w:val="0"/>
        <w:numPr>
          <w:ilvl w:val="0"/>
          <w:numId w:val="0"/>
        </w:numPr>
        <w:adjustRightInd w:val="0"/>
        <w:snapToGrid w:val="0"/>
        <w:spacing w:line="440" w:lineRule="exact"/>
        <w:ind w:firstLine="420" w:firstLineChars="200"/>
        <w:jc w:val="both"/>
        <w:rPr>
          <w:rFonts w:hint="eastAsia" w:cs="Times New Roman" w:asciiTheme="minorEastAsia" w:hAnsiTheme="minorEastAsia" w:eastAsiaTheme="minorEastAsia"/>
          <w:b w:val="0"/>
          <w:bCs/>
          <w:kern w:val="2"/>
          <w:sz w:val="21"/>
          <w:szCs w:val="21"/>
          <w:highlight w:val="none"/>
          <w:lang w:val="en-US" w:eastAsia="zh-CN" w:bidi="ar-SA"/>
        </w:rPr>
      </w:pPr>
      <w:r>
        <w:rPr>
          <w:rFonts w:hint="eastAsia" w:cs="Times New Roman" w:asciiTheme="minorEastAsia" w:hAnsiTheme="minorEastAsia" w:eastAsiaTheme="minorEastAsia"/>
          <w:b w:val="0"/>
          <w:bCs/>
          <w:kern w:val="2"/>
          <w:sz w:val="21"/>
          <w:szCs w:val="21"/>
          <w:highlight w:val="none"/>
          <w:lang w:val="en-US" w:eastAsia="zh-CN" w:bidi="ar-SA"/>
        </w:rPr>
        <w:t>（1）为招标人不具有独立法人资格的附属机构（单位）；</w:t>
      </w:r>
    </w:p>
    <w:p w14:paraId="27925D5A">
      <w:pPr>
        <w:widowControl w:val="0"/>
        <w:numPr>
          <w:ilvl w:val="0"/>
          <w:numId w:val="0"/>
        </w:numPr>
        <w:adjustRightInd w:val="0"/>
        <w:snapToGrid w:val="0"/>
        <w:spacing w:line="440" w:lineRule="exact"/>
        <w:ind w:firstLine="420" w:firstLineChars="200"/>
        <w:jc w:val="both"/>
        <w:rPr>
          <w:rFonts w:hint="eastAsia" w:cs="Times New Roman" w:asciiTheme="minorEastAsia" w:hAnsiTheme="minorEastAsia" w:eastAsiaTheme="minorEastAsia"/>
          <w:b w:val="0"/>
          <w:bCs/>
          <w:kern w:val="2"/>
          <w:sz w:val="21"/>
          <w:szCs w:val="21"/>
          <w:highlight w:val="none"/>
          <w:lang w:val="en-US" w:eastAsia="zh-CN" w:bidi="ar-SA"/>
        </w:rPr>
      </w:pPr>
      <w:r>
        <w:rPr>
          <w:rFonts w:hint="eastAsia" w:cs="Times New Roman" w:asciiTheme="minorEastAsia" w:hAnsiTheme="minorEastAsia" w:eastAsiaTheme="minorEastAsia"/>
          <w:b w:val="0"/>
          <w:bCs/>
          <w:kern w:val="2"/>
          <w:sz w:val="21"/>
          <w:szCs w:val="21"/>
          <w:highlight w:val="none"/>
          <w:lang w:val="en-US" w:eastAsia="zh-CN" w:bidi="ar-SA"/>
        </w:rPr>
        <w:t>（2）被依法暂停或取消投标资格的；</w:t>
      </w:r>
    </w:p>
    <w:p w14:paraId="52DF1075">
      <w:pPr>
        <w:widowControl w:val="0"/>
        <w:numPr>
          <w:ilvl w:val="0"/>
          <w:numId w:val="0"/>
        </w:numPr>
        <w:adjustRightInd w:val="0"/>
        <w:snapToGrid w:val="0"/>
        <w:spacing w:line="440" w:lineRule="exact"/>
        <w:ind w:firstLine="420" w:firstLineChars="200"/>
        <w:jc w:val="both"/>
        <w:rPr>
          <w:rFonts w:hint="eastAsia" w:cs="Times New Roman" w:asciiTheme="minorEastAsia" w:hAnsiTheme="minorEastAsia" w:eastAsiaTheme="minorEastAsia"/>
          <w:b w:val="0"/>
          <w:bCs/>
          <w:kern w:val="2"/>
          <w:sz w:val="21"/>
          <w:szCs w:val="21"/>
          <w:highlight w:val="none"/>
          <w:lang w:val="en-US" w:eastAsia="zh-CN" w:bidi="ar-SA"/>
        </w:rPr>
      </w:pPr>
      <w:r>
        <w:rPr>
          <w:rFonts w:hint="eastAsia" w:cs="Times New Roman" w:asciiTheme="minorEastAsia" w:hAnsiTheme="minorEastAsia" w:eastAsiaTheme="minorEastAsia"/>
          <w:b w:val="0"/>
          <w:bCs/>
          <w:kern w:val="2"/>
          <w:sz w:val="21"/>
          <w:szCs w:val="21"/>
          <w:highlight w:val="none"/>
          <w:lang w:val="en-US" w:eastAsia="zh-CN" w:bidi="ar-SA"/>
        </w:rPr>
        <w:t>（3）被责令停产停业、暂扣或者吊销许可证、暂扣或者吊销执照；</w:t>
      </w:r>
    </w:p>
    <w:p w14:paraId="04937C91">
      <w:pPr>
        <w:widowControl w:val="0"/>
        <w:numPr>
          <w:ilvl w:val="0"/>
          <w:numId w:val="0"/>
        </w:numPr>
        <w:adjustRightInd w:val="0"/>
        <w:snapToGrid w:val="0"/>
        <w:spacing w:line="440" w:lineRule="exact"/>
        <w:ind w:firstLine="420" w:firstLineChars="200"/>
        <w:jc w:val="both"/>
        <w:rPr>
          <w:rFonts w:hint="eastAsia" w:cs="Times New Roman" w:asciiTheme="minorEastAsia" w:hAnsiTheme="minorEastAsia" w:eastAsiaTheme="minorEastAsia"/>
          <w:b w:val="0"/>
          <w:bCs/>
          <w:kern w:val="2"/>
          <w:sz w:val="21"/>
          <w:szCs w:val="21"/>
          <w:highlight w:val="none"/>
          <w:lang w:val="en-US" w:eastAsia="zh-CN" w:bidi="ar-SA"/>
        </w:rPr>
      </w:pPr>
      <w:r>
        <w:rPr>
          <w:rFonts w:hint="eastAsia" w:cs="Times New Roman" w:asciiTheme="minorEastAsia" w:hAnsiTheme="minorEastAsia" w:eastAsiaTheme="minorEastAsia"/>
          <w:b w:val="0"/>
          <w:bCs/>
          <w:kern w:val="2"/>
          <w:sz w:val="21"/>
          <w:szCs w:val="21"/>
          <w:highlight w:val="none"/>
          <w:lang w:val="en-US" w:eastAsia="zh-CN" w:bidi="ar-SA"/>
        </w:rPr>
        <w:t>（4）进入清算程序，或被宣告破产，或其他丧失履约能力的情形；</w:t>
      </w:r>
    </w:p>
    <w:p w14:paraId="1D754829">
      <w:pPr>
        <w:widowControl w:val="0"/>
        <w:numPr>
          <w:ilvl w:val="0"/>
          <w:numId w:val="0"/>
        </w:numPr>
        <w:adjustRightInd w:val="0"/>
        <w:snapToGrid w:val="0"/>
        <w:spacing w:line="440" w:lineRule="exact"/>
        <w:ind w:firstLine="420" w:firstLineChars="200"/>
        <w:jc w:val="both"/>
        <w:rPr>
          <w:rFonts w:hint="eastAsia" w:cs="Times New Roman" w:asciiTheme="minorEastAsia" w:hAnsiTheme="minorEastAsia" w:eastAsiaTheme="minorEastAsia"/>
          <w:b w:val="0"/>
          <w:bCs/>
          <w:kern w:val="2"/>
          <w:sz w:val="21"/>
          <w:szCs w:val="21"/>
          <w:highlight w:val="none"/>
          <w:lang w:val="en-US" w:eastAsia="zh-CN" w:bidi="ar-SA"/>
        </w:rPr>
      </w:pPr>
      <w:r>
        <w:rPr>
          <w:rFonts w:hint="eastAsia" w:cs="Times New Roman" w:asciiTheme="minorEastAsia" w:hAnsiTheme="minorEastAsia" w:eastAsiaTheme="minorEastAsia"/>
          <w:b w:val="0"/>
          <w:bCs/>
          <w:kern w:val="2"/>
          <w:sz w:val="21"/>
          <w:szCs w:val="21"/>
          <w:highlight w:val="none"/>
          <w:lang w:val="en-US" w:eastAsia="zh-CN" w:bidi="ar-SA"/>
        </w:rPr>
        <w:t>（5）在最近三年内[自2023年7月1日起]被相关行业主管部门或司法机关认定有骗取中标、严重违约、重大工程质量或者安全问题的；</w:t>
      </w:r>
    </w:p>
    <w:p w14:paraId="22E08C40">
      <w:pPr>
        <w:widowControl w:val="0"/>
        <w:numPr>
          <w:ilvl w:val="0"/>
          <w:numId w:val="0"/>
        </w:numPr>
        <w:adjustRightInd w:val="0"/>
        <w:snapToGrid w:val="0"/>
        <w:spacing w:line="440" w:lineRule="exact"/>
        <w:ind w:firstLine="420" w:firstLineChars="200"/>
        <w:jc w:val="both"/>
        <w:rPr>
          <w:rFonts w:hint="eastAsia" w:cs="Times New Roman" w:asciiTheme="minorEastAsia" w:hAnsiTheme="minorEastAsia" w:eastAsiaTheme="minorEastAsia"/>
          <w:b w:val="0"/>
          <w:bCs/>
          <w:kern w:val="2"/>
          <w:sz w:val="21"/>
          <w:szCs w:val="21"/>
          <w:highlight w:val="none"/>
          <w:lang w:val="en-US" w:eastAsia="zh-CN" w:bidi="ar-SA"/>
        </w:rPr>
      </w:pPr>
      <w:r>
        <w:rPr>
          <w:rFonts w:hint="eastAsia" w:cs="Times New Roman" w:asciiTheme="minorEastAsia" w:hAnsiTheme="minorEastAsia" w:eastAsiaTheme="minorEastAsia"/>
          <w:b w:val="0"/>
          <w:bCs/>
          <w:kern w:val="2"/>
          <w:sz w:val="21"/>
          <w:szCs w:val="21"/>
          <w:highlight w:val="none"/>
          <w:lang w:val="en-US" w:eastAsia="zh-CN" w:bidi="ar-SA"/>
        </w:rPr>
        <w:t>（6）在最近五年内[自2021年7月1日起]判处单位行贿罪，且行贿行为与采购活动相关的（以“中国裁判文书网”的生效判决为准）；</w:t>
      </w:r>
    </w:p>
    <w:p w14:paraId="7B1D8681">
      <w:pPr>
        <w:widowControl w:val="0"/>
        <w:numPr>
          <w:ilvl w:val="0"/>
          <w:numId w:val="0"/>
        </w:numPr>
        <w:adjustRightInd w:val="0"/>
        <w:snapToGrid w:val="0"/>
        <w:spacing w:line="440" w:lineRule="exact"/>
        <w:ind w:firstLine="420" w:firstLineChars="200"/>
        <w:jc w:val="both"/>
        <w:rPr>
          <w:rFonts w:hint="eastAsia" w:cs="Times New Roman" w:asciiTheme="minorEastAsia" w:hAnsiTheme="minorEastAsia" w:eastAsiaTheme="minorEastAsia"/>
          <w:b w:val="0"/>
          <w:bCs/>
          <w:kern w:val="2"/>
          <w:sz w:val="21"/>
          <w:szCs w:val="21"/>
          <w:highlight w:val="none"/>
          <w:lang w:val="en-US" w:eastAsia="zh-CN" w:bidi="ar-SA"/>
        </w:rPr>
      </w:pPr>
      <w:r>
        <w:rPr>
          <w:rFonts w:hint="eastAsia" w:cs="Times New Roman" w:asciiTheme="minorEastAsia" w:hAnsiTheme="minorEastAsia" w:eastAsiaTheme="minorEastAsia"/>
          <w:b w:val="0"/>
          <w:bCs/>
          <w:kern w:val="2"/>
          <w:sz w:val="21"/>
          <w:szCs w:val="21"/>
          <w:highlight w:val="none"/>
          <w:lang w:val="en-US" w:eastAsia="zh-CN" w:bidi="ar-SA"/>
        </w:rPr>
        <w:t>（7）在最近五年内[自2021年7月1日起]被判处合同诈骗罪的（以“中国裁判文书网”的生效判决为准）；</w:t>
      </w:r>
    </w:p>
    <w:p w14:paraId="3368DCBD">
      <w:pPr>
        <w:widowControl w:val="0"/>
        <w:numPr>
          <w:ilvl w:val="0"/>
          <w:numId w:val="0"/>
        </w:numPr>
        <w:adjustRightInd w:val="0"/>
        <w:snapToGrid w:val="0"/>
        <w:spacing w:line="440" w:lineRule="exact"/>
        <w:ind w:firstLine="420" w:firstLineChars="200"/>
        <w:jc w:val="both"/>
        <w:rPr>
          <w:rFonts w:hint="eastAsia" w:cs="Times New Roman" w:asciiTheme="minorEastAsia" w:hAnsiTheme="minorEastAsia" w:eastAsiaTheme="minorEastAsia"/>
          <w:b w:val="0"/>
          <w:bCs/>
          <w:kern w:val="2"/>
          <w:sz w:val="21"/>
          <w:szCs w:val="21"/>
          <w:highlight w:val="none"/>
          <w:lang w:val="en-US" w:eastAsia="zh-CN" w:bidi="ar-SA"/>
        </w:rPr>
      </w:pPr>
      <w:r>
        <w:rPr>
          <w:rFonts w:hint="eastAsia" w:cs="Times New Roman" w:asciiTheme="minorEastAsia" w:hAnsiTheme="minorEastAsia" w:eastAsiaTheme="minorEastAsia"/>
          <w:b w:val="0"/>
          <w:bCs/>
          <w:kern w:val="2"/>
          <w:sz w:val="21"/>
          <w:szCs w:val="21"/>
          <w:highlight w:val="none"/>
          <w:lang w:val="en-US" w:eastAsia="zh-CN" w:bidi="ar-SA"/>
        </w:rPr>
        <w:t>（8）被最高人民法院在“信用中国”网站（www.creditchina.gov.cn）或各级信用信息共享平台中列入失信被执行人名单，已执行完毕或不再执行的除外；</w:t>
      </w:r>
    </w:p>
    <w:p w14:paraId="7026904B">
      <w:pPr>
        <w:widowControl w:val="0"/>
        <w:numPr>
          <w:ilvl w:val="0"/>
          <w:numId w:val="0"/>
        </w:numPr>
        <w:adjustRightInd w:val="0"/>
        <w:snapToGrid w:val="0"/>
        <w:spacing w:line="440" w:lineRule="exact"/>
        <w:ind w:firstLine="420" w:firstLineChars="200"/>
        <w:jc w:val="both"/>
        <w:rPr>
          <w:rFonts w:hint="eastAsia" w:cs="Times New Roman" w:asciiTheme="minorEastAsia" w:hAnsiTheme="minorEastAsia" w:eastAsiaTheme="minorEastAsia"/>
          <w:b w:val="0"/>
          <w:bCs/>
          <w:kern w:val="2"/>
          <w:sz w:val="21"/>
          <w:szCs w:val="21"/>
          <w:highlight w:val="none"/>
          <w:lang w:val="en-US" w:eastAsia="zh-CN" w:bidi="ar-SA"/>
        </w:rPr>
      </w:pPr>
      <w:r>
        <w:rPr>
          <w:rFonts w:hint="eastAsia" w:cs="Times New Roman" w:asciiTheme="minorEastAsia" w:hAnsiTheme="minorEastAsia" w:eastAsiaTheme="minorEastAsia"/>
          <w:b w:val="0"/>
          <w:bCs/>
          <w:kern w:val="2"/>
          <w:sz w:val="21"/>
          <w:szCs w:val="21"/>
          <w:highlight w:val="none"/>
          <w:lang w:val="en-US" w:eastAsia="zh-CN" w:bidi="ar-SA"/>
        </w:rPr>
        <w:t>（9）为本招标项目提供过设计、编制技术规范和其他文件的咨询服务；</w:t>
      </w:r>
    </w:p>
    <w:p w14:paraId="0FEC25F8">
      <w:pPr>
        <w:widowControl w:val="0"/>
        <w:numPr>
          <w:ilvl w:val="0"/>
          <w:numId w:val="0"/>
        </w:numPr>
        <w:adjustRightInd w:val="0"/>
        <w:snapToGrid w:val="0"/>
        <w:spacing w:line="440" w:lineRule="exact"/>
        <w:ind w:firstLine="420" w:firstLineChars="200"/>
        <w:jc w:val="both"/>
        <w:rPr>
          <w:rFonts w:hint="eastAsia" w:cs="Times New Roman" w:asciiTheme="minorEastAsia" w:hAnsiTheme="minorEastAsia" w:eastAsiaTheme="minorEastAsia"/>
          <w:b w:val="0"/>
          <w:bCs/>
          <w:kern w:val="2"/>
          <w:sz w:val="21"/>
          <w:szCs w:val="21"/>
          <w:highlight w:val="none"/>
          <w:lang w:val="en-US" w:eastAsia="zh-CN" w:bidi="ar-SA"/>
        </w:rPr>
      </w:pPr>
      <w:r>
        <w:rPr>
          <w:rFonts w:hint="eastAsia" w:cs="Times New Roman" w:asciiTheme="minorEastAsia" w:hAnsiTheme="minorEastAsia" w:eastAsiaTheme="minorEastAsia"/>
          <w:b w:val="0"/>
          <w:bCs/>
          <w:kern w:val="2"/>
          <w:sz w:val="21"/>
          <w:szCs w:val="21"/>
          <w:highlight w:val="none"/>
          <w:lang w:val="en-US" w:eastAsia="zh-CN" w:bidi="ar-SA"/>
        </w:rPr>
        <w:t>（10）为本工程项目的相关监理人，或者与本工程项目的相关监理人存在隶属关系或者其他利害关系；</w:t>
      </w:r>
    </w:p>
    <w:p w14:paraId="50469751">
      <w:pPr>
        <w:widowControl w:val="0"/>
        <w:numPr>
          <w:ilvl w:val="0"/>
          <w:numId w:val="0"/>
        </w:numPr>
        <w:adjustRightInd w:val="0"/>
        <w:snapToGrid w:val="0"/>
        <w:spacing w:line="440" w:lineRule="exact"/>
        <w:ind w:firstLine="420" w:firstLineChars="200"/>
        <w:jc w:val="both"/>
        <w:rPr>
          <w:rFonts w:hint="eastAsia" w:cs="Times New Roman" w:asciiTheme="minorEastAsia" w:hAnsiTheme="minorEastAsia" w:eastAsiaTheme="minorEastAsia"/>
          <w:b w:val="0"/>
          <w:bCs/>
          <w:kern w:val="2"/>
          <w:sz w:val="21"/>
          <w:szCs w:val="21"/>
          <w:highlight w:val="none"/>
          <w:lang w:val="en-US" w:eastAsia="zh-CN" w:bidi="ar-SA"/>
        </w:rPr>
      </w:pPr>
      <w:r>
        <w:rPr>
          <w:rFonts w:hint="eastAsia" w:cs="Times New Roman" w:asciiTheme="minorEastAsia" w:hAnsiTheme="minorEastAsia" w:eastAsiaTheme="minorEastAsia"/>
          <w:b w:val="0"/>
          <w:bCs/>
          <w:kern w:val="2"/>
          <w:sz w:val="21"/>
          <w:szCs w:val="21"/>
          <w:highlight w:val="none"/>
          <w:lang w:val="en-US" w:eastAsia="zh-CN" w:bidi="ar-SA"/>
        </w:rPr>
        <w:t>（11）为本招标项目的代建人；</w:t>
      </w:r>
    </w:p>
    <w:p w14:paraId="4B40FE9C">
      <w:pPr>
        <w:widowControl w:val="0"/>
        <w:numPr>
          <w:ilvl w:val="0"/>
          <w:numId w:val="0"/>
        </w:numPr>
        <w:adjustRightInd w:val="0"/>
        <w:snapToGrid w:val="0"/>
        <w:spacing w:line="440" w:lineRule="exact"/>
        <w:ind w:firstLine="420" w:firstLineChars="200"/>
        <w:jc w:val="both"/>
        <w:rPr>
          <w:rFonts w:hint="eastAsia" w:cs="Times New Roman" w:asciiTheme="minorEastAsia" w:hAnsiTheme="minorEastAsia" w:eastAsiaTheme="minorEastAsia"/>
          <w:b w:val="0"/>
          <w:bCs/>
          <w:kern w:val="2"/>
          <w:sz w:val="21"/>
          <w:szCs w:val="21"/>
          <w:highlight w:val="none"/>
          <w:lang w:val="en-US" w:eastAsia="zh-CN" w:bidi="ar-SA"/>
        </w:rPr>
      </w:pPr>
      <w:r>
        <w:rPr>
          <w:rFonts w:hint="eastAsia" w:cs="Times New Roman" w:asciiTheme="minorEastAsia" w:hAnsiTheme="minorEastAsia" w:eastAsiaTheme="minorEastAsia"/>
          <w:b w:val="0"/>
          <w:bCs/>
          <w:kern w:val="2"/>
          <w:sz w:val="21"/>
          <w:szCs w:val="21"/>
          <w:highlight w:val="none"/>
          <w:lang w:val="en-US" w:eastAsia="zh-CN" w:bidi="ar-SA"/>
        </w:rPr>
        <w:t>（12）为本招标项目的招标代理机构；</w:t>
      </w:r>
    </w:p>
    <w:p w14:paraId="2221E1BD">
      <w:pPr>
        <w:widowControl w:val="0"/>
        <w:numPr>
          <w:ilvl w:val="0"/>
          <w:numId w:val="0"/>
        </w:numPr>
        <w:adjustRightInd w:val="0"/>
        <w:snapToGrid w:val="0"/>
        <w:spacing w:line="440" w:lineRule="exact"/>
        <w:ind w:firstLine="420" w:firstLineChars="200"/>
        <w:jc w:val="both"/>
        <w:rPr>
          <w:rFonts w:hint="eastAsia" w:cs="Times New Roman" w:asciiTheme="minorEastAsia" w:hAnsiTheme="minorEastAsia" w:eastAsiaTheme="minorEastAsia"/>
          <w:b w:val="0"/>
          <w:bCs/>
          <w:kern w:val="2"/>
          <w:sz w:val="21"/>
          <w:szCs w:val="21"/>
          <w:highlight w:val="none"/>
          <w:lang w:val="en-US" w:eastAsia="zh-CN" w:bidi="ar-SA"/>
        </w:rPr>
      </w:pPr>
      <w:r>
        <w:rPr>
          <w:rFonts w:hint="eastAsia" w:cs="Times New Roman" w:asciiTheme="minorEastAsia" w:hAnsiTheme="minorEastAsia" w:eastAsiaTheme="minorEastAsia"/>
          <w:b w:val="0"/>
          <w:bCs/>
          <w:kern w:val="2"/>
          <w:sz w:val="21"/>
          <w:szCs w:val="21"/>
          <w:highlight w:val="none"/>
          <w:lang w:val="en-US" w:eastAsia="zh-CN" w:bidi="ar-SA"/>
        </w:rPr>
        <w:t>（13）与本招标项目的监理人或代建人或招标代理机构同为一个法定代表人；</w:t>
      </w:r>
    </w:p>
    <w:p w14:paraId="4FB5D676">
      <w:pPr>
        <w:widowControl w:val="0"/>
        <w:numPr>
          <w:ilvl w:val="0"/>
          <w:numId w:val="0"/>
        </w:numPr>
        <w:adjustRightInd w:val="0"/>
        <w:snapToGrid w:val="0"/>
        <w:spacing w:line="440" w:lineRule="exact"/>
        <w:ind w:firstLine="420" w:firstLineChars="200"/>
        <w:jc w:val="both"/>
        <w:rPr>
          <w:rFonts w:hint="eastAsia" w:cs="Times New Roman" w:asciiTheme="minorEastAsia" w:hAnsiTheme="minorEastAsia" w:eastAsiaTheme="minorEastAsia"/>
          <w:b w:val="0"/>
          <w:bCs/>
          <w:kern w:val="2"/>
          <w:sz w:val="21"/>
          <w:szCs w:val="21"/>
          <w:highlight w:val="none"/>
          <w:lang w:val="en-US" w:eastAsia="zh-CN" w:bidi="ar-SA"/>
        </w:rPr>
      </w:pPr>
      <w:r>
        <w:rPr>
          <w:rFonts w:hint="eastAsia" w:cs="Times New Roman" w:asciiTheme="minorEastAsia" w:hAnsiTheme="minorEastAsia" w:eastAsiaTheme="minorEastAsia"/>
          <w:b w:val="0"/>
          <w:bCs/>
          <w:kern w:val="2"/>
          <w:sz w:val="21"/>
          <w:szCs w:val="21"/>
          <w:highlight w:val="none"/>
          <w:lang w:val="en-US" w:eastAsia="zh-CN" w:bidi="ar-SA"/>
        </w:rPr>
        <w:t>（14）与本招标项目的监理人或代建人或招标代理机构存在控股或参股关系；</w:t>
      </w:r>
    </w:p>
    <w:p w14:paraId="1D66F815">
      <w:pPr>
        <w:widowControl w:val="0"/>
        <w:numPr>
          <w:ilvl w:val="0"/>
          <w:numId w:val="0"/>
        </w:numPr>
        <w:adjustRightInd w:val="0"/>
        <w:snapToGrid w:val="0"/>
        <w:spacing w:line="440" w:lineRule="exact"/>
        <w:ind w:firstLine="420" w:firstLineChars="200"/>
        <w:jc w:val="both"/>
        <w:rPr>
          <w:rFonts w:hint="eastAsia" w:cs="Times New Roman" w:asciiTheme="minorEastAsia" w:hAnsiTheme="minorEastAsia" w:eastAsiaTheme="minorEastAsia"/>
          <w:b w:val="0"/>
          <w:bCs/>
          <w:kern w:val="2"/>
          <w:sz w:val="21"/>
          <w:szCs w:val="21"/>
          <w:highlight w:val="none"/>
          <w:lang w:val="en-US" w:eastAsia="zh-CN" w:bidi="ar-SA"/>
        </w:rPr>
      </w:pPr>
      <w:r>
        <w:rPr>
          <w:rFonts w:hint="eastAsia" w:cs="Times New Roman" w:asciiTheme="minorEastAsia" w:hAnsiTheme="minorEastAsia" w:eastAsiaTheme="minorEastAsia"/>
          <w:b w:val="0"/>
          <w:bCs/>
          <w:kern w:val="2"/>
          <w:sz w:val="21"/>
          <w:szCs w:val="21"/>
          <w:highlight w:val="none"/>
          <w:lang w:val="en-US" w:eastAsia="zh-CN" w:bidi="ar-SA"/>
        </w:rPr>
        <w:t>（15）被工商行政管理机关在国家企业信用信息公示系统中列入严重违法失信企业名单的；</w:t>
      </w:r>
    </w:p>
    <w:p w14:paraId="4B6B9130">
      <w:pPr>
        <w:widowControl w:val="0"/>
        <w:numPr>
          <w:ilvl w:val="0"/>
          <w:numId w:val="0"/>
        </w:numPr>
        <w:adjustRightInd w:val="0"/>
        <w:snapToGrid w:val="0"/>
        <w:spacing w:line="440" w:lineRule="exact"/>
        <w:ind w:firstLine="420" w:firstLineChars="200"/>
        <w:jc w:val="both"/>
        <w:rPr>
          <w:rFonts w:hint="eastAsia" w:cs="Times New Roman" w:asciiTheme="minorEastAsia" w:hAnsiTheme="minorEastAsia" w:eastAsiaTheme="minorEastAsia"/>
          <w:b w:val="0"/>
          <w:bCs/>
          <w:kern w:val="2"/>
          <w:sz w:val="21"/>
          <w:szCs w:val="21"/>
          <w:highlight w:val="none"/>
          <w:lang w:val="en-US" w:eastAsia="zh-CN" w:bidi="ar-SA"/>
        </w:rPr>
      </w:pPr>
      <w:r>
        <w:rPr>
          <w:rFonts w:hint="eastAsia" w:cs="Times New Roman" w:asciiTheme="minorEastAsia" w:hAnsiTheme="minorEastAsia" w:eastAsiaTheme="minorEastAsia"/>
          <w:b w:val="0"/>
          <w:bCs/>
          <w:kern w:val="2"/>
          <w:sz w:val="21"/>
          <w:szCs w:val="21"/>
          <w:highlight w:val="none"/>
          <w:lang w:val="en-US" w:eastAsia="zh-CN" w:bidi="ar-SA"/>
        </w:rPr>
        <w:t>（16）湖北省新型互联网交换中心有限责任公司及参股公司在职员工违规担任供应商法定代表人并参与采购活动的；</w:t>
      </w:r>
    </w:p>
    <w:p w14:paraId="248C9B60">
      <w:pPr>
        <w:widowControl w:val="0"/>
        <w:numPr>
          <w:ilvl w:val="0"/>
          <w:numId w:val="0"/>
        </w:numPr>
        <w:adjustRightInd w:val="0"/>
        <w:snapToGrid w:val="0"/>
        <w:spacing w:line="440" w:lineRule="exact"/>
        <w:ind w:firstLine="420" w:firstLineChars="200"/>
        <w:jc w:val="both"/>
        <w:rPr>
          <w:rFonts w:hint="eastAsia" w:cs="Times New Roman" w:asciiTheme="minorEastAsia" w:hAnsiTheme="minorEastAsia" w:eastAsiaTheme="minorEastAsia"/>
          <w:b w:val="0"/>
          <w:bCs/>
          <w:kern w:val="2"/>
          <w:sz w:val="21"/>
          <w:szCs w:val="21"/>
          <w:highlight w:val="none"/>
          <w:lang w:val="en-US" w:eastAsia="zh-CN" w:bidi="ar-SA"/>
        </w:rPr>
      </w:pPr>
      <w:r>
        <w:rPr>
          <w:rFonts w:hint="eastAsia" w:cs="Times New Roman" w:asciiTheme="minorEastAsia" w:hAnsiTheme="minorEastAsia" w:eastAsiaTheme="minorEastAsia"/>
          <w:b w:val="0"/>
          <w:bCs/>
          <w:kern w:val="2"/>
          <w:sz w:val="21"/>
          <w:szCs w:val="21"/>
          <w:highlight w:val="none"/>
          <w:lang w:val="en-US" w:eastAsia="zh-CN" w:bidi="ar-SA"/>
        </w:rPr>
        <w:t>（17）湖北省新型互联网交换中心有限责任公司及参股公司中层及以上管理人员违反有关领导人员配偶、子女及其配偶经商办企业行为管理规定，其配偶、子女及其配偶经商办企业参与采购活动的；</w:t>
      </w:r>
    </w:p>
    <w:p w14:paraId="70476130">
      <w:pPr>
        <w:widowControl w:val="0"/>
        <w:numPr>
          <w:ilvl w:val="0"/>
          <w:numId w:val="0"/>
        </w:numPr>
        <w:adjustRightInd w:val="0"/>
        <w:snapToGrid w:val="0"/>
        <w:spacing w:line="440" w:lineRule="exact"/>
        <w:ind w:firstLine="420" w:firstLineChars="200"/>
        <w:jc w:val="both"/>
        <w:rPr>
          <w:rFonts w:hint="eastAsia" w:cs="Times New Roman" w:asciiTheme="minorEastAsia" w:hAnsiTheme="minorEastAsia" w:eastAsiaTheme="minorEastAsia"/>
          <w:b w:val="0"/>
          <w:bCs/>
          <w:kern w:val="2"/>
          <w:sz w:val="21"/>
          <w:szCs w:val="21"/>
          <w:highlight w:val="none"/>
          <w:lang w:val="en-US" w:eastAsia="zh-CN" w:bidi="ar-SA"/>
        </w:rPr>
      </w:pPr>
      <w:r>
        <w:rPr>
          <w:rFonts w:hint="eastAsia" w:cs="Times New Roman" w:asciiTheme="minorEastAsia" w:hAnsiTheme="minorEastAsia" w:eastAsiaTheme="minorEastAsia"/>
          <w:b w:val="0"/>
          <w:bCs/>
          <w:kern w:val="2"/>
          <w:sz w:val="21"/>
          <w:szCs w:val="21"/>
          <w:highlight w:val="none"/>
          <w:lang w:val="en-US" w:eastAsia="zh-CN" w:bidi="ar-SA"/>
        </w:rPr>
        <w:t>（18）湖北省新型互联网交换中心有限责任公司及参股公司领导人员离职或退休后三年内违反《国有企业领导人员廉洁从业若干规定》等相关规定任职、投资入股的私营企业、外资企业和中介机构，参与其原任职单位采购活动的；</w:t>
      </w:r>
    </w:p>
    <w:p w14:paraId="0004ADFE">
      <w:pPr>
        <w:widowControl w:val="0"/>
        <w:numPr>
          <w:ilvl w:val="0"/>
          <w:numId w:val="0"/>
        </w:numPr>
        <w:adjustRightInd w:val="0"/>
        <w:snapToGrid w:val="0"/>
        <w:spacing w:line="440" w:lineRule="exact"/>
        <w:ind w:firstLine="420" w:firstLineChars="200"/>
        <w:jc w:val="both"/>
        <w:rPr>
          <w:rFonts w:hint="eastAsia" w:cs="Times New Roman" w:asciiTheme="minorEastAsia" w:hAnsiTheme="minorEastAsia" w:eastAsiaTheme="minorEastAsia"/>
          <w:b w:val="0"/>
          <w:bCs/>
          <w:kern w:val="2"/>
          <w:sz w:val="21"/>
          <w:szCs w:val="21"/>
          <w:highlight w:val="none"/>
          <w:lang w:val="en-US" w:eastAsia="zh-CN" w:bidi="ar-SA"/>
        </w:rPr>
      </w:pPr>
      <w:r>
        <w:rPr>
          <w:rFonts w:hint="eastAsia" w:cs="Times New Roman" w:asciiTheme="minorEastAsia" w:hAnsiTheme="minorEastAsia" w:eastAsiaTheme="minorEastAsia"/>
          <w:b w:val="0"/>
          <w:bCs/>
          <w:kern w:val="2"/>
          <w:sz w:val="21"/>
          <w:szCs w:val="21"/>
          <w:highlight w:val="none"/>
          <w:lang w:val="en-US" w:eastAsia="zh-CN" w:bidi="ar-SA"/>
        </w:rPr>
        <w:t>（19）其他按照中国电信供应商不良行为处理结果及《中国电信供应商不良行为管理规则》的结果执行规则，应对投标人及其投标产品在本项目中执行禁止采购处理措施的；</w:t>
      </w:r>
    </w:p>
    <w:p w14:paraId="1C4DBD89">
      <w:pPr>
        <w:widowControl w:val="0"/>
        <w:numPr>
          <w:ilvl w:val="0"/>
          <w:numId w:val="0"/>
        </w:numPr>
        <w:adjustRightInd w:val="0"/>
        <w:snapToGrid w:val="0"/>
        <w:spacing w:line="440" w:lineRule="exact"/>
        <w:ind w:firstLine="420" w:firstLineChars="200"/>
        <w:jc w:val="both"/>
        <w:rPr>
          <w:rFonts w:hint="eastAsia" w:cs="Times New Roman" w:asciiTheme="minorEastAsia" w:hAnsiTheme="minorEastAsia" w:eastAsiaTheme="minorEastAsia"/>
          <w:b w:val="0"/>
          <w:bCs/>
          <w:kern w:val="2"/>
          <w:sz w:val="21"/>
          <w:szCs w:val="21"/>
          <w:highlight w:val="none"/>
          <w:lang w:val="en-US" w:eastAsia="zh-CN" w:bidi="ar-SA"/>
        </w:rPr>
      </w:pPr>
      <w:r>
        <w:rPr>
          <w:rFonts w:hint="eastAsia" w:cs="Times New Roman" w:asciiTheme="minorEastAsia" w:hAnsiTheme="minorEastAsia" w:eastAsiaTheme="minorEastAsia"/>
          <w:b w:val="0"/>
          <w:bCs/>
          <w:kern w:val="2"/>
          <w:sz w:val="21"/>
          <w:szCs w:val="21"/>
          <w:highlight w:val="none"/>
          <w:lang w:val="en-US" w:eastAsia="zh-CN" w:bidi="ar-SA"/>
        </w:rPr>
        <w:t>（20）法律法规、招标文件限定的其他情形。法律法规规定的其他要求。</w:t>
      </w:r>
    </w:p>
    <w:p w14:paraId="5DEEA2CE">
      <w:pPr>
        <w:widowControl w:val="0"/>
        <w:numPr>
          <w:ilvl w:val="0"/>
          <w:numId w:val="0"/>
        </w:numPr>
        <w:adjustRightInd w:val="0"/>
        <w:snapToGrid w:val="0"/>
        <w:spacing w:line="440" w:lineRule="exact"/>
        <w:ind w:firstLine="420" w:firstLineChars="200"/>
        <w:jc w:val="both"/>
        <w:rPr>
          <w:rFonts w:hint="eastAsia" w:cs="Times New Roman" w:asciiTheme="minorEastAsia" w:hAnsiTheme="minorEastAsia" w:eastAsiaTheme="minorEastAsia"/>
          <w:kern w:val="2"/>
          <w:sz w:val="21"/>
          <w:szCs w:val="21"/>
          <w:highlight w:val="none"/>
          <w:lang w:val="en-US" w:eastAsia="zh-CN" w:bidi="ar-SA"/>
        </w:rPr>
      </w:pPr>
      <w:r>
        <w:rPr>
          <w:rFonts w:hint="eastAsia" w:cs="Times New Roman" w:asciiTheme="minorEastAsia" w:hAnsiTheme="minorEastAsia" w:eastAsiaTheme="minorEastAsia"/>
          <w:kern w:val="2"/>
          <w:sz w:val="21"/>
          <w:szCs w:val="21"/>
          <w:highlight w:val="none"/>
          <w:lang w:val="en-US" w:eastAsia="zh-CN" w:bidi="ar-SA"/>
        </w:rPr>
        <w:t>投标人是代理商的，本条所指的投标人也包括其所代理的制造商。</w:t>
      </w:r>
    </w:p>
    <w:p w14:paraId="7FD60B7C">
      <w:pPr>
        <w:pStyle w:val="51"/>
        <w:numPr>
          <w:ilvl w:val="0"/>
          <w:numId w:val="0"/>
        </w:numPr>
        <w:adjustRightInd w:val="0"/>
        <w:snapToGrid w:val="0"/>
        <w:spacing w:line="440" w:lineRule="exact"/>
        <w:ind w:firstLine="420" w:firstLineChars="200"/>
        <w:rPr>
          <w:rFonts w:hint="eastAsia"/>
          <w:highlight w:val="none"/>
        </w:rPr>
      </w:pPr>
      <w:r>
        <w:rPr>
          <w:rFonts w:hint="eastAsia" w:cs="Times New Roman" w:asciiTheme="minorEastAsia" w:hAnsiTheme="minorEastAsia" w:eastAsiaTheme="minorEastAsia"/>
          <w:color w:val="auto"/>
          <w:kern w:val="2"/>
          <w:sz w:val="21"/>
          <w:szCs w:val="21"/>
          <w:highlight w:val="none"/>
          <w:lang w:val="en-US" w:eastAsia="zh-CN" w:bidi="ar-SA"/>
        </w:rPr>
        <w:t>2.8法律法规规定的其他要求。</w:t>
      </w:r>
    </w:p>
    <w:p w14:paraId="339B3551">
      <w:pPr>
        <w:pStyle w:val="51"/>
        <w:numPr>
          <w:ilvl w:val="0"/>
          <w:numId w:val="0"/>
        </w:numPr>
        <w:adjustRightInd w:val="0"/>
        <w:snapToGrid w:val="0"/>
        <w:spacing w:line="440" w:lineRule="exact"/>
        <w:ind w:leftChars="201"/>
        <w:rPr>
          <w:rFonts w:hint="eastAsia" w:cs="Times New Roman" w:asciiTheme="minorEastAsia" w:hAnsiTheme="minorEastAsia" w:eastAsiaTheme="minorEastAsia"/>
          <w:b/>
          <w:szCs w:val="21"/>
          <w:highlight w:val="none"/>
          <w:lang w:val="en-US" w:eastAsia="zh-CN"/>
        </w:rPr>
      </w:pPr>
      <w:r>
        <w:rPr>
          <w:rFonts w:hint="eastAsia" w:cs="Times New Roman" w:asciiTheme="minorEastAsia" w:hAnsiTheme="minorEastAsia" w:eastAsiaTheme="minorEastAsia"/>
          <w:b/>
          <w:szCs w:val="21"/>
          <w:highlight w:val="none"/>
          <w:lang w:val="en-US" w:eastAsia="zh-CN"/>
        </w:rPr>
        <w:t>3.资格审查方法</w:t>
      </w:r>
      <w:bookmarkEnd w:id="4"/>
      <w:bookmarkEnd w:id="5"/>
      <w:bookmarkEnd w:id="6"/>
    </w:p>
    <w:p w14:paraId="6459217E">
      <w:pPr>
        <w:pStyle w:val="51"/>
        <w:adjustRightInd w:val="0"/>
        <w:snapToGrid w:val="0"/>
        <w:spacing w:line="440" w:lineRule="exac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本项目将进行资格后审，资格审查标准和内容见招标文件第三章“评标办法”，凡未通过资格后审的投标人，其投标将被否决。</w:t>
      </w:r>
    </w:p>
    <w:p w14:paraId="4A66BA09">
      <w:pPr>
        <w:pStyle w:val="51"/>
        <w:numPr>
          <w:ilvl w:val="0"/>
          <w:numId w:val="0"/>
        </w:numPr>
        <w:adjustRightInd w:val="0"/>
        <w:snapToGrid w:val="0"/>
        <w:spacing w:line="440" w:lineRule="exact"/>
        <w:ind w:leftChars="201"/>
        <w:rPr>
          <w:rFonts w:hint="eastAsia" w:cs="Times New Roman" w:asciiTheme="minorEastAsia" w:hAnsiTheme="minorEastAsia" w:eastAsiaTheme="minorEastAsia"/>
          <w:b/>
          <w:szCs w:val="21"/>
          <w:highlight w:val="none"/>
          <w:lang w:val="en-US" w:eastAsia="zh-CN"/>
        </w:rPr>
      </w:pPr>
      <w:r>
        <w:rPr>
          <w:rFonts w:hint="eastAsia" w:cs="Times New Roman" w:asciiTheme="minorEastAsia" w:hAnsiTheme="minorEastAsia" w:eastAsiaTheme="minorEastAsia"/>
          <w:b/>
          <w:szCs w:val="21"/>
          <w:highlight w:val="none"/>
          <w:lang w:val="en-US" w:eastAsia="zh-CN"/>
        </w:rPr>
        <w:t>4.招标文件的获取</w:t>
      </w:r>
    </w:p>
    <w:p w14:paraId="2300D593">
      <w:pPr>
        <w:pStyle w:val="51"/>
        <w:adjustRightInd w:val="0"/>
        <w:snapToGrid w:val="0"/>
        <w:spacing w:line="440" w:lineRule="exact"/>
        <w:rPr>
          <w:rFonts w:hint="eastAsia" w:cs="Times New Roman" w:asciiTheme="minorEastAsia" w:hAnsiTheme="minorEastAsia" w:eastAsiaTheme="minorEastAsia"/>
          <w:szCs w:val="21"/>
          <w:highlight w:val="none"/>
          <w:lang w:val="en-US" w:eastAsia="zh-CN"/>
        </w:rPr>
      </w:pPr>
      <w:r>
        <w:rPr>
          <w:rFonts w:hint="eastAsia" w:cs="Times New Roman" w:asciiTheme="minorEastAsia" w:hAnsiTheme="minorEastAsia" w:eastAsiaTheme="minorEastAsia"/>
          <w:szCs w:val="21"/>
          <w:highlight w:val="none"/>
          <w:lang w:val="en-US" w:eastAsia="zh-CN"/>
        </w:rPr>
        <w:t>4.1本次通过中通服供应链湖北分公司-电子招标平台（https://hbzb.chinaccsscm.cn）进行项目报名和获取招标文件。凡有意参加者，于</w:t>
      </w:r>
      <w:r>
        <w:rPr>
          <w:rFonts w:hint="eastAsia" w:cs="Times New Roman" w:asciiTheme="minorEastAsia" w:hAnsiTheme="minorEastAsia" w:eastAsiaTheme="minorEastAsia"/>
          <w:b/>
          <w:bCs/>
          <w:szCs w:val="21"/>
          <w:highlight w:val="none"/>
          <w:lang w:val="en-US" w:eastAsia="zh-CN"/>
        </w:rPr>
        <w:t>2026年7月16日18时00分至2026年7月21日18时00分</w:t>
      </w:r>
      <w:r>
        <w:rPr>
          <w:rFonts w:hint="eastAsia" w:cs="Times New Roman" w:asciiTheme="minorEastAsia" w:hAnsiTheme="minorEastAsia" w:eastAsiaTheme="minorEastAsia"/>
          <w:szCs w:val="21"/>
          <w:highlight w:val="none"/>
          <w:lang w:val="en-US" w:eastAsia="zh-CN"/>
        </w:rPr>
        <w:t>（北京时间，下同），登录中通服供应链湖北分公司-电子招标平台（https://hbzb.chinaccsscm.cn）进行项目报名（已在该系统注册过的潜在投标人直接登录系统进行项目报名，未在该系统注册的潜在投标人请先注册（上传营业执照及法人身份证正反面），获取登录账号后登录系统进行项目报名，在进行平台注册或完善信息时选择湖北信通通信有限公司作为审核机构），注：采购代理机构仅对材料进行初步评审，材料真实性由评审委员会在评审阶段审核。</w:t>
      </w:r>
    </w:p>
    <w:p w14:paraId="211ED22E">
      <w:pPr>
        <w:pStyle w:val="51"/>
        <w:adjustRightInd w:val="0"/>
        <w:snapToGrid w:val="0"/>
        <w:spacing w:line="440" w:lineRule="exact"/>
        <w:rPr>
          <w:rFonts w:hint="eastAsia" w:cs="Times New Roman" w:asciiTheme="minorEastAsia" w:hAnsiTheme="minorEastAsia" w:eastAsiaTheme="minorEastAsia"/>
          <w:szCs w:val="21"/>
          <w:highlight w:val="none"/>
          <w:lang w:val="en-US" w:eastAsia="zh-CN"/>
        </w:rPr>
      </w:pPr>
      <w:r>
        <w:rPr>
          <w:rFonts w:hint="eastAsia" w:cs="Times New Roman" w:asciiTheme="minorEastAsia" w:hAnsiTheme="minorEastAsia" w:eastAsiaTheme="minorEastAsia"/>
          <w:szCs w:val="21"/>
          <w:highlight w:val="none"/>
          <w:lang w:val="en-US" w:eastAsia="zh-CN"/>
        </w:rPr>
        <w:t>中通服供应链湖北分公司-电子招标平台（https://hbzb.chinaccsscm.cn）首页提供操作手册，潜在投标人根据操作手册进行注册、报名、下载文件。</w:t>
      </w:r>
    </w:p>
    <w:p w14:paraId="52102831">
      <w:pPr>
        <w:pStyle w:val="51"/>
        <w:adjustRightInd w:val="0"/>
        <w:snapToGrid w:val="0"/>
        <w:spacing w:line="440" w:lineRule="exact"/>
        <w:rPr>
          <w:rFonts w:hint="eastAsia" w:cs="Times New Roman" w:asciiTheme="minorEastAsia" w:hAnsiTheme="minorEastAsia" w:eastAsiaTheme="minorEastAsia"/>
          <w:szCs w:val="21"/>
          <w:highlight w:val="none"/>
          <w:lang w:val="en-US" w:eastAsia="zh-CN"/>
        </w:rPr>
      </w:pPr>
      <w:r>
        <w:rPr>
          <w:rFonts w:hint="eastAsia" w:cs="Times New Roman" w:asciiTheme="minorEastAsia" w:hAnsiTheme="minorEastAsia" w:eastAsiaTheme="minorEastAsia"/>
          <w:szCs w:val="21"/>
          <w:highlight w:val="none"/>
          <w:lang w:val="en-US" w:eastAsia="zh-CN"/>
        </w:rPr>
        <w:t>4.2报名通过的投标人登录系统进行招标文件的购买，每套售价人民币伍佰元（￥500元）整，通过银行转账（支付宝）缴纳购买招标文件费用，售后不退。</w:t>
      </w:r>
    </w:p>
    <w:p w14:paraId="29AB6CBA">
      <w:pPr>
        <w:pStyle w:val="51"/>
        <w:adjustRightInd w:val="0"/>
        <w:snapToGrid w:val="0"/>
        <w:spacing w:line="440" w:lineRule="exact"/>
        <w:rPr>
          <w:rFonts w:hint="eastAsia" w:cs="Times New Roman" w:asciiTheme="minorEastAsia" w:hAnsiTheme="minorEastAsia" w:eastAsiaTheme="minorEastAsia"/>
          <w:szCs w:val="21"/>
          <w:highlight w:val="none"/>
          <w:lang w:val="en-US" w:eastAsia="zh-CN"/>
        </w:rPr>
      </w:pPr>
      <w:r>
        <w:rPr>
          <w:rFonts w:hint="eastAsia" w:cs="Times New Roman" w:asciiTheme="minorEastAsia" w:hAnsiTheme="minorEastAsia" w:eastAsiaTheme="minorEastAsia"/>
          <w:szCs w:val="21"/>
          <w:highlight w:val="none"/>
          <w:lang w:val="en-US" w:eastAsia="zh-CN"/>
        </w:rPr>
        <w:t>4.3无论招标文件是否收费，经采购代理机构审核报名通过的投标人，请务必在售卖截止时间前登录中通服供应链湖北分公司-电子招标平台（https://hbzb.chinaccsscm.cn），进入点击“我要报名”界面，选择项目进行招标文件购买操作，购买截止时间已过，投标人将不能购买招标文件，即不能参加此次投标活动，由此造成的后果由投标人承担。</w:t>
      </w:r>
    </w:p>
    <w:p w14:paraId="3461D18C">
      <w:pPr>
        <w:pStyle w:val="51"/>
        <w:adjustRightInd w:val="0"/>
        <w:snapToGrid w:val="0"/>
        <w:spacing w:line="440" w:lineRule="exact"/>
        <w:rPr>
          <w:rFonts w:hint="eastAsia" w:cs="Times New Roman" w:asciiTheme="minorEastAsia" w:hAnsiTheme="minorEastAsia" w:eastAsiaTheme="minorEastAsia"/>
          <w:szCs w:val="21"/>
          <w:highlight w:val="none"/>
          <w:lang w:val="en-US" w:eastAsia="zh-CN"/>
        </w:rPr>
      </w:pPr>
      <w:r>
        <w:rPr>
          <w:rFonts w:hint="eastAsia" w:cs="Times New Roman" w:asciiTheme="minorEastAsia" w:hAnsiTheme="minorEastAsia" w:eastAsiaTheme="minorEastAsia"/>
          <w:szCs w:val="21"/>
          <w:highlight w:val="none"/>
          <w:lang w:val="en-US" w:eastAsia="zh-CN"/>
        </w:rPr>
        <w:t>4.4潜在投标人针对中通服供应链湖北分公司-电子招标平台的注册、报名操作问题，请联系系统支撑人员石工（027-82417826），对招标文件内容的问题请直接咨询项目经理（吴成赓），联系电话（18827301833）。</w:t>
      </w:r>
    </w:p>
    <w:p w14:paraId="0DF5E284">
      <w:pPr>
        <w:pStyle w:val="51"/>
        <w:numPr>
          <w:ilvl w:val="0"/>
          <w:numId w:val="0"/>
        </w:numPr>
        <w:adjustRightInd w:val="0"/>
        <w:snapToGrid w:val="0"/>
        <w:spacing w:line="440" w:lineRule="exact"/>
        <w:ind w:leftChars="201"/>
        <w:rPr>
          <w:rFonts w:hint="eastAsia" w:cs="Times New Roman" w:asciiTheme="minorEastAsia" w:hAnsiTheme="minorEastAsia" w:eastAsiaTheme="minorEastAsia"/>
          <w:b/>
          <w:szCs w:val="21"/>
          <w:highlight w:val="none"/>
          <w:u w:val="none"/>
          <w:lang w:val="en-US" w:eastAsia="zh-CN"/>
        </w:rPr>
      </w:pPr>
      <w:r>
        <w:rPr>
          <w:rFonts w:hint="eastAsia" w:cs="Times New Roman" w:asciiTheme="minorEastAsia" w:hAnsiTheme="minorEastAsia" w:eastAsiaTheme="minorEastAsia"/>
          <w:b/>
          <w:szCs w:val="21"/>
          <w:highlight w:val="none"/>
          <w:u w:val="none"/>
          <w:lang w:val="en-US" w:eastAsia="zh-CN"/>
        </w:rPr>
        <w:t>5.投标文件的递交</w:t>
      </w:r>
    </w:p>
    <w:p w14:paraId="2CFF9AD3">
      <w:pPr>
        <w:pStyle w:val="51"/>
        <w:numPr>
          <w:ilvl w:val="0"/>
          <w:numId w:val="2"/>
        </w:numPr>
        <w:wordWrap w:val="0"/>
        <w:adjustRightInd w:val="0"/>
        <w:snapToGrid w:val="0"/>
        <w:spacing w:line="440" w:lineRule="exact"/>
        <w:ind w:firstLineChars="0"/>
        <w:rPr>
          <w:rFonts w:asciiTheme="minorEastAsia" w:hAnsiTheme="minorEastAsia" w:eastAsiaTheme="minorEastAsia"/>
          <w:vanish/>
          <w:szCs w:val="21"/>
          <w:highlight w:val="none"/>
          <w:u w:val="none"/>
        </w:rPr>
      </w:pPr>
    </w:p>
    <w:p w14:paraId="64E36552">
      <w:pPr>
        <w:pStyle w:val="51"/>
        <w:numPr>
          <w:ilvl w:val="0"/>
          <w:numId w:val="2"/>
        </w:numPr>
        <w:wordWrap w:val="0"/>
        <w:adjustRightInd w:val="0"/>
        <w:snapToGrid w:val="0"/>
        <w:spacing w:line="440" w:lineRule="exact"/>
        <w:ind w:firstLineChars="0"/>
        <w:rPr>
          <w:rFonts w:asciiTheme="minorEastAsia" w:hAnsiTheme="minorEastAsia" w:eastAsiaTheme="minorEastAsia"/>
          <w:vanish/>
          <w:szCs w:val="21"/>
          <w:highlight w:val="none"/>
          <w:u w:val="none"/>
        </w:rPr>
      </w:pPr>
    </w:p>
    <w:p w14:paraId="17411425">
      <w:pPr>
        <w:topLinePunct/>
        <w:spacing w:line="360" w:lineRule="auto"/>
        <w:ind w:firstLine="420"/>
        <w:rPr>
          <w:rFonts w:ascii="宋体" w:hAnsi="Times New Roman" w:eastAsia="宋体" w:cs="Times New Roman"/>
          <w:sz w:val="24"/>
          <w:highlight w:val="none"/>
        </w:rPr>
      </w:pPr>
      <w:r>
        <w:rPr>
          <w:rFonts w:hint="eastAsia" w:asciiTheme="minorEastAsia" w:hAnsiTheme="minorEastAsia" w:eastAsiaTheme="minorEastAsia"/>
          <w:szCs w:val="21"/>
          <w:highlight w:val="none"/>
          <w:u w:val="none"/>
          <w:lang w:val="en-US" w:eastAsia="zh-CN"/>
        </w:rPr>
        <w:t>5.1纸质</w:t>
      </w:r>
      <w:r>
        <w:rPr>
          <w:rFonts w:hint="eastAsia" w:asciiTheme="minorEastAsia" w:hAnsiTheme="minorEastAsia" w:eastAsiaTheme="minorEastAsia"/>
          <w:szCs w:val="21"/>
          <w:highlight w:val="none"/>
          <w:u w:val="none"/>
        </w:rPr>
        <w:t>投标文件递交截止时间（即投标截止时间）为：</w:t>
      </w:r>
      <w:r>
        <w:rPr>
          <w:rFonts w:hint="eastAsia" w:ascii="宋体" w:hAnsi="宋体"/>
          <w:b/>
          <w:szCs w:val="21"/>
          <w:highlight w:val="none"/>
          <w:u w:val="none"/>
        </w:rPr>
        <w:t>202</w:t>
      </w:r>
      <w:r>
        <w:rPr>
          <w:rFonts w:hint="eastAsia" w:ascii="宋体" w:hAnsi="宋体"/>
          <w:b/>
          <w:szCs w:val="21"/>
          <w:highlight w:val="none"/>
          <w:u w:val="none"/>
          <w:lang w:val="en-US" w:eastAsia="zh-CN"/>
        </w:rPr>
        <w:t>6</w:t>
      </w:r>
      <w:r>
        <w:rPr>
          <w:rFonts w:hint="eastAsia" w:ascii="宋体" w:hAnsi="宋体"/>
          <w:b/>
          <w:szCs w:val="21"/>
          <w:highlight w:val="none"/>
          <w:u w:val="none"/>
        </w:rPr>
        <w:t>年</w:t>
      </w:r>
      <w:r>
        <w:rPr>
          <w:rFonts w:hint="eastAsia" w:ascii="宋体" w:hAnsi="宋体"/>
          <w:b/>
          <w:szCs w:val="21"/>
          <w:highlight w:val="none"/>
          <w:u w:val="none"/>
          <w:lang w:val="en-US" w:eastAsia="zh-CN"/>
        </w:rPr>
        <w:t>8</w:t>
      </w:r>
      <w:r>
        <w:rPr>
          <w:rFonts w:hint="eastAsia" w:ascii="宋体" w:hAnsi="宋体"/>
          <w:b/>
          <w:szCs w:val="21"/>
          <w:highlight w:val="none"/>
          <w:u w:val="none"/>
        </w:rPr>
        <w:t>月</w:t>
      </w:r>
      <w:r>
        <w:rPr>
          <w:rFonts w:hint="eastAsia" w:ascii="宋体" w:hAnsi="宋体"/>
          <w:b/>
          <w:szCs w:val="21"/>
          <w:highlight w:val="none"/>
          <w:u w:val="none"/>
          <w:lang w:val="en-US" w:eastAsia="zh-CN"/>
        </w:rPr>
        <w:t>6</w:t>
      </w:r>
      <w:r>
        <w:rPr>
          <w:rFonts w:hint="eastAsia" w:ascii="宋体" w:hAnsi="宋体"/>
          <w:b/>
          <w:szCs w:val="21"/>
          <w:highlight w:val="none"/>
          <w:u w:val="none"/>
        </w:rPr>
        <w:t>日</w:t>
      </w:r>
      <w:r>
        <w:rPr>
          <w:rFonts w:hint="eastAsia" w:ascii="宋体" w:hAnsi="宋体"/>
          <w:b/>
          <w:szCs w:val="21"/>
          <w:highlight w:val="none"/>
          <w:u w:val="none"/>
          <w:lang w:val="en-US" w:eastAsia="zh-CN"/>
        </w:rPr>
        <w:t>9</w:t>
      </w:r>
      <w:r>
        <w:rPr>
          <w:rFonts w:hint="eastAsia" w:ascii="宋体" w:hAnsi="宋体"/>
          <w:b/>
          <w:szCs w:val="21"/>
          <w:highlight w:val="none"/>
          <w:u w:val="none"/>
        </w:rPr>
        <w:t>时</w:t>
      </w:r>
      <w:r>
        <w:rPr>
          <w:rFonts w:hint="eastAsia" w:ascii="宋体" w:hAnsi="宋体"/>
          <w:b/>
          <w:szCs w:val="21"/>
          <w:highlight w:val="none"/>
          <w:u w:val="none"/>
          <w:lang w:val="en-US" w:eastAsia="zh-CN"/>
        </w:rPr>
        <w:t>0</w:t>
      </w:r>
      <w:r>
        <w:rPr>
          <w:rFonts w:hint="eastAsia" w:ascii="宋体" w:hAnsi="宋体"/>
          <w:b/>
          <w:szCs w:val="21"/>
          <w:highlight w:val="none"/>
          <w:u w:val="none"/>
        </w:rPr>
        <w:t>0分</w:t>
      </w:r>
      <w:r>
        <w:rPr>
          <w:rFonts w:hint="eastAsia" w:ascii="宋体" w:hAnsi="宋体" w:eastAsia="宋体" w:cs="Times New Roman"/>
          <w:sz w:val="24"/>
          <w:highlight w:val="none"/>
        </w:rPr>
        <w:t>，</w:t>
      </w:r>
      <w:r>
        <w:rPr>
          <w:rFonts w:hint="eastAsia" w:ascii="宋体" w:hAnsi="宋体" w:eastAsia="宋体" w:cs="Times New Roman"/>
          <w:sz w:val="21"/>
          <w:szCs w:val="21"/>
          <w:highlight w:val="none"/>
        </w:rPr>
        <w:t>投标文件递交地点：</w:t>
      </w:r>
      <w:r>
        <w:rPr>
          <w:rFonts w:hint="eastAsia" w:ascii="宋体" w:hAnsi="宋体" w:eastAsia="宋体" w:cs="Times New Roman"/>
          <w:b/>
          <w:sz w:val="21"/>
          <w:szCs w:val="21"/>
          <w:highlight w:val="none"/>
        </w:rPr>
        <w:t>湖北信通通信有限公司招标运营楼</w:t>
      </w:r>
      <w:r>
        <w:rPr>
          <w:rFonts w:ascii="宋体" w:hAnsi="宋体" w:eastAsia="宋体" w:cs="Times New Roman"/>
          <w:b/>
          <w:sz w:val="21"/>
          <w:szCs w:val="21"/>
          <w:highlight w:val="none"/>
        </w:rPr>
        <w:t>206</w:t>
      </w:r>
      <w:r>
        <w:rPr>
          <w:rFonts w:hint="eastAsia" w:ascii="宋体" w:hAnsi="宋体" w:eastAsia="宋体" w:cs="Times New Roman"/>
          <w:b/>
          <w:sz w:val="21"/>
          <w:szCs w:val="21"/>
          <w:highlight w:val="none"/>
        </w:rPr>
        <w:t>开标厅（武汉市江岸区惠济路</w:t>
      </w:r>
      <w:r>
        <w:rPr>
          <w:rFonts w:ascii="宋体" w:hAnsi="宋体" w:eastAsia="宋体" w:cs="Times New Roman"/>
          <w:b/>
          <w:sz w:val="21"/>
          <w:szCs w:val="21"/>
          <w:highlight w:val="none"/>
        </w:rPr>
        <w:t>10</w:t>
      </w:r>
      <w:r>
        <w:rPr>
          <w:rFonts w:hint="eastAsia" w:ascii="宋体" w:hAnsi="宋体" w:eastAsia="宋体" w:cs="Times New Roman"/>
          <w:b/>
          <w:sz w:val="21"/>
          <w:szCs w:val="21"/>
          <w:highlight w:val="none"/>
        </w:rPr>
        <w:t>号）</w:t>
      </w:r>
      <w:r>
        <w:rPr>
          <w:rFonts w:hint="eastAsia" w:ascii="宋体" w:hAnsi="宋体" w:eastAsia="宋体" w:cs="Times New Roman"/>
          <w:b/>
          <w:sz w:val="24"/>
          <w:highlight w:val="none"/>
        </w:rPr>
        <w:t>。</w:t>
      </w:r>
    </w:p>
    <w:p w14:paraId="6317F7CD">
      <w:pPr>
        <w:topLinePunct/>
        <w:spacing w:line="360" w:lineRule="auto"/>
        <w:ind w:firstLine="420"/>
        <w:rPr>
          <w:rFonts w:hint="eastAsia" w:cs="Times New Roman" w:asciiTheme="minorEastAsia" w:hAnsiTheme="minorEastAsia" w:eastAsiaTheme="minorEastAsia"/>
          <w:kern w:val="2"/>
          <w:sz w:val="21"/>
          <w:szCs w:val="21"/>
          <w:highlight w:val="none"/>
          <w:lang w:val="en-US" w:eastAsia="zh-CN" w:bidi="ar-SA"/>
        </w:rPr>
      </w:pPr>
      <w:r>
        <w:rPr>
          <w:rFonts w:hint="eastAsia" w:cs="Times New Roman" w:asciiTheme="minorEastAsia" w:hAnsiTheme="minorEastAsia" w:eastAsiaTheme="minorEastAsia"/>
          <w:kern w:val="2"/>
          <w:sz w:val="21"/>
          <w:szCs w:val="21"/>
          <w:highlight w:val="none"/>
          <w:lang w:val="en-US" w:eastAsia="zh-CN" w:bidi="ar-SA"/>
        </w:rPr>
        <w:t>5.2出现以下情形时，招标人/代理机构不予接收投标文件：</w:t>
      </w:r>
    </w:p>
    <w:p w14:paraId="1111FC4D">
      <w:pPr>
        <w:topLinePunct/>
        <w:spacing w:line="360" w:lineRule="auto"/>
        <w:ind w:firstLine="420"/>
        <w:rPr>
          <w:rFonts w:hint="eastAsia" w:cs="Times New Roman" w:asciiTheme="minorEastAsia" w:hAnsiTheme="minorEastAsia" w:eastAsiaTheme="minorEastAsia"/>
          <w:kern w:val="2"/>
          <w:sz w:val="21"/>
          <w:szCs w:val="21"/>
          <w:highlight w:val="none"/>
          <w:lang w:val="en-US" w:eastAsia="zh-CN" w:bidi="ar-SA"/>
        </w:rPr>
      </w:pPr>
      <w:r>
        <w:rPr>
          <w:rFonts w:hint="eastAsia" w:cs="Times New Roman" w:asciiTheme="minorEastAsia" w:hAnsiTheme="minorEastAsia" w:eastAsiaTheme="minorEastAsia"/>
          <w:kern w:val="2"/>
          <w:sz w:val="21"/>
          <w:szCs w:val="21"/>
          <w:highlight w:val="none"/>
          <w:lang w:val="en-US" w:eastAsia="zh-CN" w:bidi="ar-SA"/>
        </w:rPr>
        <w:t>（1）逾期送达或者未送达指定地点的；</w:t>
      </w:r>
    </w:p>
    <w:p w14:paraId="771CF34E">
      <w:pPr>
        <w:topLinePunct/>
        <w:spacing w:line="360" w:lineRule="auto"/>
        <w:ind w:firstLine="420"/>
        <w:rPr>
          <w:rFonts w:hint="eastAsia" w:cs="Times New Roman" w:asciiTheme="minorEastAsia" w:hAnsiTheme="minorEastAsia" w:eastAsiaTheme="minorEastAsia"/>
          <w:kern w:val="2"/>
          <w:sz w:val="21"/>
          <w:szCs w:val="21"/>
          <w:highlight w:val="none"/>
          <w:lang w:val="en-US" w:eastAsia="zh-CN" w:bidi="ar-SA"/>
        </w:rPr>
      </w:pPr>
      <w:r>
        <w:rPr>
          <w:rFonts w:hint="eastAsia" w:cs="Times New Roman" w:asciiTheme="minorEastAsia" w:hAnsiTheme="minorEastAsia" w:eastAsiaTheme="minorEastAsia"/>
          <w:kern w:val="2"/>
          <w:sz w:val="21"/>
          <w:szCs w:val="21"/>
          <w:highlight w:val="none"/>
          <w:lang w:val="en-US" w:eastAsia="zh-CN" w:bidi="ar-SA"/>
        </w:rPr>
        <w:t>（2）未按招标文件要求密封的；</w:t>
      </w:r>
    </w:p>
    <w:p w14:paraId="06B2B210">
      <w:pPr>
        <w:topLinePunct/>
        <w:spacing w:line="360" w:lineRule="auto"/>
        <w:ind w:firstLine="420"/>
        <w:rPr>
          <w:rFonts w:hint="default" w:cs="Times New Roman" w:asciiTheme="minorEastAsia" w:hAnsiTheme="minorEastAsia" w:eastAsiaTheme="minorEastAsia"/>
          <w:kern w:val="2"/>
          <w:sz w:val="21"/>
          <w:szCs w:val="21"/>
          <w:highlight w:val="none"/>
          <w:lang w:val="en-US" w:eastAsia="zh-CN" w:bidi="ar-SA"/>
        </w:rPr>
      </w:pPr>
      <w:r>
        <w:rPr>
          <w:rFonts w:hint="eastAsia" w:cs="Times New Roman" w:asciiTheme="minorEastAsia" w:hAnsiTheme="minorEastAsia" w:eastAsiaTheme="minorEastAsia"/>
          <w:kern w:val="2"/>
          <w:sz w:val="21"/>
          <w:szCs w:val="21"/>
          <w:highlight w:val="none"/>
          <w:lang w:val="en-US" w:eastAsia="zh-CN" w:bidi="ar-SA"/>
        </w:rPr>
        <w:t>（3）未按本公告要求获得本项目招标文件的。</w:t>
      </w:r>
    </w:p>
    <w:p w14:paraId="139EF005">
      <w:pPr>
        <w:topLinePunct/>
        <w:spacing w:line="360" w:lineRule="auto"/>
        <w:ind w:firstLine="420"/>
        <w:rPr>
          <w:rFonts w:hint="eastAsia" w:cs="Times New Roman" w:asciiTheme="minorEastAsia" w:hAnsiTheme="minorEastAsia" w:eastAsiaTheme="minorEastAsia"/>
          <w:kern w:val="2"/>
          <w:sz w:val="21"/>
          <w:szCs w:val="21"/>
          <w:highlight w:val="none"/>
          <w:lang w:val="en-US" w:eastAsia="zh-CN" w:bidi="ar-SA"/>
        </w:rPr>
      </w:pPr>
      <w:r>
        <w:rPr>
          <w:rFonts w:hint="eastAsia" w:cs="Times New Roman" w:asciiTheme="minorEastAsia" w:hAnsiTheme="minorEastAsia" w:eastAsiaTheme="minorEastAsia"/>
          <w:kern w:val="2"/>
          <w:sz w:val="21"/>
          <w:szCs w:val="21"/>
          <w:highlight w:val="none"/>
          <w:lang w:val="en-US" w:eastAsia="zh-CN" w:bidi="ar-SA"/>
        </w:rPr>
        <w:t>5.3本项目支持投标文件以邮寄的方式递交，但投标文件递交时间将以项目经理签收时间为准，且投标文件邮寄过程中的风险（遗失、破损、浸水等）由投标人自行承担。邮寄地址：湖北信通通信有限公司招标运营楼206开标厅（武汉市江岸区惠济路10号）。联系人：吴成赓（18827301833），请寄出后及时跟项目经理联系。</w:t>
      </w:r>
    </w:p>
    <w:p w14:paraId="44192213">
      <w:pPr>
        <w:pStyle w:val="51"/>
        <w:numPr>
          <w:ilvl w:val="0"/>
          <w:numId w:val="0"/>
        </w:numPr>
        <w:wordWrap w:val="0"/>
        <w:adjustRightInd w:val="0"/>
        <w:snapToGrid w:val="0"/>
        <w:spacing w:line="44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5.4</w:t>
      </w:r>
      <w:r>
        <w:rPr>
          <w:rFonts w:hint="eastAsia" w:asciiTheme="minorEastAsia" w:hAnsiTheme="minorEastAsia" w:eastAsiaTheme="minorEastAsia"/>
          <w:szCs w:val="21"/>
          <w:highlight w:val="none"/>
        </w:rPr>
        <w:t>本项目将于投标文件递交截止同一时间</w:t>
      </w:r>
      <w:r>
        <w:rPr>
          <w:rFonts w:hint="eastAsia" w:asciiTheme="minorEastAsia" w:hAnsiTheme="minorEastAsia" w:eastAsiaTheme="minorEastAsia"/>
          <w:szCs w:val="21"/>
          <w:highlight w:val="none"/>
          <w:lang w:val="en-US" w:eastAsia="zh-CN"/>
        </w:rPr>
        <w:t>地点</w:t>
      </w:r>
      <w:r>
        <w:rPr>
          <w:rFonts w:hint="eastAsia" w:asciiTheme="minorEastAsia" w:hAnsiTheme="minorEastAsia" w:eastAsiaTheme="minorEastAsia"/>
          <w:szCs w:val="21"/>
          <w:highlight w:val="none"/>
        </w:rPr>
        <w:t>开标，【招标人/招标代理机构】邀请投标人的法定代表人/负责人或者其委托代理人准时参加。</w:t>
      </w:r>
    </w:p>
    <w:p w14:paraId="133CFC1C">
      <w:pPr>
        <w:pStyle w:val="51"/>
        <w:numPr>
          <w:ilvl w:val="0"/>
          <w:numId w:val="0"/>
        </w:numPr>
        <w:adjustRightInd w:val="0"/>
        <w:snapToGrid w:val="0"/>
        <w:spacing w:line="440" w:lineRule="exact"/>
        <w:ind w:leftChars="201"/>
        <w:rPr>
          <w:rFonts w:hint="eastAsia" w:cs="Times New Roman" w:asciiTheme="minorEastAsia" w:hAnsiTheme="minorEastAsia" w:eastAsiaTheme="minorEastAsia"/>
          <w:b/>
          <w:szCs w:val="21"/>
          <w:highlight w:val="none"/>
          <w:lang w:val="en-US" w:eastAsia="zh-CN"/>
        </w:rPr>
      </w:pPr>
      <w:r>
        <w:rPr>
          <w:rFonts w:hint="eastAsia" w:cs="Times New Roman" w:asciiTheme="minorEastAsia" w:hAnsiTheme="minorEastAsia" w:eastAsiaTheme="minorEastAsia"/>
          <w:b/>
          <w:szCs w:val="21"/>
          <w:highlight w:val="none"/>
          <w:lang w:val="en-US" w:eastAsia="zh-CN"/>
        </w:rPr>
        <w:t>6.样品的递交</w:t>
      </w:r>
    </w:p>
    <w:p w14:paraId="3CEFC6AD">
      <w:pPr>
        <w:pStyle w:val="51"/>
        <w:numPr>
          <w:ilvl w:val="0"/>
          <w:numId w:val="0"/>
        </w:numPr>
        <w:adjustRightInd w:val="0"/>
        <w:snapToGrid w:val="0"/>
        <w:spacing w:line="440" w:lineRule="exact"/>
        <w:ind w:leftChars="201"/>
        <w:rPr>
          <w:rFonts w:hint="eastAsia" w:cs="Times New Roman" w:asciiTheme="minorEastAsia" w:hAnsiTheme="minorEastAsia" w:eastAsiaTheme="minorEastAsia"/>
          <w:b w:val="0"/>
          <w:bCs/>
          <w:szCs w:val="21"/>
          <w:highlight w:val="none"/>
          <w:lang w:val="en-US" w:eastAsia="zh-CN"/>
        </w:rPr>
      </w:pPr>
      <w:r>
        <w:rPr>
          <w:rFonts w:hint="eastAsia" w:cs="Times New Roman" w:asciiTheme="minorEastAsia" w:hAnsiTheme="minorEastAsia" w:eastAsiaTheme="minorEastAsia"/>
          <w:b w:val="0"/>
          <w:bCs/>
          <w:szCs w:val="21"/>
          <w:highlight w:val="none"/>
          <w:lang w:val="en-US" w:eastAsia="zh-CN"/>
        </w:rPr>
        <w:t>本项目不涉及。</w:t>
      </w:r>
    </w:p>
    <w:p w14:paraId="39B0279D">
      <w:pPr>
        <w:pStyle w:val="51"/>
        <w:numPr>
          <w:ilvl w:val="0"/>
          <w:numId w:val="0"/>
        </w:numPr>
        <w:adjustRightInd w:val="0"/>
        <w:snapToGrid w:val="0"/>
        <w:spacing w:line="440" w:lineRule="exact"/>
        <w:ind w:leftChars="201"/>
        <w:rPr>
          <w:rFonts w:hint="eastAsia" w:cs="Times New Roman" w:asciiTheme="minorEastAsia" w:hAnsiTheme="minorEastAsia" w:eastAsiaTheme="minorEastAsia"/>
          <w:b/>
          <w:szCs w:val="21"/>
          <w:highlight w:val="none"/>
          <w:lang w:val="en-US" w:eastAsia="zh-CN"/>
        </w:rPr>
      </w:pPr>
      <w:r>
        <w:rPr>
          <w:rFonts w:hint="eastAsia" w:cs="Times New Roman" w:asciiTheme="minorEastAsia" w:hAnsiTheme="minorEastAsia" w:eastAsiaTheme="minorEastAsia"/>
          <w:b/>
          <w:szCs w:val="21"/>
          <w:highlight w:val="none"/>
          <w:lang w:val="en-US" w:eastAsia="zh-CN"/>
        </w:rPr>
        <w:t>7.发布公告的媒介</w:t>
      </w:r>
    </w:p>
    <w:p w14:paraId="35EC8967">
      <w:pPr>
        <w:pStyle w:val="51"/>
        <w:wordWrap w:val="0"/>
        <w:adjustRightInd w:val="0"/>
        <w:snapToGrid w:val="0"/>
        <w:spacing w:line="440" w:lineRule="exac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本招标公告同时</w:t>
      </w:r>
      <w:r>
        <w:rPr>
          <w:rFonts w:hint="eastAsia" w:asciiTheme="minorEastAsia" w:hAnsiTheme="minorEastAsia" w:eastAsiaTheme="minorEastAsia"/>
          <w:highlight w:val="none"/>
        </w:rPr>
        <w:t>且仅在中国招标投标公共服务平台（http://www.cebpubservice.com/）、中国采购与招标网（http://www.chinabidding.com.cn）、中通服供应链湖北分公司-电子招标平台（https://hbzb.chinaccsscm.cn）</w:t>
      </w:r>
      <w:r>
        <w:rPr>
          <w:rFonts w:hint="eastAsia" w:asciiTheme="minorEastAsia" w:hAnsiTheme="minorEastAsia" w:eastAsiaTheme="minorEastAsia"/>
          <w:szCs w:val="21"/>
          <w:highlight w:val="none"/>
        </w:rPr>
        <w:t>上发布，其他媒介转载无效。</w:t>
      </w:r>
    </w:p>
    <w:p w14:paraId="561C580A">
      <w:pPr>
        <w:pStyle w:val="51"/>
        <w:numPr>
          <w:ilvl w:val="0"/>
          <w:numId w:val="0"/>
        </w:numPr>
        <w:adjustRightInd w:val="0"/>
        <w:snapToGrid w:val="0"/>
        <w:spacing w:line="440" w:lineRule="exact"/>
        <w:ind w:leftChars="201"/>
        <w:rPr>
          <w:rFonts w:hint="eastAsia" w:cs="Times New Roman" w:asciiTheme="minorEastAsia" w:hAnsiTheme="minorEastAsia" w:eastAsiaTheme="minorEastAsia"/>
          <w:b/>
          <w:szCs w:val="21"/>
          <w:highlight w:val="none"/>
          <w:lang w:val="en-US" w:eastAsia="zh-CN"/>
        </w:rPr>
      </w:pPr>
      <w:r>
        <w:rPr>
          <w:rFonts w:hint="eastAsia" w:cs="Times New Roman" w:asciiTheme="minorEastAsia" w:hAnsiTheme="minorEastAsia" w:eastAsiaTheme="minorEastAsia"/>
          <w:b/>
          <w:szCs w:val="21"/>
          <w:highlight w:val="none"/>
          <w:lang w:val="en-US" w:eastAsia="zh-CN"/>
        </w:rPr>
        <w:t>8.联系方式</w:t>
      </w:r>
    </w:p>
    <w:p w14:paraId="3AC4170C">
      <w:pPr>
        <w:widowControl w:val="0"/>
        <w:spacing w:line="400" w:lineRule="exact"/>
        <w:ind w:left="425" w:firstLine="0" w:firstLineChars="0"/>
        <w:jc w:val="both"/>
        <w:rPr>
          <w:rFonts w:cs="Times New Roman" w:asciiTheme="minorEastAsia" w:hAnsiTheme="minorEastAsia" w:eastAsiaTheme="minorEastAsia"/>
          <w:kern w:val="2"/>
          <w:sz w:val="21"/>
          <w:szCs w:val="24"/>
          <w:highlight w:val="none"/>
          <w:lang w:val="en-US" w:eastAsia="zh-CN" w:bidi="ar-SA"/>
        </w:rPr>
      </w:pPr>
      <w:r>
        <w:rPr>
          <w:rFonts w:hint="eastAsia" w:cs="Times New Roman" w:asciiTheme="minorEastAsia" w:hAnsiTheme="minorEastAsia" w:eastAsiaTheme="minorEastAsia"/>
          <w:kern w:val="2"/>
          <w:sz w:val="21"/>
          <w:szCs w:val="24"/>
          <w:highlight w:val="none"/>
          <w:lang w:val="en-US" w:eastAsia="zh-CN" w:bidi="ar-SA"/>
        </w:rPr>
        <w:t>招 标 人：</w:t>
      </w:r>
      <w:r>
        <w:rPr>
          <w:rFonts w:hint="eastAsia" w:ascii="宋体" w:hAnsi="宋体" w:cs="宋体" w:eastAsiaTheme="minorEastAsia"/>
          <w:kern w:val="2"/>
          <w:sz w:val="21"/>
          <w:szCs w:val="21"/>
          <w:highlight w:val="none"/>
          <w:lang w:val="en-US" w:eastAsia="zh-CN" w:bidi="ar-SA"/>
        </w:rPr>
        <w:t>湖北省新型互联网交换中心有限责任公司</w:t>
      </w:r>
      <w:r>
        <w:rPr>
          <w:rFonts w:hint="eastAsia" w:cs="Times New Roman" w:asciiTheme="minorEastAsia" w:hAnsiTheme="minorEastAsia" w:eastAsiaTheme="minorEastAsia"/>
          <w:kern w:val="2"/>
          <w:sz w:val="21"/>
          <w:szCs w:val="24"/>
          <w:highlight w:val="none"/>
          <w:lang w:val="en-US" w:eastAsia="zh-CN" w:bidi="ar-SA"/>
        </w:rPr>
        <w:t xml:space="preserve">                  </w:t>
      </w:r>
    </w:p>
    <w:p w14:paraId="457B9D40">
      <w:pPr>
        <w:widowControl w:val="0"/>
        <w:spacing w:line="400" w:lineRule="exact"/>
        <w:ind w:left="425" w:firstLine="0" w:firstLineChars="0"/>
        <w:jc w:val="both"/>
        <w:rPr>
          <w:rFonts w:cs="Times New Roman" w:asciiTheme="minorEastAsia" w:hAnsiTheme="minorEastAsia" w:eastAsiaTheme="minorEastAsia"/>
          <w:kern w:val="2"/>
          <w:sz w:val="21"/>
          <w:szCs w:val="24"/>
          <w:highlight w:val="none"/>
          <w:lang w:val="en-US" w:eastAsia="zh-CN" w:bidi="ar-SA"/>
        </w:rPr>
      </w:pPr>
      <w:r>
        <w:rPr>
          <w:rFonts w:hint="eastAsia" w:cs="Times New Roman" w:asciiTheme="minorEastAsia" w:hAnsiTheme="minorEastAsia" w:eastAsiaTheme="minorEastAsia"/>
          <w:kern w:val="2"/>
          <w:sz w:val="21"/>
          <w:szCs w:val="24"/>
          <w:highlight w:val="none"/>
          <w:lang w:val="en-US" w:eastAsia="zh-CN" w:bidi="ar-SA"/>
        </w:rPr>
        <w:t xml:space="preserve">地    址：湖北省武汉市江夏区东湖新技术开发区光谷八路78号                              </w:t>
      </w:r>
    </w:p>
    <w:p w14:paraId="4F3E0013">
      <w:pPr>
        <w:widowControl w:val="0"/>
        <w:spacing w:line="400" w:lineRule="exact"/>
        <w:ind w:left="425" w:firstLine="0" w:firstLineChars="0"/>
        <w:jc w:val="both"/>
        <w:rPr>
          <w:rFonts w:cs="Times New Roman" w:asciiTheme="minorEastAsia" w:hAnsiTheme="minorEastAsia" w:eastAsiaTheme="minorEastAsia"/>
          <w:kern w:val="2"/>
          <w:sz w:val="21"/>
          <w:szCs w:val="24"/>
          <w:highlight w:val="none"/>
          <w:lang w:val="en-US" w:eastAsia="zh-CN" w:bidi="ar-SA"/>
        </w:rPr>
      </w:pPr>
      <w:r>
        <w:rPr>
          <w:rFonts w:hint="eastAsia" w:cs="Times New Roman" w:asciiTheme="minorEastAsia" w:hAnsiTheme="minorEastAsia" w:eastAsiaTheme="minorEastAsia"/>
          <w:kern w:val="2"/>
          <w:sz w:val="21"/>
          <w:szCs w:val="24"/>
          <w:highlight w:val="none"/>
          <w:lang w:val="en-US" w:eastAsia="zh-CN" w:bidi="ar-SA"/>
        </w:rPr>
        <w:t>招标代理机构：</w:t>
      </w:r>
      <w:r>
        <w:rPr>
          <w:rFonts w:hint="eastAsia" w:ascii="宋体" w:hAnsi="宋体" w:eastAsia="宋体" w:cs="宋体"/>
          <w:kern w:val="2"/>
          <w:sz w:val="21"/>
          <w:szCs w:val="21"/>
          <w:highlight w:val="none"/>
          <w:lang w:val="en-US" w:eastAsia="zh-CN" w:bidi="ar-SA"/>
        </w:rPr>
        <w:t>湖北信通通信有限公司</w:t>
      </w:r>
    </w:p>
    <w:p w14:paraId="15431D8C">
      <w:pPr>
        <w:widowControl w:val="0"/>
        <w:spacing w:line="400" w:lineRule="exact"/>
        <w:ind w:left="425" w:firstLine="0" w:firstLineChars="0"/>
        <w:jc w:val="both"/>
        <w:rPr>
          <w:rFonts w:ascii="宋体" w:hAnsi="宋体" w:eastAsia="宋体" w:cs="宋体"/>
          <w:kern w:val="2"/>
          <w:sz w:val="21"/>
          <w:szCs w:val="21"/>
          <w:highlight w:val="none"/>
          <w:lang w:val="en-US" w:eastAsia="zh-CN" w:bidi="ar-SA"/>
        </w:rPr>
      </w:pPr>
      <w:r>
        <w:rPr>
          <w:rFonts w:hint="eastAsia" w:cs="Times New Roman" w:asciiTheme="minorEastAsia" w:hAnsiTheme="minorEastAsia" w:eastAsiaTheme="minorEastAsia"/>
          <w:kern w:val="2"/>
          <w:sz w:val="21"/>
          <w:szCs w:val="24"/>
          <w:highlight w:val="none"/>
          <w:lang w:val="en-US" w:eastAsia="zh-CN" w:bidi="ar-SA"/>
        </w:rPr>
        <w:t>地    址：</w:t>
      </w:r>
      <w:r>
        <w:rPr>
          <w:rFonts w:hint="eastAsia" w:ascii="宋体" w:hAnsi="宋体" w:eastAsia="宋体" w:cs="宋体"/>
          <w:kern w:val="2"/>
          <w:sz w:val="21"/>
          <w:szCs w:val="21"/>
          <w:highlight w:val="none"/>
          <w:lang w:val="en-US" w:eastAsia="zh-CN" w:bidi="ar-SA"/>
        </w:rPr>
        <w:t>湖北省武汉市江岸区惠济路10号</w:t>
      </w:r>
    </w:p>
    <w:p w14:paraId="63B18100">
      <w:pPr>
        <w:widowControl w:val="0"/>
        <w:spacing w:line="400" w:lineRule="exact"/>
        <w:ind w:left="425" w:firstLine="0" w:firstLineChars="0"/>
        <w:jc w:val="both"/>
        <w:rPr>
          <w:rFonts w:cs="Times New Roman" w:asciiTheme="minorEastAsia" w:hAnsiTheme="minorEastAsia" w:eastAsiaTheme="minorEastAsia"/>
          <w:kern w:val="2"/>
          <w:sz w:val="21"/>
          <w:szCs w:val="24"/>
          <w:highlight w:val="none"/>
          <w:lang w:val="en-US" w:eastAsia="zh-CN" w:bidi="ar-SA"/>
        </w:rPr>
      </w:pPr>
      <w:r>
        <w:rPr>
          <w:rFonts w:hint="eastAsia" w:cs="Times New Roman" w:asciiTheme="minorEastAsia" w:hAnsiTheme="minorEastAsia" w:eastAsiaTheme="minorEastAsia"/>
          <w:kern w:val="2"/>
          <w:sz w:val="21"/>
          <w:szCs w:val="24"/>
          <w:highlight w:val="none"/>
          <w:lang w:val="en-US" w:eastAsia="zh-CN" w:bidi="ar-SA"/>
        </w:rPr>
        <w:t>邮    编：</w:t>
      </w:r>
      <w:r>
        <w:rPr>
          <w:rFonts w:hint="eastAsia" w:ascii="宋体" w:hAnsi="宋体" w:eastAsia="宋体" w:cs="宋体"/>
          <w:kern w:val="2"/>
          <w:sz w:val="21"/>
          <w:szCs w:val="21"/>
          <w:highlight w:val="none"/>
          <w:lang w:val="en-US" w:eastAsia="zh-CN" w:bidi="ar-SA"/>
        </w:rPr>
        <w:t>430010</w:t>
      </w:r>
    </w:p>
    <w:p w14:paraId="169F23F2">
      <w:pPr>
        <w:widowControl w:val="0"/>
        <w:spacing w:line="400" w:lineRule="exact"/>
        <w:ind w:left="425" w:firstLine="0" w:firstLineChars="0"/>
        <w:jc w:val="both"/>
        <w:rPr>
          <w:rFonts w:cs="Times New Roman" w:asciiTheme="minorEastAsia" w:hAnsiTheme="minorEastAsia" w:eastAsiaTheme="minorEastAsia"/>
          <w:kern w:val="2"/>
          <w:sz w:val="21"/>
          <w:szCs w:val="24"/>
          <w:highlight w:val="none"/>
          <w:lang w:val="en-US" w:eastAsia="zh-CN" w:bidi="ar-SA"/>
        </w:rPr>
      </w:pPr>
      <w:r>
        <w:rPr>
          <w:rFonts w:hint="eastAsia" w:cs="Times New Roman" w:asciiTheme="minorEastAsia" w:hAnsiTheme="minorEastAsia" w:eastAsiaTheme="minorEastAsia"/>
          <w:kern w:val="2"/>
          <w:sz w:val="21"/>
          <w:szCs w:val="24"/>
          <w:highlight w:val="none"/>
          <w:lang w:val="en-US" w:eastAsia="zh-CN" w:bidi="ar-SA"/>
        </w:rPr>
        <w:t xml:space="preserve">联 系 人：吴成赓、彭佳、梁佳、李捷                             </w:t>
      </w:r>
    </w:p>
    <w:p w14:paraId="3F4568F6">
      <w:pPr>
        <w:widowControl w:val="0"/>
        <w:spacing w:line="400" w:lineRule="exact"/>
        <w:ind w:left="425" w:firstLine="0" w:firstLineChars="0"/>
        <w:jc w:val="both"/>
        <w:rPr>
          <w:rFonts w:cs="Times New Roman" w:asciiTheme="minorEastAsia" w:hAnsiTheme="minorEastAsia" w:eastAsiaTheme="minorEastAsia"/>
          <w:kern w:val="2"/>
          <w:sz w:val="21"/>
          <w:szCs w:val="24"/>
          <w:highlight w:val="none"/>
          <w:lang w:val="en-US" w:eastAsia="zh-CN" w:bidi="ar-SA"/>
        </w:rPr>
      </w:pPr>
      <w:r>
        <w:rPr>
          <w:rFonts w:hint="eastAsia" w:cs="Times New Roman" w:asciiTheme="minorEastAsia" w:hAnsiTheme="minorEastAsia" w:eastAsiaTheme="minorEastAsia"/>
          <w:kern w:val="2"/>
          <w:sz w:val="21"/>
          <w:szCs w:val="24"/>
          <w:highlight w:val="none"/>
          <w:lang w:val="en-US" w:eastAsia="zh-CN" w:bidi="ar-SA"/>
        </w:rPr>
        <w:t>电    话：</w:t>
      </w:r>
      <w:r>
        <w:rPr>
          <w:rFonts w:hint="eastAsia" w:cs="Times New Roman" w:asciiTheme="minorEastAsia" w:hAnsiTheme="minorEastAsia" w:eastAsiaTheme="minorEastAsia"/>
          <w:b/>
          <w:bCs/>
          <w:kern w:val="2"/>
          <w:sz w:val="21"/>
          <w:szCs w:val="24"/>
          <w:highlight w:val="none"/>
          <w:lang w:val="en-US" w:eastAsia="zh-CN" w:bidi="ar-SA"/>
        </w:rPr>
        <w:t xml:space="preserve">18827301833  </w:t>
      </w:r>
      <w:r>
        <w:rPr>
          <w:rFonts w:hint="eastAsia" w:cs="Times New Roman" w:asciiTheme="minorEastAsia" w:hAnsiTheme="minorEastAsia" w:eastAsiaTheme="minorEastAsia"/>
          <w:b/>
          <w:kern w:val="2"/>
          <w:sz w:val="21"/>
          <w:szCs w:val="24"/>
          <w:highlight w:val="none"/>
          <w:lang w:val="en-US" w:eastAsia="zh-CN" w:bidi="ar-SA"/>
        </w:rPr>
        <w:t xml:space="preserve">     </w:t>
      </w:r>
      <w:r>
        <w:rPr>
          <w:rFonts w:hint="eastAsia" w:cs="Times New Roman" w:asciiTheme="minorEastAsia" w:hAnsiTheme="minorEastAsia" w:eastAsiaTheme="minorEastAsia"/>
          <w:kern w:val="2"/>
          <w:sz w:val="21"/>
          <w:szCs w:val="24"/>
          <w:highlight w:val="none"/>
          <w:lang w:val="en-US" w:eastAsia="zh-CN" w:bidi="ar-SA"/>
        </w:rPr>
        <w:t xml:space="preserve">                       </w:t>
      </w:r>
    </w:p>
    <w:p w14:paraId="3E43E13B">
      <w:pPr>
        <w:widowControl w:val="0"/>
        <w:spacing w:line="400" w:lineRule="exact"/>
        <w:ind w:left="425" w:firstLine="0" w:firstLineChars="0"/>
        <w:jc w:val="both"/>
        <w:rPr>
          <w:rFonts w:hint="default" w:cs="Times New Roman" w:asciiTheme="minorEastAsia" w:hAnsiTheme="minorEastAsia" w:eastAsiaTheme="minorEastAsia"/>
          <w:kern w:val="2"/>
          <w:sz w:val="21"/>
          <w:szCs w:val="24"/>
          <w:highlight w:val="none"/>
          <w:lang w:val="en-US" w:eastAsia="zh-CN" w:bidi="ar-SA"/>
        </w:rPr>
      </w:pPr>
      <w:r>
        <w:rPr>
          <w:rFonts w:hint="eastAsia" w:cs="Times New Roman" w:asciiTheme="minorEastAsia" w:hAnsiTheme="minorEastAsia" w:eastAsiaTheme="minorEastAsia"/>
          <w:kern w:val="2"/>
          <w:sz w:val="21"/>
          <w:szCs w:val="24"/>
          <w:highlight w:val="none"/>
          <w:lang w:val="en-US" w:eastAsia="zh-CN" w:bidi="ar-SA"/>
        </w:rPr>
        <w:t>电子邮件：</w:t>
      </w:r>
      <w:r>
        <w:rPr>
          <w:rFonts w:hint="eastAsia" w:ascii="宋体" w:hAnsi="宋体" w:cs="宋体" w:eastAsiaTheme="minorEastAsia"/>
          <w:kern w:val="2"/>
          <w:sz w:val="21"/>
          <w:szCs w:val="21"/>
          <w:highlight w:val="none"/>
          <w:lang w:val="en-US" w:eastAsia="zh-CN" w:bidi="ar-SA"/>
        </w:rPr>
        <w:t>18942966293@189.cn</w:t>
      </w:r>
    </w:p>
    <w:p w14:paraId="787FD259">
      <w:pPr>
        <w:widowControl w:val="0"/>
        <w:wordWrap w:val="0"/>
        <w:spacing w:line="400" w:lineRule="exact"/>
        <w:ind w:firstLine="424" w:firstLineChars="202"/>
        <w:jc w:val="both"/>
        <w:rPr>
          <w:rFonts w:hint="eastAsia" w:cs="Times New Roman" w:asciiTheme="minorEastAsia" w:hAnsiTheme="minorEastAsia" w:eastAsiaTheme="minorEastAsia"/>
          <w:kern w:val="2"/>
          <w:sz w:val="21"/>
          <w:szCs w:val="24"/>
          <w:highlight w:val="none"/>
          <w:lang w:val="en-US" w:eastAsia="zh-CN" w:bidi="ar-SA"/>
        </w:rPr>
      </w:pPr>
      <w:r>
        <w:rPr>
          <w:rFonts w:hint="eastAsia" w:cs="Times New Roman" w:asciiTheme="minorEastAsia" w:hAnsiTheme="minorEastAsia" w:eastAsiaTheme="minorEastAsia"/>
          <w:kern w:val="2"/>
          <w:sz w:val="21"/>
          <w:szCs w:val="24"/>
          <w:highlight w:val="none"/>
          <w:lang w:val="en-US" w:eastAsia="zh-CN" w:bidi="ar-SA"/>
        </w:rPr>
        <w:t>代理机构投诉电话：</w:t>
      </w:r>
      <w:r>
        <w:rPr>
          <w:rFonts w:hint="eastAsia" w:ascii="宋体" w:hAnsi="宋体" w:cs="宋体" w:eastAsiaTheme="minorEastAsia"/>
          <w:kern w:val="2"/>
          <w:sz w:val="21"/>
          <w:szCs w:val="21"/>
          <w:highlight w:val="none"/>
          <w:lang w:val="en-US" w:eastAsia="zh-CN" w:bidi="ar-SA"/>
        </w:rPr>
        <w:t>18942966293</w:t>
      </w:r>
      <w:r>
        <w:rPr>
          <w:rFonts w:hint="eastAsia" w:cs="Times New Roman" w:asciiTheme="minorEastAsia" w:hAnsiTheme="minorEastAsia" w:eastAsiaTheme="minorEastAsia"/>
          <w:kern w:val="2"/>
          <w:sz w:val="21"/>
          <w:szCs w:val="24"/>
          <w:highlight w:val="none"/>
          <w:lang w:val="en-US" w:eastAsia="zh-CN" w:bidi="ar-SA"/>
        </w:rPr>
        <w:t>； （受理时间为09:00-17:00, 只受理质疑及投诉，不接受业务咨询）。</w:t>
      </w:r>
    </w:p>
    <w:p w14:paraId="13F726B1">
      <w:pPr>
        <w:widowControl w:val="0"/>
        <w:wordWrap w:val="0"/>
        <w:spacing w:line="400" w:lineRule="exact"/>
        <w:ind w:firstLine="424" w:firstLineChars="202"/>
        <w:jc w:val="both"/>
        <w:rPr>
          <w:rFonts w:hint="eastAsia" w:cs="Times New Roman" w:asciiTheme="minorEastAsia" w:hAnsiTheme="minorEastAsia" w:eastAsiaTheme="minorEastAsia"/>
          <w:kern w:val="2"/>
          <w:sz w:val="21"/>
          <w:szCs w:val="24"/>
          <w:highlight w:val="none"/>
          <w:lang w:val="en-US" w:eastAsia="zh-CN" w:bidi="ar-SA"/>
        </w:rPr>
      </w:pPr>
      <w:r>
        <w:rPr>
          <w:rFonts w:hint="eastAsia" w:cs="Times New Roman" w:asciiTheme="minorEastAsia" w:hAnsiTheme="minorEastAsia" w:eastAsiaTheme="minorEastAsia"/>
          <w:kern w:val="2"/>
          <w:sz w:val="21"/>
          <w:szCs w:val="24"/>
          <w:highlight w:val="none"/>
          <w:lang w:val="en-US" w:eastAsia="zh-CN" w:bidi="ar-SA"/>
        </w:rPr>
        <w:t>户名：湖北信通通信有限公司</w:t>
      </w:r>
    </w:p>
    <w:p w14:paraId="2768947B">
      <w:pPr>
        <w:widowControl w:val="0"/>
        <w:wordWrap w:val="0"/>
        <w:spacing w:line="400" w:lineRule="exact"/>
        <w:ind w:firstLine="424" w:firstLineChars="202"/>
        <w:jc w:val="both"/>
        <w:rPr>
          <w:rFonts w:hint="eastAsia" w:cs="Times New Roman" w:asciiTheme="minorEastAsia" w:hAnsiTheme="minorEastAsia" w:eastAsiaTheme="minorEastAsia"/>
          <w:kern w:val="2"/>
          <w:sz w:val="21"/>
          <w:szCs w:val="24"/>
          <w:highlight w:val="none"/>
          <w:lang w:val="en-US" w:eastAsia="zh-CN" w:bidi="ar-SA"/>
        </w:rPr>
      </w:pPr>
      <w:r>
        <w:rPr>
          <w:rFonts w:hint="eastAsia" w:cs="Times New Roman" w:asciiTheme="minorEastAsia" w:hAnsiTheme="minorEastAsia" w:eastAsiaTheme="minorEastAsia"/>
          <w:kern w:val="2"/>
          <w:sz w:val="21"/>
          <w:szCs w:val="24"/>
          <w:highlight w:val="none"/>
          <w:lang w:val="en-US" w:eastAsia="zh-CN" w:bidi="ar-SA"/>
        </w:rPr>
        <w:t>开户银行：中信银行武汉分行营业部</w:t>
      </w:r>
    </w:p>
    <w:p w14:paraId="608C98F8">
      <w:pPr>
        <w:pStyle w:val="51"/>
        <w:spacing w:line="400" w:lineRule="exact"/>
        <w:ind w:left="425" w:firstLine="0" w:firstLineChars="0"/>
        <w:rPr>
          <w:rFonts w:hint="default" w:asciiTheme="minorEastAsia" w:hAnsiTheme="minorEastAsia" w:eastAsiaTheme="minorEastAsia"/>
          <w:highlight w:val="none"/>
          <w:lang w:val="en-US"/>
        </w:rPr>
      </w:pPr>
      <w:r>
        <w:rPr>
          <w:rFonts w:hint="eastAsia" w:cs="Times New Roman" w:asciiTheme="minorEastAsia" w:hAnsiTheme="minorEastAsia" w:eastAsiaTheme="minorEastAsia"/>
          <w:kern w:val="2"/>
          <w:sz w:val="21"/>
          <w:szCs w:val="24"/>
          <w:highlight w:val="none"/>
          <w:lang w:val="en-US" w:eastAsia="zh-CN" w:bidi="ar-SA"/>
        </w:rPr>
        <w:t>子账号：3111530018410023838</w:t>
      </w:r>
    </w:p>
    <w:p w14:paraId="12393FB0">
      <w:pPr>
        <w:pStyle w:val="51"/>
        <w:spacing w:line="400" w:lineRule="exact"/>
        <w:ind w:left="425" w:firstLine="0" w:firstLineChars="0"/>
        <w:rPr>
          <w:rFonts w:asciiTheme="minorEastAsia" w:hAnsiTheme="minorEastAsia" w:eastAsiaTheme="minorEastAsia"/>
          <w:highlight w:val="none"/>
        </w:rPr>
      </w:pPr>
    </w:p>
    <w:p w14:paraId="3BBF1EF7">
      <w:pPr>
        <w:pStyle w:val="51"/>
        <w:spacing w:line="400" w:lineRule="exact"/>
        <w:ind w:left="425" w:firstLine="0" w:firstLineChars="0"/>
        <w:rPr>
          <w:rFonts w:asciiTheme="minorEastAsia" w:hAnsiTheme="minorEastAsia" w:eastAsiaTheme="minorEastAsia"/>
          <w:highlight w:val="none"/>
        </w:rPr>
      </w:pPr>
    </w:p>
    <w:p w14:paraId="394CF2D1">
      <w:pPr>
        <w:spacing w:line="360" w:lineRule="auto"/>
        <w:ind w:right="699"/>
        <w:jc w:val="righ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 xml:space="preserve">  </w:t>
      </w:r>
      <w:r>
        <w:rPr>
          <w:rFonts w:hint="eastAsia" w:asciiTheme="minorEastAsia" w:hAnsiTheme="minorEastAsia" w:eastAsiaTheme="minorEastAsia"/>
          <w:szCs w:val="21"/>
          <w:highlight w:val="none"/>
        </w:rPr>
        <w:t>招标代理机构：</w:t>
      </w:r>
      <w:r>
        <w:rPr>
          <w:rFonts w:hint="eastAsia" w:ascii="宋体" w:hAnsi="宋体" w:cs="宋体"/>
          <w:szCs w:val="21"/>
          <w:highlight w:val="none"/>
        </w:rPr>
        <w:t>湖北信通通信有限公司</w:t>
      </w:r>
    </w:p>
    <w:p w14:paraId="580C1863">
      <w:pPr>
        <w:spacing w:line="400" w:lineRule="exact"/>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 xml:space="preserve">                                                   2026</w:t>
      </w:r>
      <w:r>
        <w:rPr>
          <w:rFonts w:hint="eastAsia" w:asciiTheme="minorEastAsia" w:hAnsiTheme="minorEastAsia" w:eastAsiaTheme="minorEastAsia"/>
          <w:szCs w:val="21"/>
          <w:highlight w:val="none"/>
        </w:rPr>
        <w:t>年</w:t>
      </w:r>
      <w:r>
        <w:rPr>
          <w:rFonts w:hint="eastAsia" w:asciiTheme="minorEastAsia" w:hAnsiTheme="minorEastAsia" w:eastAsiaTheme="minorEastAsia"/>
          <w:szCs w:val="21"/>
          <w:highlight w:val="none"/>
          <w:lang w:val="en-US" w:eastAsia="zh-CN"/>
        </w:rPr>
        <w:t>7</w:t>
      </w:r>
      <w:r>
        <w:rPr>
          <w:rFonts w:hint="eastAsia" w:asciiTheme="minorEastAsia" w:hAnsiTheme="minorEastAsia" w:eastAsiaTheme="minorEastAsia"/>
          <w:szCs w:val="21"/>
          <w:highlight w:val="none"/>
        </w:rPr>
        <w:t>月</w:t>
      </w:r>
      <w:r>
        <w:rPr>
          <w:rFonts w:hint="eastAsia" w:asciiTheme="minorEastAsia" w:hAnsiTheme="minorEastAsia" w:eastAsiaTheme="minorEastAsia"/>
          <w:szCs w:val="21"/>
          <w:highlight w:val="none"/>
          <w:lang w:val="en-US" w:eastAsia="zh-CN"/>
        </w:rPr>
        <w:t>16</w:t>
      </w:r>
      <w:r>
        <w:rPr>
          <w:rFonts w:hint="eastAsia" w:asciiTheme="minorEastAsia" w:hAnsiTheme="minorEastAsia" w:eastAsiaTheme="minorEastAsia"/>
          <w:szCs w:val="21"/>
          <w:highlight w:val="none"/>
        </w:rPr>
        <w:t>日</w:t>
      </w:r>
    </w:p>
    <w:p w14:paraId="1365BF87">
      <w:pPr>
        <w:widowControl/>
        <w:jc w:val="left"/>
        <w:rPr>
          <w:rFonts w:asciiTheme="minorEastAsia" w:hAnsiTheme="minorEastAsia" w:eastAsiaTheme="minorEastAsia"/>
          <w:szCs w:val="21"/>
          <w:highlight w:val="none"/>
        </w:rPr>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pPr>
    </w:p>
    <w:p w14:paraId="32D65C21">
      <w:pPr>
        <w:pStyle w:val="50"/>
        <w:spacing w:before="240" w:after="120"/>
        <w:rPr>
          <w:rFonts w:cs="宋体" w:asciiTheme="minorEastAsia" w:hAnsiTheme="minorEastAsia" w:eastAsiaTheme="minorEastAsia"/>
          <w:b/>
          <w:sz w:val="28"/>
          <w:szCs w:val="28"/>
          <w:highlight w:val="none"/>
        </w:rPr>
      </w:pPr>
      <w:bookmarkStart w:id="7" w:name="_Toc447265500"/>
      <w:bookmarkStart w:id="8" w:name="_Toc447265214"/>
      <w:bookmarkStart w:id="9" w:name="_Toc32625"/>
      <w:bookmarkStart w:id="10" w:name="_Toc139026871"/>
      <w:bookmarkStart w:id="11" w:name="_Toc20846"/>
      <w:bookmarkStart w:id="12" w:name="_Toc447188665"/>
      <w:bookmarkStart w:id="13" w:name="_Toc38007949"/>
      <w:bookmarkStart w:id="14" w:name="_Toc3042"/>
      <w:r>
        <w:rPr>
          <w:rFonts w:hint="eastAsia" w:cs="宋体" w:asciiTheme="minorEastAsia" w:hAnsiTheme="minorEastAsia" w:eastAsiaTheme="minorEastAsia"/>
          <w:b/>
          <w:bCs w:val="0"/>
          <w:kern w:val="0"/>
          <w:sz w:val="28"/>
          <w:szCs w:val="28"/>
          <w:highlight w:val="none"/>
        </w:rPr>
        <w:t>第二章 投标人须知</w:t>
      </w:r>
      <w:bookmarkEnd w:id="7"/>
      <w:bookmarkEnd w:id="8"/>
      <w:bookmarkEnd w:id="9"/>
      <w:bookmarkEnd w:id="10"/>
      <w:bookmarkEnd w:id="11"/>
      <w:bookmarkEnd w:id="12"/>
      <w:bookmarkEnd w:id="13"/>
      <w:bookmarkEnd w:id="14"/>
    </w:p>
    <w:p w14:paraId="64991CD0">
      <w:pPr>
        <w:pStyle w:val="3"/>
        <w:snapToGrid w:val="0"/>
        <w:spacing w:before="240" w:after="120" w:line="240" w:lineRule="auto"/>
        <w:rPr>
          <w:rFonts w:cs="宋体" w:asciiTheme="minorEastAsia" w:hAnsiTheme="minorEastAsia" w:eastAsiaTheme="minorEastAsia"/>
          <w:sz w:val="24"/>
          <w:szCs w:val="24"/>
          <w:highlight w:val="none"/>
        </w:rPr>
      </w:pPr>
      <w:bookmarkStart w:id="15" w:name="_Toc20907"/>
      <w:bookmarkStart w:id="16" w:name="_Toc447265501"/>
      <w:bookmarkStart w:id="17" w:name="_Toc38007950"/>
      <w:bookmarkStart w:id="18" w:name="_Toc226969277"/>
      <w:bookmarkStart w:id="19" w:name="_Toc1268"/>
      <w:bookmarkStart w:id="20" w:name="_Toc447265215"/>
      <w:bookmarkStart w:id="21" w:name="_Toc139026872"/>
      <w:bookmarkStart w:id="22" w:name="_Toc21959"/>
      <w:bookmarkStart w:id="23" w:name="_Toc227057884"/>
      <w:bookmarkStart w:id="24" w:name="_Toc447188666"/>
      <w:r>
        <w:rPr>
          <w:rFonts w:hint="eastAsia" w:cs="宋体" w:asciiTheme="minorEastAsia" w:hAnsiTheme="minorEastAsia" w:eastAsiaTheme="minorEastAsia"/>
          <w:b w:val="0"/>
          <w:bCs w:val="0"/>
          <w:sz w:val="24"/>
          <w:szCs w:val="24"/>
          <w:highlight w:val="none"/>
        </w:rPr>
        <w:t>投标人须知前附表</w:t>
      </w:r>
      <w:bookmarkEnd w:id="15"/>
      <w:bookmarkEnd w:id="16"/>
      <w:bookmarkEnd w:id="17"/>
      <w:bookmarkEnd w:id="18"/>
      <w:bookmarkEnd w:id="19"/>
      <w:bookmarkEnd w:id="20"/>
      <w:bookmarkEnd w:id="21"/>
      <w:bookmarkEnd w:id="22"/>
      <w:bookmarkEnd w:id="23"/>
      <w:bookmarkEnd w:id="24"/>
    </w:p>
    <w:p w14:paraId="60F3504F">
      <w:pPr>
        <w:autoSpaceDE w:val="0"/>
        <w:autoSpaceDN w:val="0"/>
        <w:ind w:firstLine="420" w:firstLineChars="2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本投标人须知前附表是对投标人须知正文的具体补充和修改，如有矛盾，以本前附表为准。</w:t>
      </w:r>
    </w:p>
    <w:p w14:paraId="715CC8B4">
      <w:pPr>
        <w:autoSpaceDE w:val="0"/>
        <w:autoSpaceDN w:val="0"/>
        <w:ind w:firstLine="420" w:firstLineChars="200"/>
        <w:rPr>
          <w:rFonts w:cs="宋体" w:asciiTheme="minorEastAsia" w:hAnsiTheme="minorEastAsia" w:eastAsiaTheme="minorEastAsia"/>
          <w:highlight w:val="none"/>
        </w:rPr>
      </w:pPr>
    </w:p>
    <w:tbl>
      <w:tblPr>
        <w:tblStyle w:val="42"/>
        <w:tblW w:w="8301" w:type="dxa"/>
        <w:tblInd w:w="28"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
      <w:tblGrid>
        <w:gridCol w:w="840"/>
        <w:gridCol w:w="1666"/>
        <w:gridCol w:w="5795"/>
      </w:tblGrid>
      <w:tr w14:paraId="0587227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trHeight w:val="90" w:hRule="atLeast"/>
          <w:tblHeader/>
        </w:trPr>
        <w:tc>
          <w:tcPr>
            <w:tcW w:w="840" w:type="dxa"/>
            <w:vAlign w:val="center"/>
          </w:tcPr>
          <w:p w14:paraId="0F8C91B6">
            <w:pPr>
              <w:autoSpaceDE w:val="0"/>
              <w:autoSpaceDN w:val="0"/>
              <w:jc w:val="center"/>
              <w:rPr>
                <w:rFonts w:cs="宋体" w:asciiTheme="minorEastAsia" w:hAnsiTheme="minorEastAsia" w:eastAsiaTheme="minorEastAsia"/>
                <w:b/>
                <w:szCs w:val="21"/>
                <w:highlight w:val="none"/>
              </w:rPr>
            </w:pPr>
            <w:r>
              <w:rPr>
                <w:rFonts w:hint="eastAsia" w:cs="宋体" w:asciiTheme="minorEastAsia" w:hAnsiTheme="minorEastAsia" w:eastAsiaTheme="minorEastAsia"/>
                <w:b/>
                <w:szCs w:val="21"/>
                <w:highlight w:val="none"/>
              </w:rPr>
              <w:t>条款号</w:t>
            </w:r>
          </w:p>
        </w:tc>
        <w:tc>
          <w:tcPr>
            <w:tcW w:w="1666" w:type="dxa"/>
            <w:vAlign w:val="center"/>
          </w:tcPr>
          <w:p w14:paraId="1EBEB163">
            <w:pPr>
              <w:autoSpaceDE w:val="0"/>
              <w:autoSpaceDN w:val="0"/>
              <w:jc w:val="center"/>
              <w:rPr>
                <w:rFonts w:cs="宋体" w:asciiTheme="minorEastAsia" w:hAnsiTheme="minorEastAsia" w:eastAsiaTheme="minorEastAsia"/>
                <w:b/>
                <w:szCs w:val="21"/>
                <w:highlight w:val="none"/>
              </w:rPr>
            </w:pPr>
            <w:r>
              <w:rPr>
                <w:rFonts w:hint="eastAsia" w:cs="宋体" w:asciiTheme="minorEastAsia" w:hAnsiTheme="minorEastAsia" w:eastAsiaTheme="minorEastAsia"/>
                <w:b/>
                <w:szCs w:val="21"/>
                <w:highlight w:val="none"/>
              </w:rPr>
              <w:t>条款名称</w:t>
            </w:r>
          </w:p>
        </w:tc>
        <w:tc>
          <w:tcPr>
            <w:tcW w:w="5795" w:type="dxa"/>
            <w:vAlign w:val="center"/>
          </w:tcPr>
          <w:p w14:paraId="14A7D445">
            <w:pPr>
              <w:autoSpaceDE w:val="0"/>
              <w:autoSpaceDN w:val="0"/>
              <w:jc w:val="center"/>
              <w:rPr>
                <w:rFonts w:cs="宋体" w:asciiTheme="minorEastAsia" w:hAnsiTheme="minorEastAsia" w:eastAsiaTheme="minorEastAsia"/>
                <w:b/>
                <w:szCs w:val="21"/>
                <w:highlight w:val="none"/>
              </w:rPr>
            </w:pPr>
            <w:r>
              <w:rPr>
                <w:rFonts w:hint="eastAsia" w:cs="宋体" w:asciiTheme="minorEastAsia" w:hAnsiTheme="minorEastAsia" w:eastAsiaTheme="minorEastAsia"/>
                <w:b/>
                <w:szCs w:val="21"/>
                <w:highlight w:val="none"/>
              </w:rPr>
              <w:t>编列内容</w:t>
            </w:r>
          </w:p>
        </w:tc>
      </w:tr>
      <w:tr w14:paraId="279B0CE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2C4259C5">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w:t>
            </w:r>
            <w:r>
              <w:rPr>
                <w:rFonts w:cs="宋体" w:asciiTheme="minorEastAsia" w:hAnsiTheme="minorEastAsia" w:eastAsiaTheme="minorEastAsia"/>
                <w:szCs w:val="21"/>
                <w:highlight w:val="none"/>
              </w:rPr>
              <w:t>.1.</w:t>
            </w:r>
            <w:r>
              <w:rPr>
                <w:rFonts w:hint="eastAsia" w:cs="宋体" w:asciiTheme="minorEastAsia" w:hAnsiTheme="minorEastAsia" w:eastAsiaTheme="minorEastAsia"/>
                <w:szCs w:val="21"/>
                <w:highlight w:val="none"/>
              </w:rPr>
              <w:t>2</w:t>
            </w:r>
          </w:p>
        </w:tc>
        <w:tc>
          <w:tcPr>
            <w:tcW w:w="1666" w:type="dxa"/>
            <w:vAlign w:val="center"/>
          </w:tcPr>
          <w:p w14:paraId="087A9DEE">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招标人</w:t>
            </w:r>
          </w:p>
        </w:tc>
        <w:tc>
          <w:tcPr>
            <w:tcW w:w="5795" w:type="dxa"/>
            <w:vAlign w:val="center"/>
          </w:tcPr>
          <w:p w14:paraId="63097240">
            <w:pPr>
              <w:autoSpaceDE w:val="0"/>
              <w:autoSpaceDN w:val="0"/>
              <w:rPr>
                <w:rFonts w:cs="宋体" w:asciiTheme="minorEastAsia" w:hAnsiTheme="minorEastAsia" w:eastAsiaTheme="minorEastAsia"/>
                <w:szCs w:val="21"/>
                <w:highlight w:val="none"/>
                <w:u w:val="none"/>
              </w:rPr>
            </w:pPr>
            <w:r>
              <w:rPr>
                <w:rFonts w:hint="eastAsia" w:cs="宋体" w:asciiTheme="minorEastAsia" w:hAnsiTheme="minorEastAsia" w:eastAsiaTheme="minorEastAsia"/>
                <w:szCs w:val="21"/>
                <w:highlight w:val="none"/>
                <w:u w:val="none"/>
              </w:rPr>
              <w:t>招标人名称：</w:t>
            </w:r>
            <w:r>
              <w:rPr>
                <w:rFonts w:hint="eastAsia" w:ascii="宋体" w:hAnsi="宋体"/>
                <w:highlight w:val="none"/>
                <w:u w:val="none"/>
                <w:lang w:eastAsia="zh-CN"/>
              </w:rPr>
              <w:t>湖北省新型互联网交换中心有限责任公司</w:t>
            </w:r>
          </w:p>
          <w:p w14:paraId="7C70E354">
            <w:pPr>
              <w:autoSpaceDE w:val="0"/>
              <w:autoSpaceDN w:val="0"/>
              <w:rPr>
                <w:rFonts w:cs="宋体" w:asciiTheme="minorEastAsia" w:hAnsiTheme="minorEastAsia" w:eastAsiaTheme="minorEastAsia"/>
                <w:szCs w:val="21"/>
                <w:highlight w:val="none"/>
                <w:u w:val="none"/>
              </w:rPr>
            </w:pPr>
            <w:r>
              <w:rPr>
                <w:rFonts w:hint="eastAsia" w:cs="宋体" w:asciiTheme="minorEastAsia" w:hAnsiTheme="minorEastAsia" w:eastAsiaTheme="minorEastAsia"/>
                <w:szCs w:val="21"/>
                <w:highlight w:val="none"/>
                <w:u w:val="none"/>
              </w:rPr>
              <w:t>招标人地址：</w:t>
            </w:r>
            <w:r>
              <w:rPr>
                <w:rFonts w:hint="eastAsia" w:asciiTheme="minorEastAsia" w:hAnsiTheme="minorEastAsia" w:eastAsiaTheme="minorEastAsia"/>
                <w:highlight w:val="none"/>
              </w:rPr>
              <w:t>湖北省武汉市江夏区东湖新技术开发区光谷八路78号</w:t>
            </w:r>
          </w:p>
          <w:p w14:paraId="11CE04CE">
            <w:pPr>
              <w:rPr>
                <w:rFonts w:hint="eastAsia" w:cs="宋体" w:asciiTheme="minorEastAsia" w:hAnsiTheme="minorEastAsia" w:eastAsiaTheme="minorEastAsia"/>
                <w:szCs w:val="21"/>
                <w:highlight w:val="none"/>
                <w:u w:val="none"/>
                <w:lang w:eastAsia="zh-CN"/>
              </w:rPr>
            </w:pPr>
            <w:r>
              <w:rPr>
                <w:rFonts w:hint="eastAsia" w:cs="宋体" w:asciiTheme="minorEastAsia" w:hAnsiTheme="minorEastAsia" w:eastAsiaTheme="minorEastAsia"/>
                <w:szCs w:val="21"/>
                <w:highlight w:val="none"/>
                <w:u w:val="none"/>
              </w:rPr>
              <w:t>招标人联系方式：</w:t>
            </w:r>
            <w:r>
              <w:rPr>
                <w:rFonts w:hint="eastAsia" w:asciiTheme="minorEastAsia" w:hAnsiTheme="minorEastAsia" w:eastAsiaTheme="minorEastAsia"/>
                <w:szCs w:val="21"/>
                <w:highlight w:val="none"/>
                <w:u w:val="none"/>
                <w:lang w:val="en-US" w:eastAsia="zh-CN"/>
              </w:rPr>
              <w:t>/</w:t>
            </w:r>
          </w:p>
        </w:tc>
      </w:tr>
      <w:tr w14:paraId="617D052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024AF15C">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w:t>
            </w:r>
            <w:r>
              <w:rPr>
                <w:rFonts w:cs="宋体" w:asciiTheme="minorEastAsia" w:hAnsiTheme="minorEastAsia" w:eastAsiaTheme="minorEastAsia"/>
                <w:szCs w:val="21"/>
                <w:highlight w:val="none"/>
              </w:rPr>
              <w:t>.1.</w:t>
            </w:r>
            <w:r>
              <w:rPr>
                <w:rFonts w:hint="eastAsia" w:cs="宋体" w:asciiTheme="minorEastAsia" w:hAnsiTheme="minorEastAsia" w:eastAsiaTheme="minorEastAsia"/>
                <w:szCs w:val="21"/>
                <w:highlight w:val="none"/>
              </w:rPr>
              <w:t>3</w:t>
            </w:r>
          </w:p>
        </w:tc>
        <w:tc>
          <w:tcPr>
            <w:tcW w:w="1666" w:type="dxa"/>
            <w:vAlign w:val="center"/>
          </w:tcPr>
          <w:p w14:paraId="1019F811">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招标项目名称</w:t>
            </w:r>
          </w:p>
        </w:tc>
        <w:tc>
          <w:tcPr>
            <w:tcW w:w="5795" w:type="dxa"/>
            <w:vAlign w:val="center"/>
          </w:tcPr>
          <w:p w14:paraId="4F4E6D02">
            <w:pPr>
              <w:autoSpaceDE w:val="0"/>
              <w:autoSpaceDN w:val="0"/>
              <w:rPr>
                <w:rFonts w:cs="宋体" w:asciiTheme="minorEastAsia" w:hAnsiTheme="minorEastAsia" w:eastAsiaTheme="minorEastAsia"/>
                <w:szCs w:val="21"/>
                <w:highlight w:val="none"/>
                <w:u w:val="none"/>
              </w:rPr>
            </w:pPr>
            <w:r>
              <w:rPr>
                <w:rFonts w:hint="eastAsia" w:cs="宋体" w:asciiTheme="minorEastAsia" w:hAnsiTheme="minorEastAsia" w:eastAsiaTheme="minorEastAsia"/>
                <w:szCs w:val="21"/>
                <w:highlight w:val="none"/>
                <w:u w:val="none"/>
              </w:rPr>
              <w:t>项目名称：</w:t>
            </w:r>
            <w:r>
              <w:rPr>
                <w:rFonts w:hint="eastAsia" w:asciiTheme="minorEastAsia" w:hAnsiTheme="minorEastAsia" w:eastAsiaTheme="minorEastAsia"/>
                <w:highlight w:val="none"/>
                <w:u w:val="none"/>
                <w:lang w:eastAsia="zh-CN"/>
              </w:rPr>
              <w:t>国家（武汉）新型互联网交换中心一期建设项目机柜租赁服务项目</w:t>
            </w:r>
          </w:p>
          <w:p w14:paraId="0EB8C57D">
            <w:pPr>
              <w:autoSpaceDE w:val="0"/>
              <w:autoSpaceDN w:val="0"/>
              <w:rPr>
                <w:rFonts w:cs="宋体" w:asciiTheme="minorEastAsia" w:hAnsiTheme="minorEastAsia" w:eastAsiaTheme="minorEastAsia"/>
                <w:szCs w:val="21"/>
                <w:highlight w:val="none"/>
                <w:u w:val="none"/>
              </w:rPr>
            </w:pPr>
            <w:r>
              <w:rPr>
                <w:rFonts w:hint="eastAsia" w:cs="宋体" w:asciiTheme="minorEastAsia" w:hAnsiTheme="minorEastAsia" w:eastAsiaTheme="minorEastAsia"/>
                <w:szCs w:val="21"/>
                <w:highlight w:val="none"/>
                <w:u w:val="none"/>
              </w:rPr>
              <w:t>招标编号：</w:t>
            </w:r>
            <w:r>
              <w:rPr>
                <w:rFonts w:hint="eastAsia" w:asciiTheme="minorEastAsia" w:hAnsiTheme="minorEastAsia" w:eastAsiaTheme="minorEastAsia"/>
                <w:highlight w:val="none"/>
                <w:u w:val="none"/>
                <w:lang w:eastAsia="zh-CN"/>
              </w:rPr>
              <w:t>HBXT-2026-12549</w:t>
            </w:r>
          </w:p>
        </w:tc>
      </w:tr>
      <w:tr w14:paraId="4230F7C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143AB016">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w:t>
            </w:r>
            <w:r>
              <w:rPr>
                <w:rFonts w:cs="宋体" w:asciiTheme="minorEastAsia" w:hAnsiTheme="minorEastAsia" w:eastAsiaTheme="minorEastAsia"/>
                <w:szCs w:val="21"/>
                <w:highlight w:val="none"/>
              </w:rPr>
              <w:t>.</w:t>
            </w:r>
            <w:r>
              <w:rPr>
                <w:rFonts w:hint="eastAsia" w:cs="宋体" w:asciiTheme="minorEastAsia" w:hAnsiTheme="minorEastAsia" w:eastAsiaTheme="minorEastAsia"/>
                <w:szCs w:val="21"/>
                <w:highlight w:val="none"/>
              </w:rPr>
              <w:t>2</w:t>
            </w:r>
          </w:p>
        </w:tc>
        <w:tc>
          <w:tcPr>
            <w:tcW w:w="1666" w:type="dxa"/>
            <w:vAlign w:val="center"/>
          </w:tcPr>
          <w:p w14:paraId="2A820174">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资金来源</w:t>
            </w:r>
          </w:p>
        </w:tc>
        <w:tc>
          <w:tcPr>
            <w:tcW w:w="5795" w:type="dxa"/>
            <w:vAlign w:val="center"/>
          </w:tcPr>
          <w:p w14:paraId="51E11009">
            <w:pPr>
              <w:autoSpaceDE w:val="0"/>
              <w:autoSpaceDN w:val="0"/>
              <w:rPr>
                <w:rFonts w:cs="宋体" w:asciiTheme="minorEastAsia" w:hAnsiTheme="minorEastAsia" w:eastAsiaTheme="minorEastAsia"/>
                <w:szCs w:val="21"/>
                <w:highlight w:val="none"/>
                <w:u w:val="single"/>
              </w:rPr>
            </w:pPr>
            <w:r>
              <w:rPr>
                <w:rFonts w:hint="eastAsia" w:cs="宋体" w:asciiTheme="minorEastAsia" w:hAnsiTheme="minorEastAsia" w:eastAsiaTheme="minorEastAsia"/>
                <w:szCs w:val="21"/>
                <w:highlight w:val="none"/>
                <w:lang w:eastAsia="zh-CN"/>
              </w:rPr>
              <w:t>☑</w:t>
            </w:r>
            <w:r>
              <w:rPr>
                <w:rFonts w:hint="eastAsia" w:cs="宋体" w:asciiTheme="minorEastAsia" w:hAnsiTheme="minorEastAsia" w:eastAsiaTheme="minorEastAsia"/>
                <w:szCs w:val="21"/>
                <w:highlight w:val="none"/>
              </w:rPr>
              <w:t>招标人自筹</w:t>
            </w:r>
          </w:p>
        </w:tc>
      </w:tr>
      <w:tr w14:paraId="0B3ED39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6B9F0E5F">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1.3</w:t>
            </w:r>
          </w:p>
        </w:tc>
        <w:tc>
          <w:tcPr>
            <w:tcW w:w="1666" w:type="dxa"/>
            <w:vAlign w:val="center"/>
          </w:tcPr>
          <w:p w14:paraId="4FF7345E">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招标范围</w:t>
            </w:r>
          </w:p>
        </w:tc>
        <w:tc>
          <w:tcPr>
            <w:tcW w:w="5795" w:type="dxa"/>
            <w:vAlign w:val="center"/>
          </w:tcPr>
          <w:p w14:paraId="59A0DCAE">
            <w:pPr>
              <w:autoSpaceDE w:val="0"/>
              <w:autoSpaceDN w:val="0"/>
              <w:rPr>
                <w:rFonts w:cs="宋体" w:asciiTheme="minorEastAsia" w:hAnsiTheme="minorEastAsia" w:eastAsiaTheme="minorEastAsia"/>
                <w:szCs w:val="21"/>
                <w:highlight w:val="none"/>
              </w:rPr>
            </w:pPr>
            <w:r>
              <w:rPr>
                <w:rFonts w:hint="eastAsia" w:asciiTheme="minorEastAsia" w:hAnsiTheme="minorEastAsia" w:eastAsiaTheme="minorEastAsia"/>
                <w:szCs w:val="21"/>
                <w:highlight w:val="none"/>
              </w:rPr>
              <w:t>详见第一章</w:t>
            </w:r>
            <w:r>
              <w:rPr>
                <w:rFonts w:hint="eastAsia" w:asciiTheme="minorEastAsia" w:hAnsiTheme="minorEastAsia" w:eastAsiaTheme="minorEastAsia"/>
                <w:szCs w:val="21"/>
                <w:highlight w:val="none"/>
                <w:lang w:val="en-US" w:eastAsia="zh-CN"/>
              </w:rPr>
              <w:t xml:space="preserve"> </w:t>
            </w:r>
            <w:r>
              <w:rPr>
                <w:rFonts w:hint="eastAsia" w:asciiTheme="minorEastAsia" w:hAnsiTheme="minorEastAsia" w:eastAsiaTheme="minorEastAsia"/>
                <w:szCs w:val="21"/>
                <w:highlight w:val="none"/>
              </w:rPr>
              <w:t>招标公告。</w:t>
            </w:r>
          </w:p>
        </w:tc>
      </w:tr>
      <w:tr w14:paraId="5C26FF3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0447C2D7">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1.4</w:t>
            </w:r>
          </w:p>
        </w:tc>
        <w:tc>
          <w:tcPr>
            <w:tcW w:w="1666" w:type="dxa"/>
            <w:vAlign w:val="center"/>
          </w:tcPr>
          <w:p w14:paraId="500A5F10">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标包划分</w:t>
            </w:r>
          </w:p>
        </w:tc>
        <w:tc>
          <w:tcPr>
            <w:tcW w:w="5795" w:type="dxa"/>
            <w:vAlign w:val="center"/>
          </w:tcPr>
          <w:p w14:paraId="38EDC20E">
            <w:pPr>
              <w:autoSpaceDE w:val="0"/>
              <w:autoSpaceDN w:val="0"/>
              <w:rPr>
                <w:rFonts w:asciiTheme="minorEastAsia" w:hAnsiTheme="minorEastAsia" w:eastAsiaTheme="minorEastAsia"/>
                <w:highlight w:val="none"/>
              </w:rPr>
            </w:pPr>
            <w:r>
              <w:rPr>
                <w:rFonts w:hint="eastAsia" w:cs="宋体" w:asciiTheme="minorEastAsia" w:hAnsiTheme="minorEastAsia" w:eastAsiaTheme="minorEastAsia"/>
                <w:szCs w:val="21"/>
                <w:highlight w:val="none"/>
              </w:rPr>
              <w:t>□不划分标包</w:t>
            </w:r>
          </w:p>
          <w:p w14:paraId="1C9D5DDF">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lang w:eastAsia="zh-CN"/>
              </w:rPr>
              <w:t>☑</w:t>
            </w:r>
            <w:r>
              <w:rPr>
                <w:rFonts w:hint="eastAsia" w:asciiTheme="minorEastAsia" w:hAnsiTheme="minorEastAsia" w:eastAsiaTheme="minorEastAsia"/>
                <w:highlight w:val="none"/>
              </w:rPr>
              <w:t>标包招标，标包划分情况详见</w:t>
            </w:r>
            <w:r>
              <w:rPr>
                <w:rFonts w:hint="eastAsia" w:asciiTheme="minorEastAsia" w:hAnsiTheme="minorEastAsia" w:eastAsiaTheme="minorEastAsia"/>
                <w:szCs w:val="21"/>
                <w:highlight w:val="none"/>
              </w:rPr>
              <w:t>第一章</w:t>
            </w:r>
            <w:r>
              <w:rPr>
                <w:rFonts w:hint="eastAsia" w:asciiTheme="minorEastAsia" w:hAnsiTheme="minorEastAsia" w:eastAsiaTheme="minorEastAsia"/>
                <w:szCs w:val="21"/>
                <w:highlight w:val="none"/>
                <w:lang w:val="en-US" w:eastAsia="zh-CN"/>
              </w:rPr>
              <w:t xml:space="preserve"> </w:t>
            </w:r>
            <w:r>
              <w:rPr>
                <w:rFonts w:hint="eastAsia" w:asciiTheme="minorEastAsia" w:hAnsiTheme="minorEastAsia" w:eastAsiaTheme="minorEastAsia"/>
                <w:szCs w:val="21"/>
                <w:highlight w:val="none"/>
              </w:rPr>
              <w:t>招标公告</w:t>
            </w:r>
          </w:p>
        </w:tc>
      </w:tr>
      <w:tr w14:paraId="1058246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90" w:hRule="atLeast"/>
        </w:trPr>
        <w:tc>
          <w:tcPr>
            <w:tcW w:w="840" w:type="dxa"/>
            <w:vAlign w:val="center"/>
          </w:tcPr>
          <w:p w14:paraId="5F1AAF16">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1.5.1</w:t>
            </w:r>
          </w:p>
        </w:tc>
        <w:tc>
          <w:tcPr>
            <w:tcW w:w="1666" w:type="dxa"/>
            <w:vAlign w:val="center"/>
          </w:tcPr>
          <w:p w14:paraId="1DBBB65C">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招标方式</w:t>
            </w:r>
          </w:p>
        </w:tc>
        <w:tc>
          <w:tcPr>
            <w:tcW w:w="5795" w:type="dxa"/>
            <w:vAlign w:val="center"/>
          </w:tcPr>
          <w:p w14:paraId="454FB952">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lang w:eastAsia="zh-CN"/>
              </w:rPr>
              <w:t>☑</w:t>
            </w:r>
            <w:r>
              <w:rPr>
                <w:rFonts w:hint="eastAsia" w:cs="宋体" w:asciiTheme="minorEastAsia" w:hAnsiTheme="minorEastAsia" w:eastAsiaTheme="minorEastAsia"/>
                <w:szCs w:val="21"/>
                <w:highlight w:val="none"/>
              </w:rPr>
              <w:t>公开招标</w:t>
            </w:r>
          </w:p>
          <w:p w14:paraId="79F6E911">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□邀请招标</w:t>
            </w:r>
          </w:p>
        </w:tc>
      </w:tr>
      <w:tr w14:paraId="0466EBF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2079DE70">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1.6</w:t>
            </w:r>
          </w:p>
        </w:tc>
        <w:tc>
          <w:tcPr>
            <w:tcW w:w="1666" w:type="dxa"/>
            <w:vAlign w:val="center"/>
          </w:tcPr>
          <w:p w14:paraId="7E571FB0">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招标组织形式</w:t>
            </w:r>
          </w:p>
        </w:tc>
        <w:tc>
          <w:tcPr>
            <w:tcW w:w="5795" w:type="dxa"/>
            <w:vAlign w:val="center"/>
          </w:tcPr>
          <w:p w14:paraId="6F679B32">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□自行招标</w:t>
            </w:r>
          </w:p>
          <w:p w14:paraId="74B9BB88">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lang w:eastAsia="zh-CN"/>
              </w:rPr>
              <w:t>☑</w:t>
            </w:r>
            <w:r>
              <w:rPr>
                <w:rFonts w:hint="eastAsia" w:cs="宋体" w:asciiTheme="minorEastAsia" w:hAnsiTheme="minorEastAsia" w:eastAsiaTheme="minorEastAsia"/>
                <w:szCs w:val="21"/>
                <w:highlight w:val="none"/>
              </w:rPr>
              <w:t>委托招标代理机构代理招标</w:t>
            </w:r>
          </w:p>
          <w:p w14:paraId="145C3FAE">
            <w:pPr>
              <w:autoSpaceDE w:val="0"/>
              <w:autoSpaceDN w:val="0"/>
              <w:rPr>
                <w:rFonts w:cs="宋体" w:asciiTheme="minorEastAsia" w:hAnsiTheme="minorEastAsia" w:eastAsiaTheme="minorEastAsia"/>
                <w:szCs w:val="21"/>
                <w:highlight w:val="none"/>
                <w:u w:val="none"/>
              </w:rPr>
            </w:pPr>
            <w:r>
              <w:rPr>
                <w:rFonts w:hint="eastAsia" w:cs="宋体" w:asciiTheme="minorEastAsia" w:hAnsiTheme="minorEastAsia" w:eastAsiaTheme="minorEastAsia"/>
                <w:szCs w:val="21"/>
                <w:highlight w:val="none"/>
              </w:rPr>
              <w:t>招标代理机构名称：</w:t>
            </w:r>
            <w:r>
              <w:rPr>
                <w:rFonts w:hint="eastAsia" w:ascii="宋体" w:hAnsi="宋体" w:cs="宋体"/>
                <w:szCs w:val="21"/>
                <w:highlight w:val="none"/>
                <w:u w:val="none"/>
              </w:rPr>
              <w:t>湖北信通通信有限公司</w:t>
            </w:r>
          </w:p>
          <w:p w14:paraId="32039FA6">
            <w:pPr>
              <w:autoSpaceDE w:val="0"/>
              <w:autoSpaceDN w:val="0"/>
              <w:rPr>
                <w:rFonts w:cs="宋体" w:asciiTheme="minorEastAsia" w:hAnsiTheme="minorEastAsia" w:eastAsiaTheme="minorEastAsia"/>
                <w:szCs w:val="21"/>
                <w:highlight w:val="none"/>
                <w:u w:val="none"/>
              </w:rPr>
            </w:pPr>
            <w:r>
              <w:rPr>
                <w:rFonts w:hint="eastAsia" w:cs="宋体" w:asciiTheme="minorEastAsia" w:hAnsiTheme="minorEastAsia" w:eastAsiaTheme="minorEastAsia"/>
                <w:szCs w:val="21"/>
                <w:highlight w:val="none"/>
                <w:u w:val="none"/>
              </w:rPr>
              <w:t>招标代理机构地址：湖北省武汉市江岸区惠济路10号</w:t>
            </w:r>
          </w:p>
          <w:p w14:paraId="501067F0">
            <w:pPr>
              <w:autoSpaceDE w:val="0"/>
              <w:autoSpaceDN w:val="0"/>
              <w:rPr>
                <w:rFonts w:cs="宋体" w:asciiTheme="minorEastAsia" w:hAnsiTheme="minorEastAsia" w:eastAsiaTheme="minorEastAsia"/>
                <w:szCs w:val="21"/>
                <w:highlight w:val="none"/>
                <w:u w:val="none"/>
              </w:rPr>
            </w:pPr>
            <w:r>
              <w:rPr>
                <w:rFonts w:hint="eastAsia" w:cs="宋体" w:asciiTheme="minorEastAsia" w:hAnsiTheme="minorEastAsia" w:eastAsiaTheme="minorEastAsia"/>
                <w:szCs w:val="21"/>
                <w:highlight w:val="none"/>
                <w:u w:val="none"/>
              </w:rPr>
              <w:t>招标代理机构联系人：</w:t>
            </w:r>
            <w:r>
              <w:rPr>
                <w:rFonts w:hint="eastAsia" w:asciiTheme="minorEastAsia" w:hAnsiTheme="minorEastAsia" w:eastAsiaTheme="minorEastAsia"/>
                <w:highlight w:val="none"/>
                <w:u w:val="none"/>
                <w:lang w:val="en-US" w:eastAsia="zh-CN"/>
              </w:rPr>
              <w:t>吴成赓、彭佳、梁佳、李捷</w:t>
            </w:r>
          </w:p>
          <w:p w14:paraId="0EEF10DF">
            <w:pPr>
              <w:autoSpaceDE w:val="0"/>
              <w:autoSpaceDN w:val="0"/>
              <w:rPr>
                <w:rFonts w:hint="default" w:cs="宋体" w:asciiTheme="minorEastAsia" w:hAnsiTheme="minorEastAsia" w:eastAsiaTheme="minorEastAsia"/>
                <w:szCs w:val="21"/>
                <w:highlight w:val="none"/>
                <w:lang w:val="en-US"/>
              </w:rPr>
            </w:pPr>
            <w:r>
              <w:rPr>
                <w:rFonts w:hint="eastAsia" w:cs="宋体" w:asciiTheme="minorEastAsia" w:hAnsiTheme="minorEastAsia" w:eastAsiaTheme="minorEastAsia"/>
                <w:szCs w:val="21"/>
                <w:highlight w:val="none"/>
                <w:u w:val="none"/>
              </w:rPr>
              <w:t>招标代理机构电话：</w:t>
            </w:r>
            <w:r>
              <w:rPr>
                <w:rFonts w:hint="eastAsia" w:ascii="宋体" w:hAnsi="宋体" w:cs="宋体" w:eastAsiaTheme="minorEastAsia"/>
                <w:szCs w:val="21"/>
                <w:highlight w:val="none"/>
                <w:u w:val="none"/>
                <w:lang w:val="en-US" w:eastAsia="zh-CN"/>
              </w:rPr>
              <w:t>18827301833</w:t>
            </w:r>
          </w:p>
        </w:tc>
      </w:tr>
      <w:tr w14:paraId="6921AD6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7B76477A">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1.7</w:t>
            </w:r>
          </w:p>
        </w:tc>
        <w:tc>
          <w:tcPr>
            <w:tcW w:w="1666" w:type="dxa"/>
            <w:vAlign w:val="center"/>
          </w:tcPr>
          <w:p w14:paraId="03A105BD">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资格审查方式</w:t>
            </w:r>
          </w:p>
        </w:tc>
        <w:tc>
          <w:tcPr>
            <w:tcW w:w="5795" w:type="dxa"/>
            <w:vAlign w:val="center"/>
          </w:tcPr>
          <w:p w14:paraId="5365E539">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□资格预审，本项目已完成资格预审。</w:t>
            </w:r>
          </w:p>
          <w:p w14:paraId="2E7211CD">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lang w:eastAsia="zh-CN"/>
              </w:rPr>
              <w:t>☑</w:t>
            </w:r>
            <w:r>
              <w:rPr>
                <w:rFonts w:cs="宋体" w:asciiTheme="minorEastAsia" w:hAnsiTheme="minorEastAsia" w:eastAsiaTheme="minorEastAsia"/>
                <w:szCs w:val="21"/>
                <w:highlight w:val="none"/>
              </w:rPr>
              <w:t>资格后审</w:t>
            </w:r>
            <w:r>
              <w:rPr>
                <w:rFonts w:hint="eastAsia" w:cs="宋体" w:asciiTheme="minorEastAsia" w:hAnsiTheme="minorEastAsia" w:eastAsiaTheme="minorEastAsia"/>
                <w:szCs w:val="21"/>
                <w:highlight w:val="none"/>
              </w:rPr>
              <w:t>，资格条件详见</w:t>
            </w:r>
            <w:r>
              <w:rPr>
                <w:rFonts w:hint="eastAsia" w:asciiTheme="minorEastAsia" w:hAnsiTheme="minorEastAsia" w:eastAsiaTheme="minorEastAsia"/>
                <w:szCs w:val="21"/>
                <w:highlight w:val="none"/>
              </w:rPr>
              <w:t>第一章</w:t>
            </w:r>
            <w:r>
              <w:rPr>
                <w:rFonts w:hint="eastAsia" w:asciiTheme="minorEastAsia" w:hAnsiTheme="minorEastAsia" w:eastAsiaTheme="minorEastAsia"/>
                <w:szCs w:val="21"/>
                <w:highlight w:val="none"/>
                <w:lang w:val="en-US" w:eastAsia="zh-CN"/>
              </w:rPr>
              <w:t xml:space="preserve"> </w:t>
            </w:r>
            <w:r>
              <w:rPr>
                <w:rFonts w:hint="eastAsia" w:asciiTheme="minorEastAsia" w:hAnsiTheme="minorEastAsia" w:eastAsiaTheme="minorEastAsia"/>
                <w:szCs w:val="21"/>
                <w:highlight w:val="none"/>
              </w:rPr>
              <w:t>招标公告</w:t>
            </w:r>
            <w:r>
              <w:rPr>
                <w:rFonts w:hint="eastAsia" w:cs="宋体" w:asciiTheme="minorEastAsia" w:hAnsiTheme="minorEastAsia" w:eastAsiaTheme="minorEastAsia"/>
                <w:szCs w:val="21"/>
                <w:highlight w:val="none"/>
              </w:rPr>
              <w:t>。</w:t>
            </w:r>
          </w:p>
        </w:tc>
      </w:tr>
      <w:tr w14:paraId="17C0522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4C0630A5">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1.8</w:t>
            </w:r>
            <w:r>
              <w:rPr>
                <w:rFonts w:cs="宋体" w:asciiTheme="minorEastAsia" w:hAnsiTheme="minorEastAsia" w:eastAsiaTheme="minorEastAsia"/>
                <w:szCs w:val="21"/>
                <w:highlight w:val="none"/>
              </w:rPr>
              <w:t>.1</w:t>
            </w:r>
          </w:p>
        </w:tc>
        <w:tc>
          <w:tcPr>
            <w:tcW w:w="1666" w:type="dxa"/>
            <w:vAlign w:val="center"/>
          </w:tcPr>
          <w:p w14:paraId="2484F6D2">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投标人不得存在的情形</w:t>
            </w:r>
          </w:p>
        </w:tc>
        <w:tc>
          <w:tcPr>
            <w:tcW w:w="5795" w:type="dxa"/>
            <w:vAlign w:val="center"/>
          </w:tcPr>
          <w:p w14:paraId="1BFD97B4">
            <w:pPr>
              <w:tabs>
                <w:tab w:val="left" w:pos="585"/>
              </w:tabs>
              <w:spacing w:line="440" w:lineRule="exact"/>
              <w:ind w:left="18"/>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本条款替换为：</w:t>
            </w:r>
          </w:p>
          <w:p w14:paraId="6AB19DD1">
            <w:pPr>
              <w:tabs>
                <w:tab w:val="left" w:pos="585"/>
              </w:tabs>
              <w:ind w:left="18"/>
              <w:rPr>
                <w:rFonts w:asciiTheme="minorEastAsia" w:hAnsiTheme="minorEastAsia" w:eastAsiaTheme="minorEastAsia"/>
                <w:highlight w:val="none"/>
              </w:rPr>
            </w:pPr>
            <w:r>
              <w:rPr>
                <w:rFonts w:hint="eastAsia" w:asciiTheme="minorEastAsia" w:hAnsiTheme="minorEastAsia" w:eastAsiaTheme="minorEastAsia"/>
                <w:highlight w:val="none"/>
              </w:rPr>
              <w:t>□资格预审，详见资格预审文件。</w:t>
            </w:r>
          </w:p>
          <w:p w14:paraId="3B005B6E">
            <w:pPr>
              <w:tabs>
                <w:tab w:val="left" w:pos="585"/>
              </w:tabs>
              <w:ind w:left="18"/>
              <w:rPr>
                <w:rFonts w:asciiTheme="minorEastAsia" w:hAnsiTheme="minorEastAsia" w:eastAsiaTheme="minorEastAsia"/>
                <w:highlight w:val="none"/>
              </w:rPr>
            </w:pPr>
            <w:r>
              <w:rPr>
                <w:rFonts w:hint="eastAsia" w:asciiTheme="minorEastAsia" w:hAnsiTheme="minorEastAsia" w:eastAsiaTheme="minorEastAsia"/>
                <w:highlight w:val="none"/>
                <w:lang w:eastAsia="zh-CN"/>
              </w:rPr>
              <w:t>☑</w:t>
            </w:r>
            <w:r>
              <w:rPr>
                <w:rFonts w:hint="eastAsia" w:asciiTheme="minorEastAsia" w:hAnsiTheme="minorEastAsia" w:eastAsiaTheme="minorEastAsia"/>
                <w:highlight w:val="none"/>
              </w:rPr>
              <w:t>资格后审，详见</w:t>
            </w:r>
            <w:r>
              <w:rPr>
                <w:rFonts w:hint="eastAsia" w:asciiTheme="minorEastAsia" w:hAnsiTheme="minorEastAsia" w:eastAsiaTheme="minorEastAsia"/>
                <w:szCs w:val="21"/>
                <w:highlight w:val="none"/>
              </w:rPr>
              <w:t>第一章</w:t>
            </w:r>
            <w:r>
              <w:rPr>
                <w:rFonts w:hint="eastAsia" w:asciiTheme="minorEastAsia" w:hAnsiTheme="minorEastAsia" w:eastAsiaTheme="minorEastAsia"/>
                <w:szCs w:val="21"/>
                <w:highlight w:val="none"/>
                <w:lang w:val="en-US" w:eastAsia="zh-CN"/>
              </w:rPr>
              <w:t xml:space="preserve"> </w:t>
            </w:r>
            <w:r>
              <w:rPr>
                <w:rFonts w:hint="eastAsia" w:asciiTheme="minorEastAsia" w:hAnsiTheme="minorEastAsia" w:eastAsiaTheme="minorEastAsia"/>
                <w:szCs w:val="21"/>
                <w:highlight w:val="none"/>
              </w:rPr>
              <w:t>招标公告</w:t>
            </w:r>
            <w:r>
              <w:rPr>
                <w:rFonts w:hint="eastAsia" w:asciiTheme="minorEastAsia" w:hAnsiTheme="minorEastAsia" w:eastAsiaTheme="minorEastAsia"/>
                <w:highlight w:val="none"/>
              </w:rPr>
              <w:t>。</w:t>
            </w:r>
          </w:p>
        </w:tc>
      </w:tr>
      <w:tr w14:paraId="6B8F20F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481C1E59">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2.1.1</w:t>
            </w:r>
          </w:p>
        </w:tc>
        <w:tc>
          <w:tcPr>
            <w:tcW w:w="1666" w:type="dxa"/>
            <w:vAlign w:val="center"/>
          </w:tcPr>
          <w:p w14:paraId="79C50C0D">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招标文件的组成</w:t>
            </w:r>
          </w:p>
        </w:tc>
        <w:tc>
          <w:tcPr>
            <w:tcW w:w="5795" w:type="dxa"/>
            <w:vAlign w:val="center"/>
          </w:tcPr>
          <w:p w14:paraId="4646578F">
            <w:pPr>
              <w:autoSpaceDE w:val="0"/>
              <w:autoSpaceDN w:val="0"/>
              <w:rPr>
                <w:rFonts w:hint="eastAsia" w:ascii="宋体" w:hAnsi="宋体" w:eastAsia="宋体" w:cs="宋体"/>
                <w:szCs w:val="21"/>
                <w:highlight w:val="none"/>
              </w:rPr>
            </w:pPr>
            <w:r>
              <w:rPr>
                <w:rFonts w:hint="eastAsia" w:ascii="宋体" w:hAnsi="宋体" w:eastAsia="宋体" w:cs="宋体"/>
                <w:szCs w:val="21"/>
                <w:highlight w:val="none"/>
              </w:rPr>
              <w:t>本条款替换为：</w:t>
            </w:r>
          </w:p>
          <w:p w14:paraId="1F22DADD">
            <w:pPr>
              <w:tabs>
                <w:tab w:val="left" w:pos="799"/>
              </w:tabs>
              <w:autoSpaceDE w:val="0"/>
              <w:autoSpaceDN w:val="0"/>
              <w:rPr>
                <w:rFonts w:hint="eastAsia" w:ascii="宋体" w:hAnsi="宋体" w:eastAsia="宋体" w:cs="宋体"/>
                <w:szCs w:val="21"/>
                <w:highlight w:val="none"/>
              </w:rPr>
            </w:pPr>
            <w:r>
              <w:rPr>
                <w:rFonts w:hint="eastAsia" w:ascii="宋体" w:hAnsi="宋体" w:eastAsia="宋体" w:cs="宋体"/>
                <w:szCs w:val="21"/>
                <w:highlight w:val="none"/>
              </w:rPr>
              <w:t xml:space="preserve">第一章 招标公告 </w:t>
            </w:r>
          </w:p>
          <w:p w14:paraId="3E629497">
            <w:pPr>
              <w:tabs>
                <w:tab w:val="left" w:pos="799"/>
              </w:tabs>
              <w:autoSpaceDE w:val="0"/>
              <w:autoSpaceDN w:val="0"/>
              <w:rPr>
                <w:rFonts w:hint="eastAsia" w:ascii="宋体" w:hAnsi="宋体" w:eastAsia="宋体" w:cs="宋体"/>
                <w:szCs w:val="21"/>
                <w:highlight w:val="none"/>
              </w:rPr>
            </w:pPr>
            <w:r>
              <w:rPr>
                <w:rFonts w:hint="eastAsia" w:ascii="宋体" w:hAnsi="宋体" w:eastAsia="宋体" w:cs="宋体"/>
                <w:szCs w:val="21"/>
                <w:highlight w:val="none"/>
              </w:rPr>
              <w:t>第二章 投标人须知</w:t>
            </w:r>
          </w:p>
          <w:p w14:paraId="7D858FF1">
            <w:pPr>
              <w:tabs>
                <w:tab w:val="left" w:pos="799"/>
              </w:tabs>
              <w:autoSpaceDE w:val="0"/>
              <w:autoSpaceDN w:val="0"/>
              <w:rPr>
                <w:rFonts w:hint="eastAsia" w:ascii="宋体" w:hAnsi="宋体" w:eastAsia="宋体" w:cs="宋体"/>
                <w:szCs w:val="21"/>
                <w:highlight w:val="none"/>
              </w:rPr>
            </w:pPr>
            <w:r>
              <w:rPr>
                <w:rFonts w:hint="eastAsia" w:ascii="宋体" w:hAnsi="宋体" w:eastAsia="宋体" w:cs="宋体"/>
                <w:szCs w:val="21"/>
                <w:highlight w:val="none"/>
              </w:rPr>
              <w:t>第三章 评标办法</w:t>
            </w:r>
          </w:p>
          <w:p w14:paraId="22E58FC1">
            <w:pPr>
              <w:tabs>
                <w:tab w:val="left" w:pos="799"/>
              </w:tabs>
              <w:autoSpaceDE w:val="0"/>
              <w:autoSpaceDN w:val="0"/>
              <w:rPr>
                <w:rFonts w:hint="eastAsia" w:ascii="宋体" w:hAnsi="宋体" w:eastAsia="宋体" w:cs="宋体"/>
                <w:szCs w:val="21"/>
                <w:highlight w:val="none"/>
              </w:rPr>
            </w:pPr>
            <w:r>
              <w:rPr>
                <w:rFonts w:hint="eastAsia" w:ascii="宋体" w:hAnsi="宋体" w:eastAsia="宋体" w:cs="宋体"/>
                <w:szCs w:val="21"/>
                <w:highlight w:val="none"/>
              </w:rPr>
              <w:t>第四章 商务规范书[即合同条款]</w:t>
            </w:r>
          </w:p>
          <w:p w14:paraId="75E59E74">
            <w:pPr>
              <w:tabs>
                <w:tab w:val="left" w:pos="799"/>
              </w:tabs>
              <w:autoSpaceDE w:val="0"/>
              <w:autoSpaceDN w:val="0"/>
              <w:rPr>
                <w:rFonts w:hint="eastAsia" w:ascii="宋体" w:hAnsi="宋体" w:eastAsia="宋体" w:cs="宋体"/>
                <w:szCs w:val="21"/>
                <w:highlight w:val="none"/>
              </w:rPr>
            </w:pPr>
            <w:r>
              <w:rPr>
                <w:rFonts w:hint="eastAsia" w:ascii="宋体" w:hAnsi="宋体" w:eastAsia="宋体" w:cs="宋体"/>
                <w:szCs w:val="21"/>
                <w:highlight w:val="none"/>
              </w:rPr>
              <w:t>第五章 技术规范书</w:t>
            </w:r>
          </w:p>
          <w:p w14:paraId="25308535">
            <w:pPr>
              <w:autoSpaceDE w:val="0"/>
              <w:autoSpaceDN w:val="0"/>
              <w:rPr>
                <w:rFonts w:cs="宋体" w:asciiTheme="minorEastAsia" w:hAnsiTheme="minorEastAsia" w:eastAsiaTheme="minorEastAsia"/>
                <w:szCs w:val="21"/>
                <w:highlight w:val="none"/>
              </w:rPr>
            </w:pPr>
            <w:r>
              <w:rPr>
                <w:rFonts w:hint="eastAsia" w:ascii="宋体" w:hAnsi="宋体" w:eastAsia="宋体" w:cs="宋体"/>
                <w:szCs w:val="21"/>
                <w:highlight w:val="none"/>
              </w:rPr>
              <w:t>第六章 投标文件格式</w:t>
            </w:r>
          </w:p>
        </w:tc>
      </w:tr>
      <w:tr w14:paraId="66DAAB6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6CF0FCCC">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2.1.3</w:t>
            </w:r>
          </w:p>
        </w:tc>
        <w:tc>
          <w:tcPr>
            <w:tcW w:w="1666" w:type="dxa"/>
            <w:vAlign w:val="center"/>
          </w:tcPr>
          <w:p w14:paraId="741F0030">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招标文件实质性要求的标识及非实质性要求的偏离要求</w:t>
            </w:r>
          </w:p>
        </w:tc>
        <w:tc>
          <w:tcPr>
            <w:tcW w:w="5795" w:type="dxa"/>
            <w:vAlign w:val="center"/>
          </w:tcPr>
          <w:p w14:paraId="5F77DE44">
            <w:pPr>
              <w:autoSpaceDE w:val="0"/>
              <w:autoSpaceDN w:val="0"/>
              <w:rPr>
                <w:rFonts w:hint="eastAsia" w:ascii="宋体" w:hAnsi="宋体" w:eastAsia="宋体" w:cs="宋体"/>
                <w:szCs w:val="21"/>
                <w:highlight w:val="none"/>
              </w:rPr>
            </w:pPr>
            <w:r>
              <w:rPr>
                <w:rFonts w:hint="eastAsia" w:ascii="宋体" w:hAnsi="宋体" w:eastAsia="宋体" w:cs="宋体"/>
                <w:szCs w:val="21"/>
                <w:highlight w:val="none"/>
              </w:rPr>
              <w:t>（1）招标文件中标识“★”的条款，均为实质性条款，投标人任何不满足实质性条款的投标均将被否决。</w:t>
            </w:r>
          </w:p>
          <w:p w14:paraId="42885C1E">
            <w:pPr>
              <w:autoSpaceDE w:val="0"/>
              <w:autoSpaceDN w:val="0"/>
              <w:rPr>
                <w:rFonts w:cs="宋体" w:asciiTheme="minorEastAsia" w:hAnsiTheme="minorEastAsia" w:eastAsiaTheme="minorEastAsia"/>
                <w:szCs w:val="21"/>
                <w:highlight w:val="none"/>
              </w:rPr>
            </w:pPr>
            <w:r>
              <w:rPr>
                <w:rFonts w:hint="eastAsia" w:ascii="宋体" w:hAnsi="宋体" w:eastAsia="宋体" w:cs="宋体"/>
                <w:szCs w:val="21"/>
                <w:highlight w:val="none"/>
              </w:rPr>
              <w:t>（2）非实质性要求的偏离要求：</w:t>
            </w:r>
            <w:r>
              <w:rPr>
                <w:rFonts w:hint="eastAsia" w:ascii="宋体" w:hAnsi="宋体" w:eastAsia="宋体" w:cs="宋体"/>
                <w:highlight w:val="none"/>
              </w:rPr>
              <w:t>允许偏差的最大范围</w:t>
            </w:r>
            <w:r>
              <w:rPr>
                <w:rFonts w:hint="eastAsia" w:ascii="宋体" w:hAnsi="宋体" w:eastAsia="宋体" w:cs="宋体"/>
                <w:highlight w:val="none"/>
                <w:u w:val="single"/>
              </w:rPr>
              <w:t>/</w:t>
            </w:r>
            <w:r>
              <w:rPr>
                <w:rFonts w:hint="eastAsia" w:ascii="宋体" w:hAnsi="宋体" w:eastAsia="宋体" w:cs="宋体"/>
                <w:highlight w:val="none"/>
              </w:rPr>
              <w:t>、最高项数</w:t>
            </w:r>
            <w:r>
              <w:rPr>
                <w:rFonts w:hint="eastAsia" w:ascii="宋体" w:hAnsi="宋体" w:eastAsia="宋体" w:cs="宋体"/>
                <w:highlight w:val="none"/>
                <w:u w:val="single"/>
              </w:rPr>
              <w:t>/</w:t>
            </w:r>
            <w:r>
              <w:rPr>
                <w:rFonts w:hint="eastAsia" w:ascii="宋体" w:hAnsi="宋体" w:eastAsia="宋体" w:cs="宋体"/>
                <w:highlight w:val="none"/>
              </w:rPr>
              <w:t>，超出最大范围、最高项数视为实质性偏离。调整偏差的方法</w:t>
            </w:r>
            <w:r>
              <w:rPr>
                <w:rFonts w:hint="eastAsia" w:ascii="宋体" w:hAnsi="宋体" w:eastAsia="宋体" w:cs="宋体"/>
                <w:highlight w:val="none"/>
                <w:u w:val="single"/>
              </w:rPr>
              <w:t>/</w:t>
            </w:r>
          </w:p>
        </w:tc>
      </w:tr>
      <w:tr w14:paraId="3DE427A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6DEEC5C4">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2.1.4</w:t>
            </w:r>
          </w:p>
        </w:tc>
        <w:tc>
          <w:tcPr>
            <w:tcW w:w="1666" w:type="dxa"/>
            <w:vAlign w:val="center"/>
          </w:tcPr>
          <w:p w14:paraId="7C25DC3F">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是否以单项报价核定低于成本</w:t>
            </w:r>
          </w:p>
        </w:tc>
        <w:tc>
          <w:tcPr>
            <w:tcW w:w="5795" w:type="dxa"/>
            <w:vAlign w:val="center"/>
          </w:tcPr>
          <w:p w14:paraId="537F5A64">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lang w:eastAsia="zh-CN"/>
              </w:rPr>
              <w:t>☑</w:t>
            </w:r>
            <w:r>
              <w:rPr>
                <w:rFonts w:hint="eastAsia" w:cs="宋体" w:asciiTheme="minorEastAsia" w:hAnsiTheme="minorEastAsia" w:eastAsiaTheme="minorEastAsia"/>
                <w:szCs w:val="21"/>
                <w:highlight w:val="none"/>
              </w:rPr>
              <w:t>不要求</w:t>
            </w:r>
          </w:p>
          <w:p w14:paraId="51D39ABD">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□要求，具体要求如下：</w:t>
            </w:r>
            <w:r>
              <w:rPr>
                <w:rFonts w:hint="eastAsia" w:ascii="宋体" w:hAnsi="宋体" w:eastAsia="宋体" w:cs="宋体"/>
                <w:szCs w:val="21"/>
                <w:highlight w:val="none"/>
                <w:u w:val="single"/>
              </w:rPr>
              <w:t xml:space="preserve">    /   </w:t>
            </w:r>
          </w:p>
        </w:tc>
      </w:tr>
      <w:tr w14:paraId="1397A58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74D19664">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2.2.1</w:t>
            </w:r>
          </w:p>
        </w:tc>
        <w:tc>
          <w:tcPr>
            <w:tcW w:w="1666" w:type="dxa"/>
            <w:vAlign w:val="center"/>
          </w:tcPr>
          <w:p w14:paraId="27837609">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踏勘现场</w:t>
            </w:r>
          </w:p>
        </w:tc>
        <w:tc>
          <w:tcPr>
            <w:tcW w:w="5795" w:type="dxa"/>
            <w:vAlign w:val="center"/>
          </w:tcPr>
          <w:p w14:paraId="79540CE9">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lang w:eastAsia="zh-CN"/>
              </w:rPr>
              <w:t>☑</w:t>
            </w:r>
            <w:r>
              <w:rPr>
                <w:rFonts w:hint="eastAsia" w:cs="宋体" w:asciiTheme="minorEastAsia" w:hAnsiTheme="minorEastAsia" w:eastAsiaTheme="minorEastAsia"/>
                <w:szCs w:val="21"/>
                <w:highlight w:val="none"/>
              </w:rPr>
              <w:t>不组织</w:t>
            </w:r>
          </w:p>
          <w:p w14:paraId="59F47E21">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□组织，踏勘现场的时间、地点：</w:t>
            </w:r>
            <w:r>
              <w:rPr>
                <w:rFonts w:hint="eastAsia" w:ascii="宋体" w:hAnsi="宋体" w:eastAsia="宋体" w:cs="宋体"/>
                <w:szCs w:val="21"/>
                <w:highlight w:val="none"/>
                <w:u w:val="single"/>
              </w:rPr>
              <w:t xml:space="preserve">    /   </w:t>
            </w:r>
          </w:p>
        </w:tc>
      </w:tr>
      <w:tr w14:paraId="6191EEA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3BB641AD">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2.3</w:t>
            </w:r>
          </w:p>
        </w:tc>
        <w:tc>
          <w:tcPr>
            <w:tcW w:w="1666" w:type="dxa"/>
            <w:vAlign w:val="center"/>
          </w:tcPr>
          <w:p w14:paraId="5A025992">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投标预备会</w:t>
            </w:r>
          </w:p>
        </w:tc>
        <w:tc>
          <w:tcPr>
            <w:tcW w:w="5795" w:type="dxa"/>
            <w:vAlign w:val="center"/>
          </w:tcPr>
          <w:p w14:paraId="27331A12">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lang w:eastAsia="zh-CN"/>
              </w:rPr>
              <w:t>☑</w:t>
            </w:r>
            <w:r>
              <w:rPr>
                <w:rFonts w:hint="eastAsia" w:cs="宋体" w:asciiTheme="minorEastAsia" w:hAnsiTheme="minorEastAsia" w:eastAsiaTheme="minorEastAsia"/>
                <w:szCs w:val="21"/>
                <w:highlight w:val="none"/>
              </w:rPr>
              <w:t>不召开</w:t>
            </w:r>
          </w:p>
          <w:p w14:paraId="22EC62AB">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□召开，召开投标预备会时间、地点：</w:t>
            </w:r>
            <w:r>
              <w:rPr>
                <w:rFonts w:hint="eastAsia" w:ascii="宋体" w:hAnsi="宋体" w:eastAsia="宋体" w:cs="宋体"/>
                <w:szCs w:val="21"/>
                <w:highlight w:val="none"/>
                <w:u w:val="single"/>
              </w:rPr>
              <w:t xml:space="preserve">    /   </w:t>
            </w:r>
          </w:p>
        </w:tc>
      </w:tr>
      <w:tr w14:paraId="288CB02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367D1672">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2.4.1</w:t>
            </w:r>
          </w:p>
        </w:tc>
        <w:tc>
          <w:tcPr>
            <w:tcW w:w="1666" w:type="dxa"/>
            <w:vAlign w:val="center"/>
          </w:tcPr>
          <w:p w14:paraId="77D2D978">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投标人提出澄清问题的截止时间和方式</w:t>
            </w:r>
          </w:p>
        </w:tc>
        <w:tc>
          <w:tcPr>
            <w:tcW w:w="5795" w:type="dxa"/>
            <w:vAlign w:val="center"/>
          </w:tcPr>
          <w:p w14:paraId="54C3EE79">
            <w:pPr>
              <w:topLinePunct/>
              <w:autoSpaceDE w:val="0"/>
              <w:autoSpaceDN w:val="0"/>
              <w:rPr>
                <w:rFonts w:ascii="宋体" w:hAnsi="Times New Roman" w:eastAsia="宋体" w:cs="宋体"/>
                <w:sz w:val="21"/>
                <w:szCs w:val="21"/>
                <w:highlight w:val="none"/>
              </w:rPr>
            </w:pPr>
            <w:r>
              <w:rPr>
                <w:rFonts w:hint="eastAsia" w:ascii="宋体" w:hAnsi="宋体" w:eastAsia="宋体" w:cs="宋体"/>
                <w:sz w:val="21"/>
                <w:szCs w:val="21"/>
                <w:highlight w:val="none"/>
              </w:rPr>
              <w:t>截止时间：</w:t>
            </w:r>
            <w:r>
              <w:rPr>
                <w:rFonts w:ascii="宋体" w:hAnsi="宋体" w:eastAsia="宋体" w:cs="宋体"/>
                <w:b/>
                <w:bCs/>
                <w:sz w:val="21"/>
                <w:szCs w:val="21"/>
                <w:highlight w:val="none"/>
              </w:rPr>
              <w:t>202</w:t>
            </w:r>
            <w:r>
              <w:rPr>
                <w:rFonts w:hint="eastAsia" w:ascii="宋体" w:hAnsi="宋体" w:eastAsia="宋体" w:cs="宋体"/>
                <w:b/>
                <w:bCs/>
                <w:sz w:val="21"/>
                <w:szCs w:val="21"/>
                <w:highlight w:val="none"/>
                <w:lang w:val="en-US" w:eastAsia="zh-CN"/>
              </w:rPr>
              <w:t>6</w:t>
            </w:r>
            <w:r>
              <w:rPr>
                <w:rFonts w:hint="eastAsia" w:ascii="宋体" w:hAnsi="宋体" w:eastAsia="宋体" w:cs="宋体"/>
                <w:b/>
                <w:bCs/>
                <w:sz w:val="21"/>
                <w:szCs w:val="21"/>
                <w:highlight w:val="none"/>
              </w:rPr>
              <w:t>年</w:t>
            </w:r>
            <w:r>
              <w:rPr>
                <w:rFonts w:hint="eastAsia" w:ascii="宋体" w:hAnsi="宋体" w:eastAsia="宋体" w:cs="宋体"/>
                <w:b/>
                <w:bCs/>
                <w:sz w:val="21"/>
                <w:szCs w:val="21"/>
                <w:highlight w:val="none"/>
                <w:lang w:val="en-US" w:eastAsia="zh-CN"/>
              </w:rPr>
              <w:t>0</w:t>
            </w:r>
            <w:r>
              <w:rPr>
                <w:rFonts w:hint="eastAsia" w:ascii="宋体" w:hAnsi="宋体" w:cs="宋体"/>
                <w:b/>
                <w:bCs/>
                <w:sz w:val="21"/>
                <w:szCs w:val="21"/>
                <w:highlight w:val="none"/>
                <w:lang w:val="en-US" w:eastAsia="zh-CN"/>
              </w:rPr>
              <w:t>7</w:t>
            </w:r>
            <w:r>
              <w:rPr>
                <w:rFonts w:hint="eastAsia" w:ascii="宋体" w:hAnsi="宋体" w:eastAsia="宋体" w:cs="宋体"/>
                <w:b/>
                <w:bCs/>
                <w:sz w:val="21"/>
                <w:szCs w:val="21"/>
                <w:highlight w:val="none"/>
              </w:rPr>
              <w:t>月</w:t>
            </w:r>
            <w:r>
              <w:rPr>
                <w:rFonts w:hint="eastAsia" w:ascii="宋体" w:hAnsi="宋体" w:cs="宋体"/>
                <w:b/>
                <w:bCs/>
                <w:sz w:val="21"/>
                <w:szCs w:val="21"/>
                <w:highlight w:val="none"/>
                <w:lang w:val="en-US" w:eastAsia="zh-CN"/>
              </w:rPr>
              <w:t>22</w:t>
            </w:r>
            <w:r>
              <w:rPr>
                <w:rFonts w:hint="eastAsia" w:ascii="宋体" w:hAnsi="宋体" w:eastAsia="宋体" w:cs="宋体"/>
                <w:b/>
                <w:bCs/>
                <w:sz w:val="21"/>
                <w:szCs w:val="21"/>
                <w:highlight w:val="none"/>
              </w:rPr>
              <w:t>日</w:t>
            </w:r>
            <w:r>
              <w:rPr>
                <w:rFonts w:ascii="宋体" w:hAnsi="宋体" w:eastAsia="宋体" w:cs="宋体"/>
                <w:b/>
                <w:bCs/>
                <w:sz w:val="21"/>
                <w:szCs w:val="21"/>
                <w:highlight w:val="none"/>
              </w:rPr>
              <w:t>1</w:t>
            </w:r>
            <w:r>
              <w:rPr>
                <w:rFonts w:hint="eastAsia" w:ascii="宋体" w:hAnsi="宋体" w:eastAsia="宋体" w:cs="宋体"/>
                <w:b/>
                <w:bCs/>
                <w:sz w:val="21"/>
                <w:szCs w:val="21"/>
                <w:highlight w:val="none"/>
                <w:lang w:val="en-US" w:eastAsia="zh-CN"/>
              </w:rPr>
              <w:t>8</w:t>
            </w:r>
            <w:r>
              <w:rPr>
                <w:rFonts w:hint="eastAsia" w:ascii="宋体" w:hAnsi="宋体" w:eastAsia="宋体" w:cs="宋体"/>
                <w:b/>
                <w:bCs/>
                <w:sz w:val="21"/>
                <w:szCs w:val="21"/>
                <w:highlight w:val="none"/>
              </w:rPr>
              <w:t>时</w:t>
            </w:r>
            <w:r>
              <w:rPr>
                <w:rFonts w:ascii="宋体" w:hAnsi="Times New Roman" w:eastAsia="宋体" w:cs="宋体"/>
                <w:b/>
                <w:bCs/>
                <w:sz w:val="21"/>
                <w:szCs w:val="21"/>
                <w:highlight w:val="none"/>
              </w:rPr>
              <w:t>00</w:t>
            </w:r>
            <w:r>
              <w:rPr>
                <w:rFonts w:hint="eastAsia" w:ascii="宋体" w:hAnsi="宋体" w:eastAsia="宋体" w:cs="宋体"/>
                <w:b/>
                <w:bCs/>
                <w:sz w:val="21"/>
                <w:szCs w:val="21"/>
                <w:highlight w:val="none"/>
              </w:rPr>
              <w:t>分前</w:t>
            </w:r>
            <w:r>
              <w:rPr>
                <w:rFonts w:hint="eastAsia" w:ascii="宋体" w:hAnsi="宋体" w:eastAsia="宋体" w:cs="宋体"/>
                <w:sz w:val="21"/>
                <w:szCs w:val="21"/>
                <w:highlight w:val="none"/>
              </w:rPr>
              <w:t>，以书面形式提交招标代理机构。</w:t>
            </w:r>
          </w:p>
          <w:p w14:paraId="701DE6BA">
            <w:pPr>
              <w:autoSpaceDE w:val="0"/>
              <w:autoSpaceDN w:val="0"/>
              <w:rPr>
                <w:rFonts w:cs="宋体" w:asciiTheme="minorEastAsia" w:hAnsiTheme="minorEastAsia" w:eastAsiaTheme="minorEastAsia"/>
                <w:szCs w:val="21"/>
                <w:highlight w:val="none"/>
                <w:u w:val="none"/>
              </w:rPr>
            </w:pPr>
            <w:r>
              <w:rPr>
                <w:rFonts w:hint="eastAsia" w:ascii="宋体" w:hAnsi="宋体" w:eastAsia="宋体" w:cs="宋体"/>
                <w:sz w:val="21"/>
                <w:szCs w:val="21"/>
                <w:highlight w:val="none"/>
              </w:rPr>
              <w:t>提出澄清文件的</w:t>
            </w:r>
            <w:r>
              <w:rPr>
                <w:rFonts w:hint="eastAsia" w:ascii="宋体" w:hAnsi="宋体" w:eastAsia="宋体" w:cs="宋体"/>
                <w:sz w:val="21"/>
                <w:szCs w:val="21"/>
                <w:highlight w:val="none"/>
                <w:lang w:val="en-US" w:eastAsia="zh-CN"/>
              </w:rPr>
              <w:t>方</w:t>
            </w:r>
            <w:r>
              <w:rPr>
                <w:rFonts w:hint="eastAsia" w:ascii="宋体" w:hAnsi="宋体" w:eastAsia="宋体" w:cs="宋体"/>
                <w:sz w:val="21"/>
                <w:szCs w:val="21"/>
                <w:highlight w:val="none"/>
              </w:rPr>
              <w:t>式：澄清须以书面盖公章并上传至中通服供应链湖北分公司</w:t>
            </w:r>
            <w:r>
              <w:rPr>
                <w:rFonts w:ascii="宋体" w:hAnsi="Times New Roman" w:eastAsia="宋体" w:cs="宋体"/>
                <w:sz w:val="21"/>
                <w:szCs w:val="21"/>
                <w:highlight w:val="none"/>
              </w:rPr>
              <w:t>-</w:t>
            </w:r>
            <w:r>
              <w:rPr>
                <w:rFonts w:hint="eastAsia" w:ascii="宋体" w:hAnsi="宋体" w:eastAsia="宋体" w:cs="宋体"/>
                <w:sz w:val="21"/>
                <w:szCs w:val="21"/>
                <w:highlight w:val="none"/>
              </w:rPr>
              <w:t>电子招标平台或发至邮箱</w:t>
            </w:r>
            <w:r>
              <w:rPr>
                <w:rFonts w:ascii="宋体" w:hAnsi="Times New Roman" w:eastAsia="宋体" w:cs="Times New Roman"/>
                <w:sz w:val="21"/>
                <w:szCs w:val="21"/>
                <w:highlight w:val="none"/>
              </w:rPr>
              <w:fldChar w:fldCharType="begin"/>
            </w:r>
            <w:r>
              <w:rPr>
                <w:rFonts w:ascii="宋体" w:hAnsi="Times New Roman" w:eastAsia="宋体" w:cs="Times New Roman"/>
                <w:sz w:val="21"/>
                <w:szCs w:val="21"/>
                <w:highlight w:val="none"/>
              </w:rPr>
              <w:instrText xml:space="preserve"> HYPERLINK "mailto:619828717@qq.com" </w:instrText>
            </w:r>
            <w:r>
              <w:rPr>
                <w:rFonts w:ascii="宋体" w:hAnsi="Times New Roman" w:eastAsia="宋体" w:cs="Times New Roman"/>
                <w:sz w:val="21"/>
                <w:szCs w:val="21"/>
                <w:highlight w:val="none"/>
              </w:rPr>
              <w:fldChar w:fldCharType="separate"/>
            </w:r>
            <w:r>
              <w:rPr>
                <w:rFonts w:hint="eastAsia" w:ascii="宋体" w:cs="Times New Roman"/>
                <w:sz w:val="21"/>
                <w:szCs w:val="21"/>
                <w:highlight w:val="none"/>
                <w:lang w:val="en-US" w:eastAsia="zh-CN"/>
              </w:rPr>
              <w:t>18942966293@189.cn</w:t>
            </w:r>
            <w:r>
              <w:rPr>
                <w:rFonts w:ascii="宋体" w:hAnsi="Times New Roman" w:eastAsia="宋体" w:cs="Times New Roman"/>
                <w:sz w:val="21"/>
                <w:szCs w:val="21"/>
                <w:highlight w:val="none"/>
              </w:rPr>
              <w:fldChar w:fldCharType="end"/>
            </w:r>
            <w:r>
              <w:rPr>
                <w:rFonts w:hint="eastAsia" w:ascii="宋体" w:hAnsi="宋体" w:eastAsia="宋体" w:cs="宋体"/>
                <w:sz w:val="21"/>
                <w:szCs w:val="21"/>
                <w:highlight w:val="none"/>
              </w:rPr>
              <w:t>（可编辑版本和扫描版本一起发送）</w:t>
            </w:r>
          </w:p>
        </w:tc>
      </w:tr>
      <w:tr w14:paraId="3B3C9AF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384EC201">
            <w:pPr>
              <w:autoSpaceDE w:val="0"/>
              <w:autoSpaceDN w:val="0"/>
              <w:jc w:val="center"/>
              <w:rPr>
                <w:rFonts w:cs="宋体" w:asciiTheme="minorEastAsia" w:hAnsiTheme="minorEastAsia" w:eastAsiaTheme="minorEastAsia"/>
                <w:szCs w:val="21"/>
                <w:highlight w:val="none"/>
              </w:rPr>
            </w:pPr>
            <w:r>
              <w:rPr>
                <w:rFonts w:cs="宋体" w:asciiTheme="minorEastAsia" w:hAnsiTheme="minorEastAsia" w:eastAsiaTheme="minorEastAsia"/>
                <w:szCs w:val="21"/>
                <w:highlight w:val="none"/>
              </w:rPr>
              <w:t>2.</w:t>
            </w:r>
            <w:r>
              <w:rPr>
                <w:rFonts w:hint="eastAsia" w:cs="宋体" w:asciiTheme="minorEastAsia" w:hAnsiTheme="minorEastAsia" w:eastAsiaTheme="minorEastAsia"/>
                <w:szCs w:val="21"/>
                <w:highlight w:val="none"/>
              </w:rPr>
              <w:t>4.2</w:t>
            </w:r>
          </w:p>
        </w:tc>
        <w:tc>
          <w:tcPr>
            <w:tcW w:w="1666" w:type="dxa"/>
            <w:vAlign w:val="center"/>
          </w:tcPr>
          <w:p w14:paraId="4075612D">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招标人发出招标文件澄清或者修改的截止时间和方式</w:t>
            </w:r>
          </w:p>
        </w:tc>
        <w:tc>
          <w:tcPr>
            <w:tcW w:w="5795" w:type="dxa"/>
            <w:vAlign w:val="center"/>
          </w:tcPr>
          <w:p w14:paraId="721DD9C1">
            <w:pPr>
              <w:autoSpaceDE w:val="0"/>
              <w:autoSpaceDN w:val="0"/>
              <w:rPr>
                <w:rFonts w:cs="宋体" w:asciiTheme="minorEastAsia" w:hAnsiTheme="minorEastAsia" w:eastAsiaTheme="minorEastAsia"/>
                <w:szCs w:val="21"/>
                <w:highlight w:val="none"/>
                <w:u w:val="none"/>
              </w:rPr>
            </w:pPr>
            <w:r>
              <w:rPr>
                <w:rFonts w:hint="eastAsia" w:cs="宋体" w:asciiTheme="minorEastAsia" w:hAnsiTheme="minorEastAsia" w:eastAsiaTheme="minorEastAsia"/>
                <w:szCs w:val="21"/>
                <w:highlight w:val="none"/>
                <w:u w:val="none"/>
              </w:rPr>
              <w:t>截止时间：</w:t>
            </w:r>
            <w:r>
              <w:rPr>
                <w:rFonts w:hint="eastAsia" w:ascii="宋体" w:hAnsi="宋体" w:eastAsia="宋体" w:cs="宋体"/>
                <w:szCs w:val="21"/>
                <w:highlight w:val="none"/>
                <w:u w:val="none"/>
              </w:rPr>
              <w:t>投标文件递交截止时间15日</w:t>
            </w:r>
            <w:r>
              <w:rPr>
                <w:rFonts w:hint="eastAsia" w:cs="宋体" w:asciiTheme="minorEastAsia" w:hAnsiTheme="minorEastAsia" w:eastAsiaTheme="minorEastAsia"/>
                <w:szCs w:val="21"/>
                <w:highlight w:val="none"/>
                <w:u w:val="none"/>
              </w:rPr>
              <w:t>前</w:t>
            </w:r>
          </w:p>
          <w:p w14:paraId="7E37BC38">
            <w:pPr>
              <w:autoSpaceDE w:val="0"/>
              <w:autoSpaceDN w:val="0"/>
              <w:rPr>
                <w:rFonts w:cs="宋体" w:asciiTheme="minorEastAsia" w:hAnsiTheme="minorEastAsia" w:eastAsiaTheme="minorEastAsia"/>
                <w:szCs w:val="21"/>
                <w:highlight w:val="none"/>
                <w:u w:val="none"/>
              </w:rPr>
            </w:pPr>
            <w:r>
              <w:rPr>
                <w:rFonts w:hint="eastAsia" w:cs="宋体" w:asciiTheme="minorEastAsia" w:hAnsiTheme="minorEastAsia" w:eastAsiaTheme="minorEastAsia"/>
                <w:szCs w:val="21"/>
                <w:highlight w:val="none"/>
                <w:u w:val="none"/>
              </w:rPr>
              <w:t>发出澄清或者修改的方式：</w:t>
            </w:r>
            <w:r>
              <w:rPr>
                <w:rFonts w:hint="eastAsia" w:ascii="宋体" w:hAnsi="宋体" w:cs="宋体"/>
                <w:sz w:val="21"/>
                <w:szCs w:val="21"/>
                <w:highlight w:val="none"/>
              </w:rPr>
              <w:t>书面方式</w:t>
            </w:r>
          </w:p>
        </w:tc>
      </w:tr>
      <w:tr w14:paraId="6DC2CAE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1F11E1DB">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2.4.4</w:t>
            </w:r>
          </w:p>
        </w:tc>
        <w:tc>
          <w:tcPr>
            <w:tcW w:w="1666" w:type="dxa"/>
            <w:vAlign w:val="center"/>
          </w:tcPr>
          <w:p w14:paraId="0C124629">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投标人确认收到澄清或者修改的时间和方式</w:t>
            </w:r>
          </w:p>
        </w:tc>
        <w:tc>
          <w:tcPr>
            <w:tcW w:w="5795" w:type="dxa"/>
            <w:vAlign w:val="center"/>
          </w:tcPr>
          <w:p w14:paraId="341A3DD4">
            <w:pPr>
              <w:autoSpaceDE w:val="0"/>
              <w:autoSpaceDN w:val="0"/>
              <w:rPr>
                <w:rFonts w:cs="宋体" w:asciiTheme="minorEastAsia" w:hAnsiTheme="minorEastAsia" w:eastAsiaTheme="minorEastAsia"/>
                <w:szCs w:val="21"/>
                <w:highlight w:val="none"/>
              </w:rPr>
            </w:pPr>
            <w:r>
              <w:rPr>
                <w:rFonts w:hint="eastAsia" w:ascii="宋体" w:hAnsi="宋体" w:eastAsia="宋体" w:cs="宋体"/>
                <w:szCs w:val="21"/>
                <w:highlight w:val="none"/>
              </w:rPr>
              <w:t>投标人收到澄清或修改文件后1日内以书面方式确认</w:t>
            </w:r>
          </w:p>
        </w:tc>
      </w:tr>
      <w:tr w14:paraId="4F49216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12FAD61F">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3.1</w:t>
            </w:r>
          </w:p>
        </w:tc>
        <w:tc>
          <w:tcPr>
            <w:tcW w:w="1666" w:type="dxa"/>
            <w:vAlign w:val="center"/>
          </w:tcPr>
          <w:p w14:paraId="3BF51A56">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投标文件组成</w:t>
            </w:r>
          </w:p>
        </w:tc>
        <w:tc>
          <w:tcPr>
            <w:tcW w:w="5795" w:type="dxa"/>
            <w:vAlign w:val="center"/>
          </w:tcPr>
          <w:p w14:paraId="4EB6A0F1">
            <w:pPr>
              <w:autoSpaceDE w:val="0"/>
              <w:autoSpaceDN w:val="0"/>
              <w:rPr>
                <w:rFonts w:cs="宋体" w:asciiTheme="minorEastAsia" w:hAnsiTheme="minorEastAsia" w:eastAsiaTheme="minorEastAsia"/>
                <w:szCs w:val="21"/>
                <w:highlight w:val="none"/>
              </w:rPr>
            </w:pPr>
            <w:r>
              <w:rPr>
                <w:rFonts w:hint="eastAsia" w:ascii="宋体" w:hAnsi="宋体" w:eastAsia="宋体" w:cs="宋体"/>
                <w:szCs w:val="21"/>
                <w:highlight w:val="none"/>
              </w:rPr>
              <w:t>投标文件必须按照以下顺序编制： 详见第六章</w:t>
            </w:r>
            <w:r>
              <w:rPr>
                <w:rFonts w:hint="eastAsia" w:ascii="宋体" w:hAnsi="宋体" w:eastAsia="宋体" w:cs="宋体"/>
                <w:szCs w:val="21"/>
                <w:highlight w:val="none"/>
                <w:lang w:val="en-US" w:eastAsia="zh-CN"/>
              </w:rPr>
              <w:t xml:space="preserve"> </w:t>
            </w:r>
            <w:r>
              <w:rPr>
                <w:rFonts w:hint="eastAsia" w:ascii="宋体" w:hAnsi="宋体" w:eastAsia="宋体" w:cs="宋体"/>
                <w:szCs w:val="21"/>
                <w:highlight w:val="none"/>
              </w:rPr>
              <w:t>投标文件格式</w:t>
            </w:r>
          </w:p>
        </w:tc>
      </w:tr>
      <w:tr w14:paraId="07D3715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439457AC">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3.2.2</w:t>
            </w:r>
          </w:p>
        </w:tc>
        <w:tc>
          <w:tcPr>
            <w:tcW w:w="1666" w:type="dxa"/>
            <w:vAlign w:val="center"/>
          </w:tcPr>
          <w:p w14:paraId="2CF42BBD">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投标文件应答和编写</w:t>
            </w:r>
          </w:p>
        </w:tc>
        <w:tc>
          <w:tcPr>
            <w:tcW w:w="5795" w:type="dxa"/>
            <w:vAlign w:val="center"/>
          </w:tcPr>
          <w:p w14:paraId="57859807">
            <w:pPr>
              <w:autoSpaceDE w:val="0"/>
              <w:autoSpaceDN w:val="0"/>
              <w:rPr>
                <w:rFonts w:hint="eastAsia" w:ascii="宋体" w:hAnsi="宋体" w:eastAsia="宋体" w:cs="宋体"/>
                <w:szCs w:val="21"/>
                <w:highlight w:val="none"/>
              </w:rPr>
            </w:pPr>
            <w:r>
              <w:rPr>
                <w:rFonts w:hint="eastAsia" w:ascii="宋体" w:hAnsi="宋体" w:eastAsia="宋体" w:cs="宋体"/>
                <w:szCs w:val="21"/>
                <w:highlight w:val="none"/>
              </w:rPr>
              <w:t>本条款增加规定：</w:t>
            </w:r>
          </w:p>
          <w:p w14:paraId="47804E4C">
            <w:pPr>
              <w:autoSpaceDE w:val="0"/>
              <w:autoSpaceDN w:val="0"/>
              <w:rPr>
                <w:rFonts w:cs="宋体" w:asciiTheme="minorEastAsia" w:hAnsiTheme="minorEastAsia" w:eastAsiaTheme="minorEastAsia"/>
                <w:szCs w:val="21"/>
                <w:highlight w:val="none"/>
              </w:rPr>
            </w:pPr>
            <w:r>
              <w:rPr>
                <w:rFonts w:hint="eastAsia" w:ascii="宋体" w:hAnsi="宋体" w:eastAsia="宋体" w:cs="宋体"/>
                <w:szCs w:val="21"/>
                <w:highlight w:val="none"/>
              </w:rPr>
              <w:t>投标人应认真阅读招标文件中所有的事项、格式、条款等。投标人没有按照招标文件要求提交全部资料，或者投标没有对招标文件在各方面都做出实质性响应是投标人的风险，并可能导致其投标被否决。</w:t>
            </w:r>
          </w:p>
        </w:tc>
      </w:tr>
      <w:tr w14:paraId="7ABE7DE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55AF179A">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3.2.5</w:t>
            </w:r>
          </w:p>
        </w:tc>
        <w:tc>
          <w:tcPr>
            <w:tcW w:w="1666" w:type="dxa"/>
            <w:vAlign w:val="center"/>
          </w:tcPr>
          <w:p w14:paraId="39294D5B">
            <w:pPr>
              <w:autoSpaceDE w:val="0"/>
              <w:autoSpaceDN w:val="0"/>
              <w:jc w:val="center"/>
              <w:rPr>
                <w:rFonts w:cs="宋体" w:asciiTheme="minorEastAsia" w:hAnsiTheme="minorEastAsia" w:eastAsiaTheme="minorEastAsia"/>
                <w:szCs w:val="21"/>
                <w:highlight w:val="none"/>
              </w:rPr>
            </w:pPr>
            <w:r>
              <w:rPr>
                <w:rFonts w:hint="eastAsia" w:ascii="宋体" w:hAnsi="宋体"/>
                <w:b/>
                <w:sz w:val="21"/>
                <w:szCs w:val="21"/>
                <w:highlight w:val="none"/>
              </w:rPr>
              <w:t>投标文件的盖章或签字</w:t>
            </w:r>
          </w:p>
        </w:tc>
        <w:tc>
          <w:tcPr>
            <w:tcW w:w="5795" w:type="dxa"/>
            <w:vAlign w:val="center"/>
          </w:tcPr>
          <w:p w14:paraId="32153CBD">
            <w:pPr>
              <w:autoSpaceDE w:val="0"/>
              <w:autoSpaceDN w:val="0"/>
              <w:rPr>
                <w:rFonts w:ascii="宋体" w:cs="宋体"/>
                <w:sz w:val="21"/>
                <w:szCs w:val="21"/>
                <w:highlight w:val="none"/>
              </w:rPr>
            </w:pPr>
            <w:r>
              <w:rPr>
                <w:rFonts w:hint="eastAsia" w:ascii="宋体" w:hAnsi="宋体" w:cs="宋体"/>
                <w:sz w:val="21"/>
                <w:szCs w:val="21"/>
                <w:highlight w:val="none"/>
              </w:rPr>
              <w:t>本条款增加以下规定：</w:t>
            </w:r>
          </w:p>
          <w:p w14:paraId="207B700E">
            <w:pPr>
              <w:autoSpaceDE w:val="0"/>
              <w:autoSpaceDN w:val="0"/>
              <w:rPr>
                <w:rFonts w:ascii="宋体" w:cs="宋体"/>
                <w:sz w:val="21"/>
                <w:szCs w:val="21"/>
                <w:highlight w:val="none"/>
              </w:rPr>
            </w:pPr>
            <w:r>
              <w:rPr>
                <w:rFonts w:hint="eastAsia" w:ascii="宋体" w:hAnsi="宋体" w:cs="宋体"/>
                <w:sz w:val="21"/>
                <w:szCs w:val="21"/>
                <w:highlight w:val="none"/>
              </w:rPr>
              <w:t>（</w:t>
            </w:r>
            <w:r>
              <w:rPr>
                <w:rFonts w:ascii="宋体" w:hAnsi="宋体" w:cs="宋体"/>
                <w:sz w:val="21"/>
                <w:szCs w:val="21"/>
                <w:highlight w:val="none"/>
              </w:rPr>
              <w:t>1</w:t>
            </w:r>
            <w:r>
              <w:rPr>
                <w:rFonts w:hint="eastAsia" w:ascii="宋体" w:hAnsi="宋体" w:cs="宋体"/>
                <w:sz w:val="21"/>
                <w:szCs w:val="21"/>
                <w:highlight w:val="none"/>
              </w:rPr>
              <w:t>）</w:t>
            </w:r>
            <w:r>
              <w:rPr>
                <w:rFonts w:hint="eastAsia" w:ascii="宋体" w:hAnsi="宋体" w:cs="宋体"/>
                <w:spacing w:val="-6"/>
                <w:sz w:val="21"/>
                <w:szCs w:val="21"/>
                <w:highlight w:val="none"/>
              </w:rPr>
              <w:t>招标文件第</w:t>
            </w:r>
            <w:r>
              <w:rPr>
                <w:rFonts w:hint="eastAsia" w:ascii="宋体" w:hAnsi="宋体" w:cs="宋体"/>
                <w:spacing w:val="-6"/>
                <w:sz w:val="21"/>
                <w:szCs w:val="21"/>
                <w:highlight w:val="none"/>
                <w:lang w:val="en-US" w:eastAsia="zh-CN"/>
              </w:rPr>
              <w:t>六</w:t>
            </w:r>
            <w:r>
              <w:rPr>
                <w:rFonts w:hint="eastAsia" w:ascii="宋体" w:hAnsi="宋体" w:cs="宋体"/>
                <w:spacing w:val="-6"/>
                <w:sz w:val="21"/>
                <w:szCs w:val="21"/>
                <w:highlight w:val="none"/>
              </w:rPr>
              <w:t>章“投标文件格式”中有单位名称和法定代表人或者其委托代理人签字落款的投标文件均须逐页加盖单位公章，并由法定代表人或者其委托代理人逐页手签（或加盖签字章）。</w:t>
            </w:r>
          </w:p>
          <w:p w14:paraId="28BDB316">
            <w:pPr>
              <w:autoSpaceDE w:val="0"/>
              <w:autoSpaceDN w:val="0"/>
              <w:rPr>
                <w:rFonts w:asciiTheme="minorEastAsia" w:hAnsiTheme="minorEastAsia" w:eastAsiaTheme="minorEastAsia"/>
                <w:szCs w:val="21"/>
                <w:highlight w:val="none"/>
              </w:rPr>
            </w:pPr>
            <w:r>
              <w:rPr>
                <w:rFonts w:hint="eastAsia" w:ascii="宋体" w:hAnsi="宋体" w:cs="宋体"/>
                <w:sz w:val="21"/>
                <w:szCs w:val="21"/>
                <w:highlight w:val="none"/>
              </w:rPr>
              <w:t>（</w:t>
            </w:r>
            <w:r>
              <w:rPr>
                <w:rFonts w:ascii="宋体" w:hAnsi="宋体" w:cs="宋体"/>
                <w:sz w:val="21"/>
                <w:szCs w:val="21"/>
                <w:highlight w:val="none"/>
              </w:rPr>
              <w:t>2</w:t>
            </w:r>
            <w:r>
              <w:rPr>
                <w:rFonts w:hint="eastAsia" w:ascii="宋体" w:hAnsi="宋体" w:cs="宋体"/>
                <w:sz w:val="21"/>
                <w:szCs w:val="21"/>
                <w:highlight w:val="none"/>
              </w:rPr>
              <w:t>）除上述文件以外的其他投标文件组成部分必须加盖骑缝章，或者由法定代表人或者其委托代理人逐页手签</w:t>
            </w:r>
            <w:r>
              <w:rPr>
                <w:rFonts w:hint="eastAsia" w:ascii="宋体" w:hAnsi="宋体" w:cs="宋体"/>
                <w:spacing w:val="-6"/>
                <w:sz w:val="21"/>
                <w:szCs w:val="21"/>
                <w:highlight w:val="none"/>
              </w:rPr>
              <w:t>（或加盖签字章）</w:t>
            </w:r>
            <w:r>
              <w:rPr>
                <w:rFonts w:hint="eastAsia" w:ascii="宋体" w:hAnsi="宋体" w:cs="宋体"/>
                <w:sz w:val="21"/>
                <w:szCs w:val="21"/>
                <w:highlight w:val="none"/>
              </w:rPr>
              <w:t>。</w:t>
            </w:r>
          </w:p>
        </w:tc>
      </w:tr>
      <w:tr w14:paraId="3B61179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78F16E38">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3.3.3</w:t>
            </w:r>
          </w:p>
        </w:tc>
        <w:tc>
          <w:tcPr>
            <w:tcW w:w="1666" w:type="dxa"/>
            <w:vAlign w:val="center"/>
          </w:tcPr>
          <w:p w14:paraId="611E500E">
            <w:pPr>
              <w:autoSpaceDE w:val="0"/>
              <w:autoSpaceDN w:val="0"/>
              <w:rPr>
                <w:rFonts w:cs="宋体" w:asciiTheme="minorEastAsia" w:hAnsiTheme="minorEastAsia" w:eastAsiaTheme="minorEastAsia"/>
                <w:szCs w:val="21"/>
                <w:highlight w:val="none"/>
              </w:rPr>
            </w:pPr>
            <w:r>
              <w:rPr>
                <w:rFonts w:hint="eastAsia" w:asciiTheme="minorEastAsia" w:hAnsiTheme="minorEastAsia" w:eastAsiaTheme="minorEastAsia"/>
                <w:highlight w:val="none"/>
              </w:rPr>
              <w:t>最高投标限价或者其计算方法</w:t>
            </w:r>
          </w:p>
        </w:tc>
        <w:tc>
          <w:tcPr>
            <w:tcW w:w="5795" w:type="dxa"/>
            <w:vAlign w:val="center"/>
          </w:tcPr>
          <w:p w14:paraId="62F210B6">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□不设置最高投标限价</w:t>
            </w:r>
          </w:p>
          <w:p w14:paraId="4470EDD7">
            <w:pPr>
              <w:autoSpaceDE w:val="0"/>
              <w:autoSpaceDN w:val="0"/>
              <w:rPr>
                <w:rFonts w:cs="宋体" w:asciiTheme="minorEastAsia" w:hAnsiTheme="minorEastAsia" w:eastAsiaTheme="minorEastAsia"/>
                <w:szCs w:val="21"/>
                <w:highlight w:val="none"/>
                <w:u w:val="single"/>
              </w:rPr>
            </w:pPr>
            <w:r>
              <w:rPr>
                <w:rFonts w:hint="eastAsia" w:cs="宋体" w:asciiTheme="minorEastAsia" w:hAnsiTheme="minorEastAsia" w:eastAsiaTheme="minorEastAsia"/>
                <w:szCs w:val="21"/>
                <w:highlight w:val="none"/>
                <w:lang w:eastAsia="zh-CN"/>
              </w:rPr>
              <w:t>☑</w:t>
            </w:r>
            <w:r>
              <w:rPr>
                <w:rFonts w:hint="eastAsia" w:cs="宋体" w:asciiTheme="minorEastAsia" w:hAnsiTheme="minorEastAsia" w:eastAsiaTheme="minorEastAsia"/>
                <w:szCs w:val="21"/>
                <w:highlight w:val="none"/>
              </w:rPr>
              <w:t>设置最高投标限价，最高投标限价详见</w:t>
            </w:r>
            <w:r>
              <w:rPr>
                <w:rFonts w:hint="eastAsia" w:asciiTheme="minorEastAsia" w:hAnsiTheme="minorEastAsia" w:eastAsiaTheme="minorEastAsia"/>
                <w:szCs w:val="21"/>
                <w:highlight w:val="none"/>
              </w:rPr>
              <w:t>第一章</w:t>
            </w:r>
            <w:r>
              <w:rPr>
                <w:rFonts w:hint="eastAsia" w:asciiTheme="minorEastAsia" w:hAnsiTheme="minorEastAsia" w:eastAsiaTheme="minorEastAsia"/>
                <w:szCs w:val="21"/>
                <w:highlight w:val="none"/>
                <w:lang w:val="en-US" w:eastAsia="zh-CN"/>
              </w:rPr>
              <w:t xml:space="preserve"> </w:t>
            </w:r>
            <w:r>
              <w:rPr>
                <w:rFonts w:hint="eastAsia" w:asciiTheme="minorEastAsia" w:hAnsiTheme="minorEastAsia" w:eastAsiaTheme="minorEastAsia"/>
                <w:szCs w:val="21"/>
                <w:highlight w:val="none"/>
              </w:rPr>
              <w:t>招标公告。</w:t>
            </w:r>
          </w:p>
        </w:tc>
      </w:tr>
      <w:tr w14:paraId="4A5D1B1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16D3B8F4">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3.3.5</w:t>
            </w:r>
          </w:p>
        </w:tc>
        <w:tc>
          <w:tcPr>
            <w:tcW w:w="1666" w:type="dxa"/>
            <w:vAlign w:val="center"/>
          </w:tcPr>
          <w:p w14:paraId="536B3717">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投标报价</w:t>
            </w:r>
            <w:r>
              <w:rPr>
                <w:rFonts w:hint="eastAsia" w:asciiTheme="minorEastAsia" w:hAnsiTheme="minorEastAsia" w:eastAsiaTheme="minorEastAsia"/>
                <w:highlight w:val="none"/>
              </w:rPr>
              <w:t>优惠条件</w:t>
            </w:r>
          </w:p>
        </w:tc>
        <w:tc>
          <w:tcPr>
            <w:tcW w:w="5795" w:type="dxa"/>
            <w:vAlign w:val="center"/>
          </w:tcPr>
          <w:p w14:paraId="532D4E03">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lang w:eastAsia="zh-CN"/>
              </w:rPr>
              <w:t>□</w:t>
            </w:r>
            <w:r>
              <w:rPr>
                <w:rFonts w:hint="eastAsia" w:cs="宋体" w:asciiTheme="minorEastAsia" w:hAnsiTheme="minorEastAsia" w:eastAsiaTheme="minorEastAsia"/>
                <w:szCs w:val="21"/>
                <w:highlight w:val="none"/>
              </w:rPr>
              <w:t>报优惠价</w:t>
            </w:r>
          </w:p>
          <w:p w14:paraId="0C16AF12">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lang w:eastAsia="zh-CN"/>
              </w:rPr>
              <w:t>☑</w:t>
            </w:r>
            <w:r>
              <w:rPr>
                <w:rFonts w:hint="eastAsia" w:cs="宋体" w:asciiTheme="minorEastAsia" w:hAnsiTheme="minorEastAsia" w:eastAsiaTheme="minorEastAsia"/>
                <w:szCs w:val="21"/>
                <w:highlight w:val="none"/>
              </w:rPr>
              <w:t>不接受报优惠价</w:t>
            </w:r>
          </w:p>
          <w:p w14:paraId="08053208">
            <w:pPr>
              <w:autoSpaceDE w:val="0"/>
              <w:autoSpaceDN w:val="0"/>
              <w:rPr>
                <w:rFonts w:hint="eastAsia" w:cs="宋体" w:asciiTheme="minorEastAsia" w:hAnsiTheme="minorEastAsia" w:eastAsiaTheme="minorEastAsia"/>
                <w:szCs w:val="21"/>
                <w:highlight w:val="none"/>
                <w:u w:val="single"/>
                <w:lang w:eastAsia="zh-CN"/>
              </w:rPr>
            </w:pPr>
            <w:r>
              <w:rPr>
                <w:rFonts w:hint="eastAsia" w:cs="宋体" w:asciiTheme="minorEastAsia" w:hAnsiTheme="minorEastAsia" w:eastAsiaTheme="minorEastAsia"/>
                <w:szCs w:val="21"/>
                <w:highlight w:val="none"/>
              </w:rPr>
              <w:t>□报优惠价的其他方式：</w:t>
            </w:r>
            <w:r>
              <w:rPr>
                <w:rFonts w:hint="eastAsia" w:asciiTheme="minorEastAsia" w:hAnsiTheme="minorEastAsia" w:eastAsiaTheme="minorEastAsia"/>
                <w:szCs w:val="21"/>
                <w:highlight w:val="none"/>
                <w:u w:val="single"/>
                <w:lang w:val="en-US" w:eastAsia="zh-CN"/>
              </w:rPr>
              <w:t>/</w:t>
            </w:r>
          </w:p>
        </w:tc>
      </w:tr>
      <w:tr w14:paraId="6EE9CFA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70E55EC7">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3.3.6</w:t>
            </w:r>
          </w:p>
        </w:tc>
        <w:tc>
          <w:tcPr>
            <w:tcW w:w="1666" w:type="dxa"/>
            <w:vAlign w:val="center"/>
          </w:tcPr>
          <w:p w14:paraId="2A71EA30">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投标报价具体要求</w:t>
            </w:r>
          </w:p>
        </w:tc>
        <w:tc>
          <w:tcPr>
            <w:tcW w:w="5795" w:type="dxa"/>
            <w:vAlign w:val="center"/>
          </w:tcPr>
          <w:p w14:paraId="0C8D1F88">
            <w:pPr>
              <w:autoSpaceDE w:val="0"/>
              <w:autoSpaceDN w:val="0"/>
              <w:rPr>
                <w:rFonts w:hint="eastAsia" w:ascii="宋体" w:hAnsi="宋体" w:eastAsia="宋体" w:cs="宋体"/>
                <w:szCs w:val="21"/>
                <w:highlight w:val="none"/>
              </w:rPr>
            </w:pPr>
            <w:r>
              <w:rPr>
                <w:rFonts w:hint="eastAsia" w:ascii="宋体" w:hAnsi="宋体" w:eastAsia="宋体" w:cs="宋体"/>
                <w:szCs w:val="21"/>
                <w:highlight w:val="none"/>
              </w:rPr>
              <w:t>本条款增加以下规定：</w:t>
            </w:r>
          </w:p>
          <w:p w14:paraId="20349838">
            <w:pPr>
              <w:autoSpaceDE w:val="0"/>
              <w:autoSpaceDN w:val="0"/>
              <w:rPr>
                <w:rFonts w:hint="eastAsia" w:ascii="宋体" w:hAnsi="宋体" w:eastAsia="宋体" w:cs="宋体"/>
                <w:szCs w:val="21"/>
                <w:highlight w:val="none"/>
              </w:rPr>
            </w:pPr>
            <w:r>
              <w:rPr>
                <w:rFonts w:hint="eastAsia" w:ascii="宋体" w:hAnsi="宋体" w:eastAsia="宋体" w:cs="宋体"/>
                <w:szCs w:val="21"/>
                <w:highlight w:val="none"/>
              </w:rPr>
              <w:t>1.投标人应严格按第六章</w:t>
            </w:r>
            <w:r>
              <w:rPr>
                <w:rFonts w:hint="eastAsia" w:ascii="宋体" w:hAnsi="宋体" w:eastAsia="宋体" w:cs="宋体"/>
                <w:szCs w:val="21"/>
                <w:highlight w:val="none"/>
                <w:lang w:val="en-US" w:eastAsia="zh-CN"/>
              </w:rPr>
              <w:t xml:space="preserve"> </w:t>
            </w:r>
            <w:r>
              <w:rPr>
                <w:rFonts w:hint="eastAsia" w:ascii="宋体" w:hAnsi="宋体" w:eastAsia="宋体" w:cs="宋体"/>
                <w:szCs w:val="21"/>
                <w:highlight w:val="none"/>
              </w:rPr>
              <w:t>投标文件格式</w:t>
            </w:r>
            <w:r>
              <w:rPr>
                <w:rFonts w:hint="eastAsia" w:ascii="宋体" w:hAnsi="宋体" w:eastAsia="宋体" w:cs="宋体"/>
                <w:szCs w:val="21"/>
                <w:highlight w:val="none"/>
                <w:lang w:val="en-US" w:eastAsia="zh-CN"/>
              </w:rPr>
              <w:t>中的报价文件</w:t>
            </w:r>
            <w:r>
              <w:rPr>
                <w:rFonts w:hint="eastAsia" w:ascii="宋体" w:hAnsi="宋体" w:eastAsia="宋体" w:cs="宋体"/>
                <w:szCs w:val="21"/>
                <w:highlight w:val="none"/>
              </w:rPr>
              <w:t>格式填写，不得更改报价格式，不得缺项漏项，如有缺项漏项视同投标人免费提供。</w:t>
            </w:r>
          </w:p>
          <w:p w14:paraId="61D64F78">
            <w:pPr>
              <w:autoSpaceDE w:val="0"/>
              <w:autoSpaceDN w:val="0"/>
              <w:rPr>
                <w:rFonts w:cs="宋体" w:asciiTheme="minorEastAsia" w:hAnsiTheme="minorEastAsia" w:eastAsiaTheme="minorEastAsia"/>
                <w:szCs w:val="21"/>
                <w:highlight w:val="none"/>
              </w:rPr>
            </w:pPr>
            <w:r>
              <w:rPr>
                <w:rFonts w:hint="eastAsia" w:ascii="宋体" w:hAnsi="宋体" w:eastAsia="宋体" w:cs="宋体"/>
                <w:szCs w:val="21"/>
                <w:highlight w:val="none"/>
              </w:rPr>
              <w:t>2.报价须包含完成招标人要求的与本项目工作相关所产生的所有费用。</w:t>
            </w:r>
          </w:p>
        </w:tc>
      </w:tr>
      <w:tr w14:paraId="43FECB6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1AD07764">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3.4.1</w:t>
            </w:r>
          </w:p>
        </w:tc>
        <w:tc>
          <w:tcPr>
            <w:tcW w:w="1666" w:type="dxa"/>
            <w:vAlign w:val="center"/>
          </w:tcPr>
          <w:p w14:paraId="4A80E782">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投标有效期</w:t>
            </w:r>
          </w:p>
        </w:tc>
        <w:tc>
          <w:tcPr>
            <w:tcW w:w="5795" w:type="dxa"/>
            <w:vAlign w:val="center"/>
          </w:tcPr>
          <w:p w14:paraId="4E3E3833">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投标有效期：</w:t>
            </w:r>
            <w:r>
              <w:rPr>
                <w:rFonts w:hint="eastAsia" w:asciiTheme="minorEastAsia" w:hAnsiTheme="minorEastAsia" w:eastAsiaTheme="minorEastAsia"/>
                <w:szCs w:val="21"/>
                <w:highlight w:val="none"/>
                <w:u w:val="none"/>
                <w:lang w:val="en-US" w:eastAsia="zh-CN"/>
              </w:rPr>
              <w:t>120</w:t>
            </w:r>
            <w:r>
              <w:rPr>
                <w:rFonts w:hint="eastAsia" w:cs="宋体" w:asciiTheme="minorEastAsia" w:hAnsiTheme="minorEastAsia" w:eastAsiaTheme="minorEastAsia"/>
                <w:szCs w:val="21"/>
                <w:highlight w:val="none"/>
              </w:rPr>
              <w:t>天</w:t>
            </w:r>
          </w:p>
        </w:tc>
      </w:tr>
      <w:tr w14:paraId="3D4749C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20CEF8B4">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3.5.1</w:t>
            </w:r>
          </w:p>
        </w:tc>
        <w:tc>
          <w:tcPr>
            <w:tcW w:w="1666" w:type="dxa"/>
            <w:vAlign w:val="center"/>
          </w:tcPr>
          <w:p w14:paraId="3F27DEA4">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投标保证金</w:t>
            </w:r>
          </w:p>
        </w:tc>
        <w:tc>
          <w:tcPr>
            <w:tcW w:w="5795" w:type="dxa"/>
            <w:vAlign w:val="center"/>
          </w:tcPr>
          <w:p w14:paraId="77951DD4">
            <w:pPr>
              <w:autoSpaceDE w:val="0"/>
              <w:autoSpaceDN w:val="0"/>
              <w:rPr>
                <w:rFonts w:hint="default" w:cs="宋体" w:asciiTheme="minorEastAsia" w:hAnsiTheme="minorEastAsia" w:eastAsiaTheme="minorEastAsia"/>
                <w:szCs w:val="21"/>
                <w:highlight w:val="none"/>
                <w:lang w:val="en-US" w:eastAsia="zh-CN"/>
              </w:rPr>
            </w:pPr>
            <w:r>
              <w:rPr>
                <w:rFonts w:hint="eastAsia" w:cs="宋体" w:asciiTheme="minorEastAsia" w:hAnsiTheme="minorEastAsia" w:eastAsiaTheme="minorEastAsia"/>
                <w:szCs w:val="21"/>
                <w:highlight w:val="none"/>
                <w:lang w:eastAsia="zh-CN"/>
              </w:rPr>
              <w:t>□</w:t>
            </w:r>
            <w:r>
              <w:rPr>
                <w:rFonts w:hint="eastAsia" w:cs="宋体" w:asciiTheme="minorEastAsia" w:hAnsiTheme="minorEastAsia" w:eastAsiaTheme="minorEastAsia"/>
                <w:szCs w:val="21"/>
                <w:highlight w:val="none"/>
              </w:rPr>
              <w:t>要求递交投标保证金</w:t>
            </w:r>
          </w:p>
          <w:p w14:paraId="2EA64F91">
            <w:pPr>
              <w:autoSpaceDE w:val="0"/>
              <w:autoSpaceDN w:val="0"/>
              <w:jc w:val="lef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lang w:eastAsia="zh-CN"/>
              </w:rPr>
              <w:t>☑</w:t>
            </w:r>
            <w:r>
              <w:rPr>
                <w:rFonts w:hint="eastAsia" w:cs="宋体" w:asciiTheme="minorEastAsia" w:hAnsiTheme="minorEastAsia" w:eastAsiaTheme="minorEastAsia"/>
                <w:szCs w:val="21"/>
                <w:highlight w:val="none"/>
              </w:rPr>
              <w:t>无需递交投标保证金</w:t>
            </w:r>
          </w:p>
        </w:tc>
      </w:tr>
      <w:tr w14:paraId="6B92035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72E5A0BE">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3.5</w:t>
            </w:r>
            <w:r>
              <w:rPr>
                <w:rFonts w:cs="宋体" w:asciiTheme="minorEastAsia" w:hAnsiTheme="minorEastAsia" w:eastAsiaTheme="minorEastAsia"/>
                <w:szCs w:val="21"/>
                <w:highlight w:val="none"/>
              </w:rPr>
              <w:t>.</w:t>
            </w:r>
            <w:r>
              <w:rPr>
                <w:rFonts w:hint="eastAsia" w:cs="宋体" w:asciiTheme="minorEastAsia" w:hAnsiTheme="minorEastAsia" w:eastAsiaTheme="minorEastAsia"/>
                <w:szCs w:val="21"/>
                <w:highlight w:val="none"/>
              </w:rPr>
              <w:t>2</w:t>
            </w:r>
          </w:p>
        </w:tc>
        <w:tc>
          <w:tcPr>
            <w:tcW w:w="1666" w:type="dxa"/>
            <w:vAlign w:val="center"/>
          </w:tcPr>
          <w:p w14:paraId="6E54903B">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投标保证金形式</w:t>
            </w:r>
          </w:p>
        </w:tc>
        <w:tc>
          <w:tcPr>
            <w:tcW w:w="5795" w:type="dxa"/>
            <w:vAlign w:val="center"/>
          </w:tcPr>
          <w:p w14:paraId="3D2E2756">
            <w:pPr>
              <w:autoSpaceDE w:val="0"/>
              <w:autoSpaceDN w:val="0"/>
              <w:rPr>
                <w:rFonts w:cs="宋体" w:asciiTheme="minorEastAsia" w:hAnsiTheme="minorEastAsia" w:eastAsiaTheme="minorEastAsia"/>
                <w:szCs w:val="21"/>
                <w:highlight w:val="none"/>
              </w:rPr>
            </w:pPr>
            <w:r>
              <w:rPr>
                <w:rFonts w:hint="eastAsia" w:asciiTheme="minorEastAsia" w:hAnsiTheme="minorEastAsia" w:eastAsiaTheme="minorEastAsia"/>
                <w:highlight w:val="none"/>
                <w:lang w:val="en-US" w:eastAsia="zh-CN"/>
              </w:rPr>
              <w:t>3.5.2.1</w:t>
            </w:r>
            <w:r>
              <w:rPr>
                <w:rFonts w:hint="eastAsia" w:ascii="宋体" w:hAnsi="宋体" w:eastAsia="宋体" w:cs="宋体"/>
                <w:highlight w:val="none"/>
              </w:rPr>
              <w:t>投标保证金形式包括在中国注册的银行出具的银行保函、银行汇款、支票、汇票以及其他在中国注册的机构依法出具的投标保函、保险等，以银行汇款、支票、汇票等形式提交的投标保证金应当从投标人账户转出（依法必须招标项目应当从投标人基本账户转出）</w:t>
            </w:r>
          </w:p>
          <w:p w14:paraId="2EA7EA7B">
            <w:pPr>
              <w:autoSpaceDE w:val="0"/>
              <w:autoSpaceDN w:val="0"/>
              <w:rPr>
                <w:rFonts w:hint="default" w:cs="宋体" w:asciiTheme="minorEastAsia" w:hAnsiTheme="minorEastAsia" w:eastAsiaTheme="minorEastAsia"/>
                <w:szCs w:val="21"/>
                <w:highlight w:val="none"/>
                <w:lang w:val="en-US" w:eastAsia="zh-CN"/>
              </w:rPr>
            </w:pPr>
            <w:r>
              <w:rPr>
                <w:rFonts w:hint="eastAsia" w:cs="宋体" w:asciiTheme="minorEastAsia" w:hAnsiTheme="minorEastAsia" w:eastAsiaTheme="minorEastAsia"/>
                <w:szCs w:val="21"/>
                <w:highlight w:val="none"/>
              </w:rPr>
              <w:t>以银行汇款等形式提交投标保证金的，投标保证金缴纳至如下账户：</w:t>
            </w:r>
          </w:p>
          <w:p w14:paraId="7ADB3B29">
            <w:pPr>
              <w:autoSpaceDE w:val="0"/>
              <w:autoSpaceDN w:val="0"/>
              <w:rPr>
                <w:rFonts w:cs="宋体" w:asciiTheme="minorEastAsia" w:hAnsiTheme="minorEastAsia" w:eastAsiaTheme="minorEastAsia"/>
                <w:b w:val="0"/>
                <w:bCs w:val="0"/>
                <w:szCs w:val="21"/>
                <w:highlight w:val="none"/>
              </w:rPr>
            </w:pPr>
            <w:r>
              <w:rPr>
                <w:rFonts w:hint="eastAsia" w:cs="宋体" w:asciiTheme="minorEastAsia" w:hAnsiTheme="minorEastAsia" w:eastAsiaTheme="minorEastAsia"/>
                <w:szCs w:val="21"/>
                <w:highlight w:val="none"/>
              </w:rPr>
              <w:t>开户</w:t>
            </w:r>
            <w:r>
              <w:rPr>
                <w:rFonts w:hint="eastAsia" w:cs="宋体" w:asciiTheme="minorEastAsia" w:hAnsiTheme="minorEastAsia" w:eastAsiaTheme="minorEastAsia"/>
                <w:b w:val="0"/>
                <w:bCs w:val="0"/>
                <w:szCs w:val="21"/>
                <w:highlight w:val="none"/>
              </w:rPr>
              <w:t>行：</w:t>
            </w:r>
            <w:r>
              <w:rPr>
                <w:rFonts w:hint="eastAsia" w:ascii="宋体" w:hAnsi="宋体" w:eastAsia="宋体" w:cs="宋体"/>
                <w:b w:val="0"/>
                <w:bCs w:val="0"/>
                <w:color w:val="auto"/>
                <w:szCs w:val="21"/>
                <w:highlight w:val="none"/>
              </w:rPr>
              <w:t>中信银行武汉分行营业部</w:t>
            </w:r>
          </w:p>
          <w:p w14:paraId="477982DD">
            <w:pPr>
              <w:autoSpaceDE w:val="0"/>
              <w:autoSpaceDN w:val="0"/>
              <w:rPr>
                <w:rFonts w:hint="eastAsia" w:ascii="宋体" w:hAnsi="宋体" w:cs="宋体"/>
                <w:b w:val="0"/>
                <w:bCs w:val="0"/>
                <w:szCs w:val="21"/>
                <w:highlight w:val="none"/>
              </w:rPr>
            </w:pPr>
            <w:r>
              <w:rPr>
                <w:rFonts w:hint="eastAsia" w:cs="宋体" w:asciiTheme="minorEastAsia" w:hAnsiTheme="minorEastAsia" w:eastAsiaTheme="minorEastAsia"/>
                <w:b w:val="0"/>
                <w:bCs w:val="0"/>
                <w:szCs w:val="21"/>
                <w:highlight w:val="none"/>
              </w:rPr>
              <w:t>户名：</w:t>
            </w:r>
            <w:r>
              <w:rPr>
                <w:rFonts w:hint="eastAsia" w:ascii="宋体" w:hAnsi="宋体" w:cs="宋体"/>
                <w:b w:val="0"/>
                <w:bCs w:val="0"/>
                <w:szCs w:val="21"/>
                <w:highlight w:val="none"/>
              </w:rPr>
              <w:t>湖北信通通信有限公司</w:t>
            </w:r>
          </w:p>
          <w:p w14:paraId="2F38A763">
            <w:pPr>
              <w:autoSpaceDE w:val="0"/>
              <w:autoSpaceDN w:val="0"/>
              <w:rPr>
                <w:rFonts w:hint="eastAsia" w:ascii="宋体" w:hAnsi="宋体" w:cs="宋体"/>
                <w:b w:val="0"/>
                <w:bCs w:val="0"/>
                <w:szCs w:val="21"/>
                <w:highlight w:val="none"/>
              </w:rPr>
            </w:pPr>
            <w:r>
              <w:rPr>
                <w:rFonts w:hint="eastAsia" w:ascii="宋体" w:hAnsi="宋体" w:cs="宋体"/>
                <w:b w:val="0"/>
                <w:bCs w:val="0"/>
                <w:szCs w:val="21"/>
                <w:highlight w:val="none"/>
              </w:rPr>
              <w:t>联 行 号：302521038101</w:t>
            </w:r>
          </w:p>
          <w:p w14:paraId="15734D34">
            <w:pPr>
              <w:autoSpaceDE w:val="0"/>
              <w:autoSpaceDN w:val="0"/>
              <w:rPr>
                <w:rFonts w:hint="eastAsia" w:ascii="宋体" w:hAnsi="宋体" w:cs="宋体"/>
                <w:b w:val="0"/>
                <w:bCs w:val="0"/>
                <w:szCs w:val="21"/>
                <w:highlight w:val="none"/>
              </w:rPr>
            </w:pPr>
            <w:r>
              <w:rPr>
                <w:rFonts w:hint="eastAsia" w:ascii="宋体" w:hAnsi="宋体" w:cs="宋体"/>
                <w:b w:val="0"/>
                <w:bCs w:val="0"/>
                <w:szCs w:val="21"/>
                <w:highlight w:val="none"/>
              </w:rPr>
              <w:t>行    号：738101</w:t>
            </w:r>
          </w:p>
          <w:p w14:paraId="1B9E3294">
            <w:pPr>
              <w:autoSpaceDE w:val="0"/>
              <w:autoSpaceDN w:val="0"/>
              <w:rPr>
                <w:rFonts w:cs="宋体" w:asciiTheme="minorEastAsia" w:hAnsiTheme="minorEastAsia" w:eastAsiaTheme="minorEastAsia"/>
                <w:b w:val="0"/>
                <w:bCs w:val="0"/>
                <w:szCs w:val="21"/>
                <w:highlight w:val="none"/>
              </w:rPr>
            </w:pPr>
            <w:r>
              <w:rPr>
                <w:rFonts w:hint="eastAsia" w:cs="宋体" w:asciiTheme="minorEastAsia" w:hAnsiTheme="minorEastAsia" w:eastAsiaTheme="minorEastAsia"/>
                <w:b w:val="0"/>
                <w:bCs w:val="0"/>
                <w:szCs w:val="21"/>
                <w:highlight w:val="none"/>
              </w:rPr>
              <w:t>账号：3111530018410023838</w:t>
            </w:r>
          </w:p>
          <w:p w14:paraId="1F070686">
            <w:pPr>
              <w:autoSpaceDE w:val="0"/>
              <w:autoSpaceDN w:val="0"/>
              <w:rPr>
                <w:rFonts w:hint="eastAsia" w:cs="宋体" w:asciiTheme="minorEastAsia" w:hAnsiTheme="minorEastAsia" w:eastAsiaTheme="minorEastAsia"/>
                <w:szCs w:val="21"/>
                <w:highlight w:val="none"/>
              </w:rPr>
            </w:pPr>
            <w:r>
              <w:rPr>
                <w:rFonts w:hint="eastAsia" w:ascii="宋体" w:hAnsi="宋体" w:eastAsia="宋体" w:cs="宋体"/>
                <w:szCs w:val="21"/>
                <w:highlight w:val="none"/>
              </w:rPr>
              <w:t>以银行保函、投标保函、保险形式提交投标保证金的，保函、保险中应当写明受益人为[招标人]，担保项目为[招标项目名称]，担保有效期应覆盖投标有效期。保函、保险</w:t>
            </w:r>
            <w:r>
              <w:rPr>
                <w:rFonts w:hint="eastAsia" w:ascii="宋体" w:hAnsi="宋体" w:eastAsia="宋体" w:cs="宋体"/>
                <w:szCs w:val="21"/>
                <w:highlight w:val="none"/>
                <w:lang w:val="en-US" w:eastAsia="zh-CN"/>
              </w:rPr>
              <w:t>等</w:t>
            </w:r>
            <w:r>
              <w:rPr>
                <w:rFonts w:hint="eastAsia" w:ascii="宋体" w:hAnsi="宋体" w:eastAsia="宋体" w:cs="宋体"/>
                <w:szCs w:val="21"/>
                <w:highlight w:val="none"/>
              </w:rPr>
              <w:t>原件应作为投标文件在投标截止时间前提交到：</w:t>
            </w:r>
            <w:r>
              <w:rPr>
                <w:rFonts w:hint="eastAsia" w:ascii="宋体" w:hAnsi="宋体" w:eastAsia="宋体" w:cs="宋体"/>
                <w:szCs w:val="21"/>
                <w:highlight w:val="none"/>
                <w:lang w:val="en-US" w:eastAsia="zh-CN"/>
              </w:rPr>
              <w:t>湖北省武汉市惠济路10号</w:t>
            </w:r>
            <w:r>
              <w:rPr>
                <w:rFonts w:hint="eastAsia" w:cs="宋体" w:asciiTheme="minorEastAsia" w:hAnsiTheme="minorEastAsia" w:eastAsiaTheme="minorEastAsia"/>
                <w:szCs w:val="21"/>
                <w:highlight w:val="none"/>
              </w:rPr>
              <w:t>。</w:t>
            </w:r>
          </w:p>
          <w:p w14:paraId="349873F6">
            <w:pPr>
              <w:autoSpaceDE w:val="0"/>
              <w:autoSpaceDN w:val="0"/>
              <w:rPr>
                <w:rFonts w:hint="eastAsia" w:cs="宋体" w:asciiTheme="minorEastAsia" w:hAnsiTheme="minorEastAsia" w:eastAsiaTheme="minorEastAsia"/>
                <w:szCs w:val="21"/>
                <w:highlight w:val="none"/>
                <w:lang w:val="en-US" w:eastAsia="zh-CN"/>
              </w:rPr>
            </w:pPr>
            <w:r>
              <w:rPr>
                <w:rFonts w:hint="eastAsia" w:cs="宋体" w:asciiTheme="minorEastAsia" w:hAnsiTheme="minorEastAsia" w:eastAsiaTheme="minorEastAsia"/>
                <w:szCs w:val="21"/>
                <w:highlight w:val="none"/>
                <w:lang w:val="en-US" w:eastAsia="zh-CN"/>
              </w:rPr>
              <w:t>3.5.2.2保函验真</w:t>
            </w:r>
          </w:p>
          <w:p w14:paraId="64C683FF">
            <w:pPr>
              <w:autoSpaceDE w:val="0"/>
              <w:autoSpaceDN w:val="0"/>
              <w:rPr>
                <w:rFonts w:hint="eastAsia"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lang w:val="en-US" w:eastAsia="zh-CN"/>
              </w:rPr>
              <w:t>开具的电子投标保函，投标人须提供可在评标现场核验保函（保险）真实性的有效途径。</w:t>
            </w:r>
          </w:p>
        </w:tc>
      </w:tr>
      <w:tr w14:paraId="30A9421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5B971771">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3.5.4</w:t>
            </w:r>
          </w:p>
        </w:tc>
        <w:tc>
          <w:tcPr>
            <w:tcW w:w="1666" w:type="dxa"/>
            <w:vAlign w:val="center"/>
          </w:tcPr>
          <w:p w14:paraId="4E6B2730">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投标保证金不予退还的其他规定</w:t>
            </w:r>
          </w:p>
        </w:tc>
        <w:tc>
          <w:tcPr>
            <w:tcW w:w="5795" w:type="dxa"/>
            <w:vAlign w:val="center"/>
          </w:tcPr>
          <w:p w14:paraId="7FCB2DCE">
            <w:pPr>
              <w:autoSpaceDE w:val="0"/>
              <w:autoSpaceDN w:val="0"/>
              <w:rPr>
                <w:rFonts w:cs="宋体" w:asciiTheme="minorEastAsia" w:hAnsiTheme="minorEastAsia" w:eastAsiaTheme="minorEastAsia"/>
                <w:szCs w:val="21"/>
                <w:highlight w:val="none"/>
              </w:rPr>
            </w:pPr>
            <w:r>
              <w:rPr>
                <w:rFonts w:hint="eastAsia" w:asciiTheme="minorEastAsia" w:hAnsiTheme="minorEastAsia" w:eastAsiaTheme="minorEastAsia"/>
                <w:szCs w:val="21"/>
                <w:highlight w:val="none"/>
              </w:rPr>
              <w:t>无</w:t>
            </w:r>
          </w:p>
        </w:tc>
      </w:tr>
      <w:tr w14:paraId="345678D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6858D80C">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3.6.1</w:t>
            </w:r>
          </w:p>
        </w:tc>
        <w:tc>
          <w:tcPr>
            <w:tcW w:w="1666" w:type="dxa"/>
            <w:vAlign w:val="center"/>
          </w:tcPr>
          <w:p w14:paraId="33653BF2">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备选投标方案</w:t>
            </w:r>
          </w:p>
        </w:tc>
        <w:tc>
          <w:tcPr>
            <w:tcW w:w="5795" w:type="dxa"/>
            <w:vAlign w:val="center"/>
          </w:tcPr>
          <w:p w14:paraId="4DB988DB">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lang w:eastAsia="zh-CN"/>
              </w:rPr>
              <w:t>☑</w:t>
            </w:r>
            <w:r>
              <w:rPr>
                <w:rFonts w:hint="eastAsia" w:cs="宋体" w:asciiTheme="minorEastAsia" w:hAnsiTheme="minorEastAsia" w:eastAsiaTheme="minorEastAsia"/>
                <w:szCs w:val="21"/>
                <w:highlight w:val="none"/>
              </w:rPr>
              <w:t>不允许</w:t>
            </w:r>
          </w:p>
          <w:p w14:paraId="3C200B18">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□允许</w:t>
            </w:r>
          </w:p>
        </w:tc>
      </w:tr>
      <w:tr w14:paraId="06EEE7F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74662013">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3.7.1</w:t>
            </w:r>
          </w:p>
        </w:tc>
        <w:tc>
          <w:tcPr>
            <w:tcW w:w="1666" w:type="dxa"/>
            <w:vAlign w:val="center"/>
          </w:tcPr>
          <w:p w14:paraId="0CE9688D">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投标文件份数</w:t>
            </w:r>
          </w:p>
        </w:tc>
        <w:tc>
          <w:tcPr>
            <w:tcW w:w="5795" w:type="dxa"/>
            <w:vAlign w:val="center"/>
          </w:tcPr>
          <w:p w14:paraId="715C8F35">
            <w:pPr>
              <w:autoSpaceDE w:val="0"/>
              <w:autoSpaceDN w:val="0"/>
              <w:rPr>
                <w:rFonts w:cs="宋体" w:asciiTheme="minorEastAsia" w:hAnsiTheme="minorEastAsia" w:eastAsiaTheme="minorEastAsia"/>
                <w:szCs w:val="21"/>
                <w:highlight w:val="none"/>
              </w:rPr>
            </w:pPr>
            <w:r>
              <w:rPr>
                <w:rFonts w:hint="eastAsia" w:ascii="宋体" w:hAnsi="宋体" w:cs="宋体"/>
                <w:bCs/>
                <w:sz w:val="20"/>
                <w:szCs w:val="21"/>
                <w:highlight w:val="none"/>
              </w:rPr>
              <w:t>正本</w:t>
            </w:r>
            <w:r>
              <w:rPr>
                <w:rFonts w:hint="eastAsia" w:ascii="宋体" w:hAnsi="宋体" w:cs="宋体"/>
                <w:bCs/>
                <w:sz w:val="20"/>
                <w:szCs w:val="21"/>
                <w:highlight w:val="none"/>
                <w:lang w:val="en-US" w:eastAsia="zh-CN"/>
              </w:rPr>
              <w:t>壹</w:t>
            </w:r>
            <w:r>
              <w:rPr>
                <w:rFonts w:hint="eastAsia" w:ascii="宋体" w:hAnsi="宋体" w:cs="宋体"/>
                <w:bCs/>
                <w:sz w:val="20"/>
                <w:szCs w:val="21"/>
                <w:highlight w:val="none"/>
              </w:rPr>
              <w:t>份，副本</w:t>
            </w:r>
            <w:r>
              <w:rPr>
                <w:rFonts w:hint="eastAsia" w:ascii="宋体" w:hAnsi="宋体" w:cs="宋体"/>
                <w:bCs/>
                <w:sz w:val="20"/>
                <w:szCs w:val="21"/>
                <w:highlight w:val="none"/>
                <w:lang w:val="en-US" w:eastAsia="zh-CN"/>
              </w:rPr>
              <w:t>贰</w:t>
            </w:r>
            <w:r>
              <w:rPr>
                <w:rFonts w:hint="eastAsia" w:ascii="宋体" w:hAnsi="宋体" w:cs="宋体"/>
                <w:bCs/>
                <w:sz w:val="20"/>
                <w:szCs w:val="21"/>
                <w:highlight w:val="none"/>
              </w:rPr>
              <w:t>份，电子版一份（</w:t>
            </w:r>
            <w:r>
              <w:rPr>
                <w:rFonts w:ascii="宋体" w:hAnsi="宋体" w:cs="宋体"/>
                <w:bCs/>
                <w:sz w:val="20"/>
                <w:szCs w:val="21"/>
                <w:highlight w:val="none"/>
              </w:rPr>
              <w:t>U</w:t>
            </w:r>
            <w:r>
              <w:rPr>
                <w:rFonts w:hint="eastAsia" w:ascii="宋体" w:hAnsi="宋体" w:cs="宋体"/>
                <w:bCs/>
                <w:sz w:val="20"/>
                <w:szCs w:val="21"/>
                <w:highlight w:val="none"/>
              </w:rPr>
              <w:t>盘应包含分项报价</w:t>
            </w:r>
            <w:r>
              <w:rPr>
                <w:rFonts w:ascii="宋体" w:hAnsi="宋体" w:cs="宋体"/>
                <w:bCs/>
                <w:sz w:val="20"/>
                <w:szCs w:val="21"/>
                <w:highlight w:val="none"/>
              </w:rPr>
              <w:t>EXEL</w:t>
            </w:r>
            <w:r>
              <w:rPr>
                <w:rFonts w:hint="eastAsia" w:ascii="宋体" w:hAnsi="宋体" w:cs="宋体"/>
                <w:bCs/>
                <w:sz w:val="20"/>
                <w:szCs w:val="21"/>
                <w:highlight w:val="none"/>
              </w:rPr>
              <w:t>版本及</w:t>
            </w:r>
            <w:r>
              <w:rPr>
                <w:rFonts w:ascii="宋体" w:hAnsi="宋体" w:cs="宋体"/>
                <w:bCs/>
                <w:sz w:val="20"/>
                <w:szCs w:val="21"/>
                <w:highlight w:val="none"/>
              </w:rPr>
              <w:t>WORD</w:t>
            </w:r>
            <w:r>
              <w:rPr>
                <w:rFonts w:hint="eastAsia" w:ascii="宋体" w:hAnsi="宋体" w:cs="宋体"/>
                <w:bCs/>
                <w:sz w:val="20"/>
                <w:szCs w:val="21"/>
                <w:highlight w:val="none"/>
              </w:rPr>
              <w:t>版本投标文件）</w:t>
            </w:r>
          </w:p>
        </w:tc>
      </w:tr>
      <w:tr w14:paraId="66880FF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16464840">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3.8</w:t>
            </w:r>
          </w:p>
        </w:tc>
        <w:tc>
          <w:tcPr>
            <w:tcW w:w="1666" w:type="dxa"/>
            <w:vAlign w:val="center"/>
          </w:tcPr>
          <w:p w14:paraId="214E7E58">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电子招标的投标文件上传形式</w:t>
            </w:r>
          </w:p>
        </w:tc>
        <w:tc>
          <w:tcPr>
            <w:tcW w:w="5795" w:type="dxa"/>
            <w:vAlign w:val="center"/>
          </w:tcPr>
          <w:p w14:paraId="5B51A732">
            <w:pPr>
              <w:rPr>
                <w:rFonts w:cs="宋体" w:asciiTheme="minorEastAsia" w:hAnsiTheme="minorEastAsia" w:eastAsiaTheme="minorEastAsia"/>
                <w:szCs w:val="21"/>
                <w:highlight w:val="none"/>
              </w:rPr>
            </w:pPr>
            <w:r>
              <w:rPr>
                <w:rFonts w:ascii="宋体" w:hAnsi="宋体"/>
                <w:sz w:val="21"/>
                <w:szCs w:val="21"/>
                <w:highlight w:val="none"/>
              </w:rPr>
              <w:t>/</w:t>
            </w:r>
          </w:p>
        </w:tc>
      </w:tr>
      <w:tr w14:paraId="01E5B45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0CD958AA">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4.1.1</w:t>
            </w:r>
          </w:p>
        </w:tc>
        <w:tc>
          <w:tcPr>
            <w:tcW w:w="1666" w:type="dxa"/>
            <w:vAlign w:val="center"/>
          </w:tcPr>
          <w:p w14:paraId="092B34BF">
            <w:pPr>
              <w:autoSpaceDE w:val="0"/>
              <w:autoSpaceDN w:val="0"/>
              <w:rPr>
                <w:rFonts w:cs="宋体" w:asciiTheme="minorEastAsia" w:hAnsiTheme="minorEastAsia" w:eastAsiaTheme="minorEastAsia"/>
                <w:szCs w:val="21"/>
                <w:highlight w:val="none"/>
              </w:rPr>
            </w:pPr>
            <w:r>
              <w:rPr>
                <w:rFonts w:hint="eastAsia" w:asciiTheme="minorEastAsia" w:hAnsiTheme="minorEastAsia" w:eastAsiaTheme="minorEastAsia"/>
                <w:highlight w:val="none"/>
              </w:rPr>
              <w:t>投标文件递交截止时间</w:t>
            </w:r>
          </w:p>
        </w:tc>
        <w:tc>
          <w:tcPr>
            <w:tcW w:w="5795" w:type="dxa"/>
            <w:vAlign w:val="center"/>
          </w:tcPr>
          <w:p w14:paraId="599345B2">
            <w:pPr>
              <w:autoSpaceDE w:val="0"/>
              <w:autoSpaceDN w:val="0"/>
              <w:rPr>
                <w:rFonts w:cs="宋体" w:asciiTheme="minorEastAsia" w:hAnsiTheme="minorEastAsia" w:eastAsiaTheme="minorEastAsia"/>
                <w:szCs w:val="21"/>
                <w:highlight w:val="none"/>
              </w:rPr>
            </w:pPr>
            <w:r>
              <w:rPr>
                <w:rFonts w:hint="eastAsia" w:ascii="宋体" w:hAnsi="宋体" w:eastAsia="宋体" w:cs="宋体"/>
                <w:color w:val="000000"/>
                <w:szCs w:val="21"/>
                <w:highlight w:val="none"/>
              </w:rPr>
              <w:t>详见第一章</w:t>
            </w:r>
            <w:r>
              <w:rPr>
                <w:rFonts w:hint="eastAsia" w:ascii="宋体" w:hAnsi="宋体" w:eastAsia="宋体" w:cs="宋体"/>
                <w:color w:val="000000"/>
                <w:szCs w:val="21"/>
                <w:highlight w:val="none"/>
                <w:lang w:val="en-US" w:eastAsia="zh-CN"/>
              </w:rPr>
              <w:t xml:space="preserve"> </w:t>
            </w:r>
            <w:r>
              <w:rPr>
                <w:rFonts w:hint="eastAsia" w:ascii="宋体" w:hAnsi="宋体" w:eastAsia="宋体" w:cs="宋体"/>
                <w:szCs w:val="21"/>
                <w:highlight w:val="none"/>
              </w:rPr>
              <w:t>招标公告</w:t>
            </w:r>
          </w:p>
        </w:tc>
      </w:tr>
      <w:tr w14:paraId="50B0436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6444AFBE">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4.1.2</w:t>
            </w:r>
          </w:p>
        </w:tc>
        <w:tc>
          <w:tcPr>
            <w:tcW w:w="1666" w:type="dxa"/>
            <w:vAlign w:val="center"/>
          </w:tcPr>
          <w:p w14:paraId="3A16FE11">
            <w:pPr>
              <w:autoSpaceDE w:val="0"/>
              <w:autoSpaceDN w:val="0"/>
              <w:rPr>
                <w:rFonts w:asciiTheme="minorEastAsia" w:hAnsiTheme="minorEastAsia" w:eastAsiaTheme="minorEastAsia"/>
                <w:highlight w:val="none"/>
              </w:rPr>
            </w:pPr>
            <w:r>
              <w:rPr>
                <w:rFonts w:hint="eastAsia" w:asciiTheme="minorEastAsia" w:hAnsiTheme="minorEastAsia" w:eastAsiaTheme="minorEastAsia"/>
                <w:highlight w:val="none"/>
              </w:rPr>
              <w:t>投标文件递交地点</w:t>
            </w:r>
          </w:p>
        </w:tc>
        <w:tc>
          <w:tcPr>
            <w:tcW w:w="5795" w:type="dxa"/>
            <w:vAlign w:val="center"/>
          </w:tcPr>
          <w:p w14:paraId="1F1DAE31">
            <w:pPr>
              <w:autoSpaceDE w:val="0"/>
              <w:autoSpaceDN w:val="0"/>
              <w:rPr>
                <w:rFonts w:cs="宋体" w:asciiTheme="minorEastAsia" w:hAnsiTheme="minorEastAsia" w:eastAsiaTheme="minorEastAsia"/>
                <w:szCs w:val="21"/>
                <w:highlight w:val="none"/>
                <w:u w:val="none"/>
              </w:rPr>
            </w:pPr>
            <w:r>
              <w:rPr>
                <w:rFonts w:hint="eastAsia" w:ascii="宋体" w:hAnsi="宋体" w:eastAsia="宋体" w:cs="宋体"/>
                <w:color w:val="000000"/>
                <w:szCs w:val="21"/>
                <w:highlight w:val="none"/>
              </w:rPr>
              <w:t>详见第一章</w:t>
            </w:r>
            <w:r>
              <w:rPr>
                <w:rFonts w:hint="eastAsia" w:ascii="宋体" w:hAnsi="宋体" w:eastAsia="宋体" w:cs="宋体"/>
                <w:color w:val="000000"/>
                <w:szCs w:val="21"/>
                <w:highlight w:val="none"/>
                <w:lang w:val="en-US" w:eastAsia="zh-CN"/>
              </w:rPr>
              <w:t xml:space="preserve"> </w:t>
            </w:r>
            <w:r>
              <w:rPr>
                <w:rFonts w:hint="eastAsia" w:ascii="宋体" w:hAnsi="宋体" w:eastAsia="宋体" w:cs="宋体"/>
                <w:szCs w:val="21"/>
                <w:highlight w:val="none"/>
              </w:rPr>
              <w:t>招标公告</w:t>
            </w:r>
          </w:p>
        </w:tc>
      </w:tr>
      <w:tr w14:paraId="1874B8F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15158ED9">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4.1.3</w:t>
            </w:r>
          </w:p>
        </w:tc>
        <w:tc>
          <w:tcPr>
            <w:tcW w:w="1666" w:type="dxa"/>
            <w:vAlign w:val="center"/>
          </w:tcPr>
          <w:p w14:paraId="7715CD8E">
            <w:pPr>
              <w:rPr>
                <w:rFonts w:asciiTheme="minorEastAsia" w:hAnsiTheme="minorEastAsia" w:eastAsiaTheme="minorEastAsia"/>
                <w:highlight w:val="none"/>
              </w:rPr>
            </w:pPr>
            <w:r>
              <w:rPr>
                <w:rFonts w:hint="eastAsia" w:asciiTheme="minorEastAsia" w:hAnsiTheme="minorEastAsia" w:eastAsiaTheme="minorEastAsia"/>
                <w:highlight w:val="none"/>
              </w:rPr>
              <w:t>投标文件签收凭证</w:t>
            </w:r>
          </w:p>
        </w:tc>
        <w:tc>
          <w:tcPr>
            <w:tcW w:w="5795" w:type="dxa"/>
            <w:vAlign w:val="center"/>
          </w:tcPr>
          <w:p w14:paraId="1A7BBFAB">
            <w:pPr>
              <w:autoSpaceDE w:val="0"/>
              <w:autoSpaceDN w:val="0"/>
              <w:rPr>
                <w:rFonts w:asciiTheme="minorEastAsia" w:hAnsiTheme="minorEastAsia" w:eastAsiaTheme="minorEastAsia"/>
                <w:szCs w:val="21"/>
                <w:highlight w:val="none"/>
                <w:u w:val="none"/>
              </w:rPr>
            </w:pPr>
            <w:r>
              <w:rPr>
                <w:rFonts w:ascii="宋体" w:hAnsi="宋体"/>
                <w:sz w:val="21"/>
                <w:szCs w:val="21"/>
                <w:highlight w:val="none"/>
              </w:rPr>
              <w:t>/</w:t>
            </w:r>
          </w:p>
        </w:tc>
      </w:tr>
      <w:tr w14:paraId="0FAA322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50E9D91D">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4.1.4</w:t>
            </w:r>
          </w:p>
        </w:tc>
        <w:tc>
          <w:tcPr>
            <w:tcW w:w="1666" w:type="dxa"/>
            <w:vAlign w:val="center"/>
          </w:tcPr>
          <w:p w14:paraId="363B1C81">
            <w:pPr>
              <w:autoSpaceDE w:val="0"/>
              <w:autoSpaceDN w:val="0"/>
              <w:rPr>
                <w:rFonts w:asciiTheme="minorEastAsia" w:hAnsiTheme="minorEastAsia" w:eastAsiaTheme="minorEastAsia"/>
                <w:highlight w:val="none"/>
              </w:rPr>
            </w:pPr>
            <w:r>
              <w:rPr>
                <w:rFonts w:hint="eastAsia" w:asciiTheme="minorEastAsia" w:hAnsiTheme="minorEastAsia" w:eastAsiaTheme="minorEastAsia"/>
                <w:highlight w:val="none"/>
              </w:rPr>
              <w:t>投标文件退还</w:t>
            </w:r>
          </w:p>
        </w:tc>
        <w:tc>
          <w:tcPr>
            <w:tcW w:w="5795" w:type="dxa"/>
            <w:vAlign w:val="center"/>
          </w:tcPr>
          <w:p w14:paraId="14C15B14">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lang w:eastAsia="zh-CN"/>
              </w:rPr>
              <w:t>☑</w:t>
            </w:r>
            <w:r>
              <w:rPr>
                <w:rFonts w:hint="eastAsia" w:cs="宋体" w:asciiTheme="minorEastAsia" w:hAnsiTheme="minorEastAsia" w:eastAsiaTheme="minorEastAsia"/>
                <w:szCs w:val="21"/>
                <w:highlight w:val="none"/>
              </w:rPr>
              <w:t>不退还</w:t>
            </w:r>
          </w:p>
          <w:p w14:paraId="3947B9A8">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□退还</w:t>
            </w:r>
          </w:p>
        </w:tc>
      </w:tr>
      <w:tr w14:paraId="5E188AC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0F51FC80">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4.1.6</w:t>
            </w:r>
          </w:p>
        </w:tc>
        <w:tc>
          <w:tcPr>
            <w:tcW w:w="1666" w:type="dxa"/>
            <w:vAlign w:val="center"/>
          </w:tcPr>
          <w:p w14:paraId="57506C2D">
            <w:pPr>
              <w:autoSpaceDE w:val="0"/>
              <w:autoSpaceDN w:val="0"/>
              <w:rPr>
                <w:rFonts w:asciiTheme="minorEastAsia" w:hAnsiTheme="minorEastAsia" w:eastAsiaTheme="minorEastAsia"/>
                <w:highlight w:val="none"/>
              </w:rPr>
            </w:pPr>
            <w:r>
              <w:rPr>
                <w:rFonts w:hint="eastAsia" w:cs="宋体" w:asciiTheme="minorEastAsia" w:hAnsiTheme="minorEastAsia" w:eastAsiaTheme="minorEastAsia"/>
                <w:szCs w:val="21"/>
                <w:highlight w:val="none"/>
              </w:rPr>
              <w:t>电子招标投标文件递交异常的处理方式</w:t>
            </w:r>
          </w:p>
        </w:tc>
        <w:tc>
          <w:tcPr>
            <w:tcW w:w="5795" w:type="dxa"/>
            <w:vAlign w:val="center"/>
          </w:tcPr>
          <w:p w14:paraId="4352E499">
            <w:pPr>
              <w:autoSpaceDE w:val="0"/>
              <w:autoSpaceDN w:val="0"/>
              <w:rPr>
                <w:rFonts w:cs="宋体" w:asciiTheme="minorEastAsia" w:hAnsiTheme="minorEastAsia" w:eastAsiaTheme="minorEastAsia"/>
                <w:szCs w:val="21"/>
                <w:highlight w:val="none"/>
              </w:rPr>
            </w:pPr>
            <w:r>
              <w:rPr>
                <w:rFonts w:ascii="宋体" w:hAnsi="宋体"/>
                <w:sz w:val="21"/>
                <w:szCs w:val="21"/>
                <w:highlight w:val="none"/>
              </w:rPr>
              <w:t>/</w:t>
            </w:r>
          </w:p>
        </w:tc>
      </w:tr>
      <w:tr w14:paraId="5CFBC1D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6E912C9D">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4.2.1</w:t>
            </w:r>
          </w:p>
        </w:tc>
        <w:tc>
          <w:tcPr>
            <w:tcW w:w="1666" w:type="dxa"/>
            <w:vAlign w:val="center"/>
          </w:tcPr>
          <w:p w14:paraId="52697CF1">
            <w:pPr>
              <w:autoSpaceDE w:val="0"/>
              <w:autoSpaceDN w:val="0"/>
              <w:rPr>
                <w:rFonts w:cs="宋体" w:asciiTheme="minorEastAsia" w:hAnsiTheme="minorEastAsia" w:eastAsiaTheme="minorEastAsia"/>
                <w:szCs w:val="21"/>
                <w:highlight w:val="none"/>
              </w:rPr>
            </w:pPr>
            <w:r>
              <w:rPr>
                <w:rFonts w:hint="eastAsia" w:asciiTheme="minorEastAsia" w:hAnsiTheme="minorEastAsia" w:eastAsiaTheme="minorEastAsia"/>
                <w:highlight w:val="none"/>
              </w:rPr>
              <w:t>已递交的投标文件的修改或者撤回</w:t>
            </w:r>
          </w:p>
        </w:tc>
        <w:tc>
          <w:tcPr>
            <w:tcW w:w="5795" w:type="dxa"/>
            <w:vAlign w:val="center"/>
          </w:tcPr>
          <w:p w14:paraId="33EB17C5">
            <w:pPr>
              <w:autoSpaceDE w:val="0"/>
              <w:autoSpaceDN w:val="0"/>
              <w:rPr>
                <w:rFonts w:cs="宋体" w:asciiTheme="minorEastAsia" w:hAnsiTheme="minorEastAsia" w:eastAsiaTheme="minorEastAsia"/>
                <w:szCs w:val="21"/>
                <w:highlight w:val="none"/>
              </w:rPr>
            </w:pPr>
            <w:r>
              <w:rPr>
                <w:rFonts w:hint="eastAsia" w:ascii="宋体" w:hAnsi="宋体"/>
                <w:sz w:val="21"/>
                <w:szCs w:val="21"/>
                <w:highlight w:val="none"/>
              </w:rPr>
              <w:t>投标人可以在文件递交截止时间前修改或撤回已递交投标文件</w:t>
            </w:r>
          </w:p>
        </w:tc>
      </w:tr>
      <w:tr w14:paraId="0731759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41478CA6">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5.1</w:t>
            </w:r>
          </w:p>
        </w:tc>
        <w:tc>
          <w:tcPr>
            <w:tcW w:w="1666" w:type="dxa"/>
            <w:vAlign w:val="center"/>
          </w:tcPr>
          <w:p w14:paraId="70EBA3B4">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开标时间和地点</w:t>
            </w:r>
          </w:p>
        </w:tc>
        <w:tc>
          <w:tcPr>
            <w:tcW w:w="5795" w:type="dxa"/>
            <w:vAlign w:val="center"/>
          </w:tcPr>
          <w:p w14:paraId="230A9F36">
            <w:pPr>
              <w:autoSpaceDE w:val="0"/>
              <w:autoSpaceDN w:val="0"/>
              <w:rPr>
                <w:rFonts w:hint="default" w:eastAsia="宋体" w:cs="宋体" w:asciiTheme="minorEastAsia" w:hAnsiTheme="minorEastAsia"/>
                <w:szCs w:val="21"/>
                <w:highlight w:val="none"/>
                <w:lang w:val="en-US" w:eastAsia="zh-CN"/>
              </w:rPr>
            </w:pPr>
            <w:r>
              <w:rPr>
                <w:rFonts w:hint="eastAsia" w:ascii="宋体" w:hAnsi="宋体" w:eastAsia="宋体" w:cs="宋体"/>
                <w:szCs w:val="21"/>
                <w:highlight w:val="none"/>
              </w:rPr>
              <w:t>投标文件递交截止同一时间</w:t>
            </w:r>
            <w:r>
              <w:rPr>
                <w:rFonts w:hint="eastAsia" w:ascii="宋体" w:hAnsi="宋体" w:cs="宋体"/>
                <w:szCs w:val="21"/>
                <w:highlight w:val="none"/>
                <w:lang w:val="en-US" w:eastAsia="zh-CN"/>
              </w:rPr>
              <w:t>地点</w:t>
            </w:r>
          </w:p>
        </w:tc>
      </w:tr>
      <w:tr w14:paraId="1B83A34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0F78BF88">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5.3</w:t>
            </w:r>
          </w:p>
        </w:tc>
        <w:tc>
          <w:tcPr>
            <w:tcW w:w="1666" w:type="dxa"/>
            <w:vAlign w:val="center"/>
          </w:tcPr>
          <w:p w14:paraId="26587530">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开标现场的异议</w:t>
            </w:r>
          </w:p>
        </w:tc>
        <w:tc>
          <w:tcPr>
            <w:tcW w:w="5795" w:type="dxa"/>
            <w:vAlign w:val="center"/>
          </w:tcPr>
          <w:p w14:paraId="2A946F6E">
            <w:pPr>
              <w:autoSpaceDE w:val="0"/>
              <w:autoSpaceDN w:val="0"/>
              <w:rPr>
                <w:rFonts w:asciiTheme="minorEastAsia" w:hAnsiTheme="minorEastAsia" w:eastAsiaTheme="minorEastAsia"/>
                <w:szCs w:val="21"/>
                <w:highlight w:val="none"/>
              </w:rPr>
            </w:pPr>
            <w:r>
              <w:rPr>
                <w:rFonts w:hint="eastAsia" w:ascii="宋体" w:hAnsi="宋体" w:cs="宋体"/>
                <w:szCs w:val="21"/>
                <w:highlight w:val="none"/>
                <w:lang w:val="en-US" w:eastAsia="zh-CN"/>
              </w:rPr>
              <w:t>开标结束后</w:t>
            </w:r>
            <w:r>
              <w:rPr>
                <w:rFonts w:hint="eastAsia" w:ascii="宋体" w:hAnsi="宋体" w:eastAsia="宋体" w:cs="宋体"/>
                <w:szCs w:val="21"/>
                <w:highlight w:val="none"/>
              </w:rPr>
              <w:t>，投标人未</w:t>
            </w:r>
            <w:r>
              <w:rPr>
                <w:rFonts w:hint="eastAsia" w:ascii="宋体" w:hAnsi="宋体" w:cs="宋体"/>
                <w:szCs w:val="21"/>
                <w:highlight w:val="none"/>
                <w:lang w:val="en-US" w:eastAsia="zh-CN"/>
              </w:rPr>
              <w:t>在开标现场提</w:t>
            </w:r>
            <w:r>
              <w:rPr>
                <w:rFonts w:hint="eastAsia" w:ascii="宋体" w:hAnsi="宋体" w:eastAsia="宋体" w:cs="宋体"/>
                <w:szCs w:val="21"/>
                <w:highlight w:val="none"/>
              </w:rPr>
              <w:t>出任何</w:t>
            </w:r>
            <w:r>
              <w:rPr>
                <w:rFonts w:hint="eastAsia" w:ascii="宋体" w:hAnsi="宋体" w:cs="宋体"/>
                <w:szCs w:val="21"/>
                <w:highlight w:val="none"/>
                <w:lang w:val="en-US" w:eastAsia="zh-CN"/>
              </w:rPr>
              <w:t>异议的</w:t>
            </w:r>
            <w:r>
              <w:rPr>
                <w:rFonts w:hint="eastAsia" w:ascii="宋体" w:hAnsi="宋体" w:eastAsia="宋体" w:cs="宋体"/>
                <w:szCs w:val="21"/>
                <w:highlight w:val="none"/>
              </w:rPr>
              <w:t>，视为对开标现场无异议</w:t>
            </w:r>
            <w:r>
              <w:rPr>
                <w:rFonts w:hint="eastAsia" w:ascii="宋体" w:hAnsi="宋体" w:eastAsia="宋体" w:cs="宋体"/>
                <w:szCs w:val="21"/>
                <w:highlight w:val="none"/>
                <w:lang w:eastAsia="zh-CN"/>
              </w:rPr>
              <w:t>。</w:t>
            </w:r>
          </w:p>
        </w:tc>
      </w:tr>
      <w:tr w14:paraId="5D5D57C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241ADBB7">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5.4</w:t>
            </w:r>
          </w:p>
        </w:tc>
        <w:tc>
          <w:tcPr>
            <w:tcW w:w="1666" w:type="dxa"/>
            <w:vAlign w:val="center"/>
          </w:tcPr>
          <w:p w14:paraId="356BD2EC">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电子招标开标的其他要求及异常处理</w:t>
            </w:r>
          </w:p>
        </w:tc>
        <w:tc>
          <w:tcPr>
            <w:tcW w:w="5795" w:type="dxa"/>
            <w:vAlign w:val="center"/>
          </w:tcPr>
          <w:p w14:paraId="0487809A">
            <w:pPr>
              <w:autoSpaceDE w:val="0"/>
              <w:autoSpaceDN w:val="0"/>
              <w:rPr>
                <w:rFonts w:asciiTheme="minorEastAsia" w:hAnsiTheme="minorEastAsia" w:eastAsiaTheme="minorEastAsia"/>
                <w:szCs w:val="21"/>
                <w:highlight w:val="none"/>
              </w:rPr>
            </w:pPr>
            <w:r>
              <w:rPr>
                <w:rFonts w:ascii="宋体" w:hAnsi="宋体"/>
                <w:sz w:val="21"/>
                <w:szCs w:val="21"/>
                <w:highlight w:val="none"/>
              </w:rPr>
              <w:t>/</w:t>
            </w:r>
          </w:p>
        </w:tc>
      </w:tr>
      <w:tr w14:paraId="537E325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7B449905">
            <w:pPr>
              <w:autoSpaceDE w:val="0"/>
              <w:autoSpaceDN w:val="0"/>
              <w:jc w:val="center"/>
              <w:rPr>
                <w:rFonts w:hint="default" w:cs="宋体" w:asciiTheme="minorEastAsia" w:hAnsiTheme="minorEastAsia" w:eastAsiaTheme="minorEastAsia"/>
                <w:szCs w:val="21"/>
                <w:highlight w:val="none"/>
                <w:lang w:val="en-US" w:eastAsia="zh-CN"/>
              </w:rPr>
            </w:pPr>
            <w:r>
              <w:rPr>
                <w:rFonts w:hint="eastAsia" w:cs="宋体" w:asciiTheme="minorEastAsia" w:hAnsiTheme="minorEastAsia" w:eastAsiaTheme="minorEastAsia"/>
                <w:szCs w:val="21"/>
                <w:highlight w:val="none"/>
                <w:lang w:val="en-US" w:eastAsia="zh-CN"/>
              </w:rPr>
              <w:t>5.5</w:t>
            </w:r>
          </w:p>
        </w:tc>
        <w:tc>
          <w:tcPr>
            <w:tcW w:w="1666" w:type="dxa"/>
            <w:vAlign w:val="center"/>
          </w:tcPr>
          <w:p w14:paraId="0999B4F6">
            <w:pPr>
              <w:autoSpaceDE w:val="0"/>
              <w:autoSpaceDN w:val="0"/>
              <w:rPr>
                <w:rFonts w:hint="eastAsia"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不得开标</w:t>
            </w:r>
          </w:p>
        </w:tc>
        <w:tc>
          <w:tcPr>
            <w:tcW w:w="5795" w:type="dxa"/>
            <w:vAlign w:val="center"/>
          </w:tcPr>
          <w:p w14:paraId="72081484">
            <w:pPr>
              <w:autoSpaceDE w:val="0"/>
              <w:autoSpaceDN w:val="0"/>
              <w:rPr>
                <w:rFonts w:hint="eastAsia" w:eastAsia="宋体" w:cs="Times New Roman" w:asciiTheme="minorEastAsia" w:hAnsiTheme="minorEastAsia"/>
                <w:szCs w:val="21"/>
                <w:highlight w:val="none"/>
                <w:lang w:eastAsia="zh-CN"/>
              </w:rPr>
            </w:pPr>
            <w:r>
              <w:rPr>
                <w:rFonts w:hint="eastAsia" w:eastAsia="宋体" w:cs="Times New Roman" w:asciiTheme="minorEastAsia" w:hAnsiTheme="minorEastAsia"/>
                <w:szCs w:val="21"/>
                <w:highlight w:val="none"/>
                <w:lang w:eastAsia="zh-CN"/>
              </w:rPr>
              <w:t>第一次</w:t>
            </w:r>
            <w:r>
              <w:rPr>
                <w:rFonts w:hint="eastAsia" w:eastAsia="宋体" w:cs="Times New Roman" w:asciiTheme="minorEastAsia" w:hAnsiTheme="minorEastAsia"/>
                <w:szCs w:val="21"/>
                <w:highlight w:val="none"/>
                <w:lang w:val="en-US" w:eastAsia="zh-CN"/>
              </w:rPr>
              <w:t>招标</w:t>
            </w:r>
            <w:r>
              <w:rPr>
                <w:rFonts w:hint="eastAsia" w:eastAsia="宋体" w:cs="Times New Roman" w:asciiTheme="minorEastAsia" w:hAnsiTheme="minorEastAsia"/>
                <w:szCs w:val="21"/>
                <w:highlight w:val="none"/>
                <w:lang w:eastAsia="zh-CN"/>
              </w:rPr>
              <w:t>：</w:t>
            </w:r>
            <w:r>
              <w:rPr>
                <w:rFonts w:hint="eastAsia" w:ascii="宋体" w:hAnsi="宋体" w:eastAsia="宋体" w:cs="宋体"/>
                <w:szCs w:val="21"/>
                <w:highlight w:val="none"/>
              </w:rPr>
              <w:t>投标人数量少于3个不得开标</w:t>
            </w:r>
            <w:r>
              <w:rPr>
                <w:rFonts w:hint="eastAsia" w:eastAsia="宋体" w:cs="Times New Roman" w:asciiTheme="minorEastAsia" w:hAnsiTheme="minorEastAsia"/>
                <w:szCs w:val="21"/>
                <w:highlight w:val="none"/>
                <w:lang w:eastAsia="zh-CN"/>
              </w:rPr>
              <w:t>；</w:t>
            </w:r>
          </w:p>
          <w:p w14:paraId="22DFFDFE">
            <w:pPr>
              <w:autoSpaceDE w:val="0"/>
              <w:autoSpaceDN w:val="0"/>
              <w:rPr>
                <w:rFonts w:ascii="宋体" w:hAnsi="宋体"/>
                <w:sz w:val="21"/>
                <w:szCs w:val="21"/>
                <w:highlight w:val="none"/>
              </w:rPr>
            </w:pPr>
            <w:r>
              <w:rPr>
                <w:rFonts w:hint="eastAsia" w:eastAsia="宋体" w:cs="Times New Roman" w:asciiTheme="minorEastAsia" w:hAnsiTheme="minorEastAsia"/>
                <w:szCs w:val="21"/>
                <w:highlight w:val="none"/>
                <w:lang w:eastAsia="zh-CN"/>
              </w:rPr>
              <w:t>第二次</w:t>
            </w:r>
            <w:r>
              <w:rPr>
                <w:rFonts w:hint="eastAsia" w:eastAsia="宋体" w:cs="Times New Roman" w:asciiTheme="minorEastAsia" w:hAnsiTheme="minorEastAsia"/>
                <w:szCs w:val="21"/>
                <w:highlight w:val="none"/>
                <w:lang w:val="en-US" w:eastAsia="zh-CN"/>
              </w:rPr>
              <w:t>招标</w:t>
            </w:r>
            <w:r>
              <w:rPr>
                <w:rFonts w:hint="eastAsia" w:eastAsia="宋体" w:cs="Times New Roman" w:asciiTheme="minorEastAsia" w:hAnsiTheme="minorEastAsia"/>
                <w:szCs w:val="21"/>
                <w:highlight w:val="none"/>
                <w:lang w:eastAsia="zh-CN"/>
              </w:rPr>
              <w:t>：若</w:t>
            </w:r>
            <w:r>
              <w:rPr>
                <w:rFonts w:hint="eastAsia" w:eastAsia="宋体" w:cs="Times New Roman" w:asciiTheme="minorEastAsia" w:hAnsiTheme="minorEastAsia"/>
                <w:szCs w:val="21"/>
                <w:highlight w:val="none"/>
                <w:lang w:val="en-US" w:eastAsia="zh-CN"/>
              </w:rPr>
              <w:t>投标</w:t>
            </w:r>
            <w:r>
              <w:rPr>
                <w:rFonts w:hint="eastAsia" w:eastAsia="宋体" w:cs="Times New Roman" w:asciiTheme="minorEastAsia" w:hAnsiTheme="minorEastAsia"/>
                <w:szCs w:val="21"/>
                <w:highlight w:val="none"/>
                <w:lang w:eastAsia="zh-CN"/>
              </w:rPr>
              <w:t>文件的</w:t>
            </w:r>
            <w:r>
              <w:rPr>
                <w:rFonts w:hint="eastAsia" w:eastAsia="宋体" w:cs="Times New Roman" w:asciiTheme="minorEastAsia" w:hAnsiTheme="minorEastAsia"/>
                <w:szCs w:val="21"/>
                <w:highlight w:val="none"/>
                <w:lang w:val="en-US" w:eastAsia="zh-CN"/>
              </w:rPr>
              <w:t>投标人</w:t>
            </w:r>
            <w:r>
              <w:rPr>
                <w:rFonts w:hint="eastAsia" w:eastAsia="宋体" w:cs="Times New Roman" w:asciiTheme="minorEastAsia" w:hAnsiTheme="minorEastAsia"/>
                <w:szCs w:val="21"/>
                <w:highlight w:val="none"/>
                <w:lang w:eastAsia="zh-CN"/>
              </w:rPr>
              <w:t>不足3家时：如为2家，继续开评标工作；如为1家时，转为直接采购。</w:t>
            </w:r>
          </w:p>
        </w:tc>
      </w:tr>
      <w:tr w14:paraId="49AF784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60FC6FB6">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6.1.1</w:t>
            </w:r>
          </w:p>
        </w:tc>
        <w:tc>
          <w:tcPr>
            <w:tcW w:w="1666" w:type="dxa"/>
            <w:vAlign w:val="center"/>
          </w:tcPr>
          <w:p w14:paraId="4F5688D6">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评标委员会组成人数</w:t>
            </w:r>
          </w:p>
        </w:tc>
        <w:tc>
          <w:tcPr>
            <w:tcW w:w="5795" w:type="dxa"/>
            <w:vAlign w:val="center"/>
          </w:tcPr>
          <w:p w14:paraId="45CC4CEA">
            <w:pPr>
              <w:autoSpaceDE w:val="0"/>
              <w:autoSpaceDN w:val="0"/>
              <w:rPr>
                <w:rFonts w:cs="宋体" w:asciiTheme="minorEastAsia" w:hAnsiTheme="minorEastAsia" w:eastAsiaTheme="minorEastAsia"/>
                <w:szCs w:val="21"/>
                <w:highlight w:val="none"/>
              </w:rPr>
            </w:pPr>
            <w:r>
              <w:rPr>
                <w:rFonts w:hint="eastAsia" w:asciiTheme="minorEastAsia" w:hAnsiTheme="minorEastAsia" w:eastAsiaTheme="minorEastAsia"/>
                <w:szCs w:val="21"/>
                <w:highlight w:val="none"/>
                <w:u w:val="none"/>
                <w:lang w:val="en-US" w:eastAsia="zh-CN"/>
              </w:rPr>
              <w:t>5</w:t>
            </w:r>
            <w:r>
              <w:rPr>
                <w:rFonts w:hint="eastAsia" w:cs="宋体" w:asciiTheme="minorEastAsia" w:hAnsiTheme="minorEastAsia" w:eastAsiaTheme="minorEastAsia"/>
                <w:szCs w:val="21"/>
                <w:highlight w:val="none"/>
                <w:u w:val="none"/>
              </w:rPr>
              <w:t>人</w:t>
            </w:r>
          </w:p>
        </w:tc>
      </w:tr>
      <w:tr w14:paraId="62330BF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6BA75D97">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6.3</w:t>
            </w:r>
          </w:p>
        </w:tc>
        <w:tc>
          <w:tcPr>
            <w:tcW w:w="1666" w:type="dxa"/>
            <w:vAlign w:val="center"/>
          </w:tcPr>
          <w:p w14:paraId="0EBE6378">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评标方法</w:t>
            </w:r>
          </w:p>
        </w:tc>
        <w:tc>
          <w:tcPr>
            <w:tcW w:w="5795" w:type="dxa"/>
            <w:vAlign w:val="center"/>
          </w:tcPr>
          <w:p w14:paraId="38FA9E94">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□经评审的最低投标价法</w:t>
            </w:r>
          </w:p>
          <w:p w14:paraId="01A25F26">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lang w:eastAsia="zh-CN"/>
              </w:rPr>
              <w:t>☑</w:t>
            </w:r>
            <w:r>
              <w:rPr>
                <w:rFonts w:hint="eastAsia" w:cs="宋体" w:asciiTheme="minorEastAsia" w:hAnsiTheme="minorEastAsia" w:eastAsiaTheme="minorEastAsia"/>
                <w:szCs w:val="21"/>
                <w:highlight w:val="none"/>
              </w:rPr>
              <w:t>综合评估法</w:t>
            </w:r>
          </w:p>
          <w:p w14:paraId="33D735AD">
            <w:pPr>
              <w:autoSpaceDE w:val="0"/>
              <w:autoSpaceDN w:val="0"/>
              <w:rPr>
                <w:rFonts w:hint="eastAsia" w:cs="宋体" w:asciiTheme="minorEastAsia" w:hAnsiTheme="minorEastAsia" w:eastAsiaTheme="minorEastAsia"/>
                <w:szCs w:val="21"/>
                <w:highlight w:val="none"/>
                <w:u w:val="single"/>
                <w:lang w:val="en-US" w:eastAsia="zh-CN"/>
              </w:rPr>
            </w:pPr>
            <w:r>
              <w:rPr>
                <w:rFonts w:hint="eastAsia" w:cs="宋体" w:asciiTheme="minorEastAsia" w:hAnsiTheme="minorEastAsia" w:eastAsiaTheme="minorEastAsia"/>
                <w:szCs w:val="21"/>
                <w:highlight w:val="none"/>
              </w:rPr>
              <w:t>□其他：</w:t>
            </w:r>
          </w:p>
        </w:tc>
      </w:tr>
      <w:tr w14:paraId="09012E4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5B5E953D">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 xml:space="preserve">6.4 </w:t>
            </w:r>
          </w:p>
        </w:tc>
        <w:tc>
          <w:tcPr>
            <w:tcW w:w="1666" w:type="dxa"/>
            <w:vAlign w:val="center"/>
          </w:tcPr>
          <w:p w14:paraId="569019D4">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中标候选人推荐原则</w:t>
            </w:r>
          </w:p>
        </w:tc>
        <w:tc>
          <w:tcPr>
            <w:tcW w:w="5795" w:type="dxa"/>
            <w:vAlign w:val="center"/>
          </w:tcPr>
          <w:p w14:paraId="780DBD5A">
            <w:pPr>
              <w:autoSpaceDE w:val="0"/>
              <w:autoSpaceDN w:val="0"/>
              <w:rPr>
                <w:rFonts w:hint="eastAsia"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6.4.1评标委员会依据综合打分结果进行排序，综合得分相同的，价格得分高者排名优先；价格得分相同的，技术得分高者排名优先。</w:t>
            </w:r>
          </w:p>
          <w:p w14:paraId="3AF20BE2">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6.4.2评标委员会根据综合打分排名由高到低顺序推荐前2名为中标候选人。</w:t>
            </w:r>
          </w:p>
        </w:tc>
      </w:tr>
      <w:tr w14:paraId="303B4DB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0D582991">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7.1.2</w:t>
            </w:r>
          </w:p>
        </w:tc>
        <w:tc>
          <w:tcPr>
            <w:tcW w:w="1666" w:type="dxa"/>
            <w:vAlign w:val="center"/>
          </w:tcPr>
          <w:p w14:paraId="0A3F4AC3">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依法必须进行招标项目采用邀请招标的中标候选人公示的其他媒体</w:t>
            </w:r>
          </w:p>
        </w:tc>
        <w:tc>
          <w:tcPr>
            <w:tcW w:w="5795" w:type="dxa"/>
            <w:vAlign w:val="center"/>
          </w:tcPr>
          <w:p w14:paraId="3923DF53">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无</w:t>
            </w:r>
          </w:p>
        </w:tc>
      </w:tr>
      <w:tr w14:paraId="0DC3A5A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6E223CA6">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7.1.3</w:t>
            </w:r>
          </w:p>
        </w:tc>
        <w:tc>
          <w:tcPr>
            <w:tcW w:w="1666" w:type="dxa"/>
            <w:vAlign w:val="center"/>
          </w:tcPr>
          <w:p w14:paraId="327DA936">
            <w:pPr>
              <w:wordWrap w:val="0"/>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中标结果的异议</w:t>
            </w:r>
          </w:p>
        </w:tc>
        <w:tc>
          <w:tcPr>
            <w:tcW w:w="5795" w:type="dxa"/>
            <w:vAlign w:val="center"/>
          </w:tcPr>
          <w:p w14:paraId="19D14EAB">
            <w:pPr>
              <w:wordWrap w:val="0"/>
              <w:autoSpaceDE w:val="0"/>
              <w:autoSpaceDN w:val="0"/>
              <w:rPr>
                <w:rFonts w:cs="宋体" w:asciiTheme="minorEastAsia" w:hAnsiTheme="minorEastAsia" w:eastAsiaTheme="minorEastAsia"/>
                <w:szCs w:val="21"/>
                <w:highlight w:val="none"/>
              </w:rPr>
            </w:pPr>
            <w:r>
              <w:rPr>
                <w:rFonts w:hint="eastAsia" w:asciiTheme="minorEastAsia" w:hAnsiTheme="minorEastAsia" w:eastAsiaTheme="minorEastAsia"/>
                <w:highlight w:val="none"/>
              </w:rPr>
              <w:t>投标人或者其他利害关系人对评标结果有异议的，应当在中标候选人公示期内</w:t>
            </w:r>
            <w:r>
              <w:rPr>
                <w:rFonts w:hint="eastAsia" w:asciiTheme="minorEastAsia" w:hAnsiTheme="minorEastAsia" w:eastAsiaTheme="minorEastAsia"/>
                <w:highlight w:val="none"/>
                <w:lang w:val="en-US" w:eastAsia="zh-CN"/>
              </w:rPr>
              <w:t>以书面形式</w:t>
            </w:r>
            <w:r>
              <w:rPr>
                <w:rFonts w:hint="eastAsia" w:asciiTheme="minorEastAsia" w:hAnsiTheme="minorEastAsia" w:eastAsiaTheme="minorEastAsia"/>
                <w:highlight w:val="none"/>
              </w:rPr>
              <w:t>提出。招标人将在收到异议之日起3日内作出答复；作出答复前，将暂停招标投标活动。已作出明确答复，且无新的事实证据，就同一事项反复提出异议的，不予受理。</w:t>
            </w:r>
          </w:p>
        </w:tc>
      </w:tr>
      <w:tr w14:paraId="0AEC200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25B5CB1C">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7.2.1</w:t>
            </w:r>
          </w:p>
        </w:tc>
        <w:tc>
          <w:tcPr>
            <w:tcW w:w="1666" w:type="dxa"/>
            <w:vAlign w:val="center"/>
          </w:tcPr>
          <w:p w14:paraId="4A3DBECC">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中标人确定</w:t>
            </w:r>
          </w:p>
        </w:tc>
        <w:tc>
          <w:tcPr>
            <w:tcW w:w="5795" w:type="dxa"/>
            <w:vAlign w:val="center"/>
          </w:tcPr>
          <w:p w14:paraId="3DCD78D8">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w:t>
            </w:r>
            <w:r>
              <w:rPr>
                <w:rFonts w:hint="eastAsia" w:asciiTheme="minorEastAsia" w:hAnsiTheme="minorEastAsia" w:eastAsiaTheme="minorEastAsia"/>
                <w:highlight w:val="none"/>
              </w:rPr>
              <w:t>评标委员会直接确定中标人</w:t>
            </w:r>
            <w:r>
              <w:rPr>
                <w:rFonts w:hint="eastAsia" w:cs="宋体" w:asciiTheme="minorEastAsia" w:hAnsiTheme="minorEastAsia" w:eastAsiaTheme="minorEastAsia"/>
                <w:szCs w:val="21"/>
                <w:highlight w:val="none"/>
              </w:rPr>
              <w:t>，</w:t>
            </w:r>
            <w:r>
              <w:rPr>
                <w:rFonts w:hint="eastAsia" w:asciiTheme="minorEastAsia" w:hAnsiTheme="minorEastAsia" w:eastAsiaTheme="minorEastAsia"/>
                <w:highlight w:val="none"/>
              </w:rPr>
              <w:t>中标人数量：</w:t>
            </w:r>
            <w:r>
              <w:rPr>
                <w:rFonts w:hint="eastAsia" w:asciiTheme="minorEastAsia" w:hAnsiTheme="minorEastAsia" w:eastAsiaTheme="minorEastAsia"/>
                <w:szCs w:val="21"/>
                <w:highlight w:val="none"/>
              </w:rPr>
              <w:t>【</w:t>
            </w:r>
            <w:r>
              <w:rPr>
                <w:rFonts w:hint="eastAsia" w:asciiTheme="minorEastAsia" w:hAnsiTheme="minorEastAsia" w:eastAsiaTheme="minorEastAsia"/>
                <w:szCs w:val="21"/>
                <w:highlight w:val="none"/>
                <w:u w:val="single"/>
              </w:rPr>
              <w:t>XX</w:t>
            </w:r>
            <w:r>
              <w:rPr>
                <w:rFonts w:hint="eastAsia" w:asciiTheme="minorEastAsia" w:hAnsiTheme="minorEastAsia" w:eastAsiaTheme="minorEastAsia"/>
                <w:szCs w:val="21"/>
                <w:highlight w:val="none"/>
              </w:rPr>
              <w:t>】</w:t>
            </w:r>
            <w:r>
              <w:rPr>
                <w:rFonts w:hint="eastAsia" w:cs="宋体" w:asciiTheme="minorEastAsia" w:hAnsiTheme="minorEastAsia" w:eastAsiaTheme="minorEastAsia"/>
                <w:szCs w:val="21"/>
                <w:highlight w:val="none"/>
              </w:rPr>
              <w:t>个</w:t>
            </w:r>
          </w:p>
          <w:p w14:paraId="6DDE799B">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lang w:eastAsia="zh-CN"/>
              </w:rPr>
              <w:t>☑</w:t>
            </w:r>
            <w:r>
              <w:rPr>
                <w:rFonts w:hint="eastAsia" w:cs="宋体" w:asciiTheme="minorEastAsia" w:hAnsiTheme="minorEastAsia" w:eastAsiaTheme="minorEastAsia"/>
                <w:szCs w:val="21"/>
                <w:highlight w:val="none"/>
              </w:rPr>
              <w:t>招标人确定中标人，</w:t>
            </w:r>
            <w:r>
              <w:rPr>
                <w:rFonts w:hint="eastAsia" w:asciiTheme="minorEastAsia" w:hAnsiTheme="minorEastAsia" w:eastAsiaTheme="minorEastAsia"/>
                <w:highlight w:val="none"/>
              </w:rPr>
              <w:t>中标人数量：</w:t>
            </w:r>
            <w:r>
              <w:rPr>
                <w:rFonts w:hint="eastAsia" w:asciiTheme="minorEastAsia" w:hAnsiTheme="minorEastAsia" w:eastAsiaTheme="minorEastAsia"/>
                <w:szCs w:val="21"/>
                <w:highlight w:val="none"/>
                <w:lang w:val="en-US" w:eastAsia="zh-CN"/>
              </w:rPr>
              <w:t>1</w:t>
            </w:r>
            <w:r>
              <w:rPr>
                <w:rFonts w:hint="eastAsia" w:cs="宋体" w:asciiTheme="minorEastAsia" w:hAnsiTheme="minorEastAsia" w:eastAsiaTheme="minorEastAsia"/>
                <w:szCs w:val="21"/>
                <w:highlight w:val="none"/>
              </w:rPr>
              <w:t>个</w:t>
            </w:r>
          </w:p>
        </w:tc>
      </w:tr>
      <w:tr w14:paraId="70420BA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1F948109">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7.2.2</w:t>
            </w:r>
          </w:p>
        </w:tc>
        <w:tc>
          <w:tcPr>
            <w:tcW w:w="1666" w:type="dxa"/>
            <w:vAlign w:val="center"/>
          </w:tcPr>
          <w:p w14:paraId="1F26F25D">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中标原则</w:t>
            </w:r>
          </w:p>
        </w:tc>
        <w:tc>
          <w:tcPr>
            <w:tcW w:w="5795" w:type="dxa"/>
            <w:vAlign w:val="center"/>
          </w:tcPr>
          <w:p w14:paraId="3016A844">
            <w:pPr>
              <w:autoSpaceDE w:val="0"/>
              <w:autoSpaceDN w:val="0"/>
              <w:rPr>
                <w:rFonts w:hint="default" w:cs="Arial" w:asciiTheme="minorEastAsia" w:hAnsiTheme="minorEastAsia" w:eastAsiaTheme="minorEastAsia"/>
                <w:color w:val="333333"/>
                <w:szCs w:val="21"/>
                <w:highlight w:val="none"/>
                <w:lang w:val="en-US"/>
              </w:rPr>
            </w:pPr>
            <w:r>
              <w:rPr>
                <w:rFonts w:hint="eastAsia" w:asciiTheme="minorEastAsia" w:hAnsiTheme="minorEastAsia" w:eastAsiaTheme="minorEastAsia"/>
                <w:szCs w:val="21"/>
                <w:highlight w:val="none"/>
              </w:rPr>
              <w:t>招标人根据评标委员会推荐的中标候选人确定排名第一的中标候选人为中标人</w:t>
            </w:r>
            <w:r>
              <w:rPr>
                <w:rFonts w:hint="eastAsia" w:asciiTheme="minorEastAsia" w:hAnsiTheme="minorEastAsia" w:eastAsiaTheme="minorEastAsia"/>
                <w:szCs w:val="21"/>
                <w:highlight w:val="none"/>
                <w:lang w:eastAsia="zh-CN"/>
              </w:rPr>
              <w:t>。</w:t>
            </w:r>
          </w:p>
        </w:tc>
      </w:tr>
      <w:tr w14:paraId="3777C8B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30C5BC11">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7.2.3</w:t>
            </w:r>
          </w:p>
        </w:tc>
        <w:tc>
          <w:tcPr>
            <w:tcW w:w="1666" w:type="dxa"/>
            <w:vAlign w:val="center"/>
          </w:tcPr>
          <w:p w14:paraId="2CCCAD39">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确定中标人的特殊情形</w:t>
            </w:r>
          </w:p>
        </w:tc>
        <w:tc>
          <w:tcPr>
            <w:tcW w:w="5795" w:type="dxa"/>
            <w:vAlign w:val="center"/>
          </w:tcPr>
          <w:p w14:paraId="431E1D67">
            <w:pPr>
              <w:autoSpaceDE w:val="0"/>
              <w:autoSpaceDN w:val="0"/>
              <w:rPr>
                <w:rFonts w:cs="Arial" w:asciiTheme="minorEastAsia" w:hAnsiTheme="minorEastAsia" w:eastAsiaTheme="minorEastAsia"/>
                <w:color w:val="333333"/>
                <w:szCs w:val="21"/>
                <w:highlight w:val="none"/>
              </w:rPr>
            </w:pPr>
            <w:r>
              <w:rPr>
                <w:rFonts w:hint="eastAsia" w:asciiTheme="minorEastAsia" w:hAnsiTheme="minorEastAsia" w:eastAsiaTheme="minorEastAsia"/>
                <w:highlight w:val="none"/>
              </w:rPr>
              <w:t>在签订合同之前，中标人</w:t>
            </w:r>
            <w:r>
              <w:rPr>
                <w:rFonts w:cs="Arial" w:asciiTheme="minorEastAsia" w:hAnsiTheme="minorEastAsia" w:eastAsiaTheme="minorEastAsia"/>
                <w:szCs w:val="21"/>
                <w:highlight w:val="none"/>
              </w:rPr>
              <w:t>放弃中标、因不可抗力不能履行合同、不按照招标文件要求提交履约保证金</w:t>
            </w:r>
            <w:r>
              <w:rPr>
                <w:rFonts w:hint="eastAsia" w:cs="Arial" w:asciiTheme="minorEastAsia" w:hAnsiTheme="minorEastAsia" w:eastAsiaTheme="minorEastAsia"/>
                <w:szCs w:val="21"/>
                <w:highlight w:val="none"/>
              </w:rPr>
              <w:t>、</w:t>
            </w:r>
            <w:r>
              <w:rPr>
                <w:rFonts w:cs="Arial" w:asciiTheme="minorEastAsia" w:hAnsiTheme="minorEastAsia" w:eastAsiaTheme="minorEastAsia"/>
                <w:szCs w:val="21"/>
                <w:highlight w:val="none"/>
              </w:rPr>
              <w:t>被查实存在影响中标结果的违法行为</w:t>
            </w:r>
            <w:r>
              <w:rPr>
                <w:rFonts w:hint="eastAsia" w:cs="Arial" w:asciiTheme="minorEastAsia" w:hAnsiTheme="minorEastAsia" w:eastAsiaTheme="minorEastAsia"/>
                <w:szCs w:val="21"/>
                <w:highlight w:val="none"/>
              </w:rPr>
              <w:t>或未通过</w:t>
            </w:r>
            <w:r>
              <w:rPr>
                <w:rFonts w:hint="eastAsia" w:cs="Helvetica" w:asciiTheme="minorEastAsia" w:hAnsiTheme="minorEastAsia" w:eastAsiaTheme="minorEastAsia"/>
                <w:szCs w:val="21"/>
                <w:highlight w:val="none"/>
              </w:rPr>
              <w:t>网络安全审查</w:t>
            </w:r>
            <w:r>
              <w:rPr>
                <w:rFonts w:hint="eastAsia" w:asciiTheme="minorEastAsia" w:hAnsiTheme="minorEastAsia" w:eastAsiaTheme="minorEastAsia"/>
                <w:kern w:val="0"/>
                <w:highlight w:val="none"/>
              </w:rPr>
              <w:t>等情形</w:t>
            </w:r>
            <w:r>
              <w:rPr>
                <w:rFonts w:hint="eastAsia" w:cs="Helvetica" w:asciiTheme="minorEastAsia" w:hAnsiTheme="minorEastAsia" w:eastAsiaTheme="minorEastAsia"/>
                <w:szCs w:val="21"/>
                <w:highlight w:val="none"/>
              </w:rPr>
              <w:t>的</w:t>
            </w:r>
            <w:r>
              <w:rPr>
                <w:rFonts w:cs="Arial" w:asciiTheme="minorEastAsia" w:hAnsiTheme="minorEastAsia" w:eastAsiaTheme="minorEastAsia"/>
                <w:szCs w:val="21"/>
                <w:highlight w:val="none"/>
              </w:rPr>
              <w:t>，招标人按照评标委员会提出的中标候选人名单排序依次确定其他中标候选人为中标人</w:t>
            </w:r>
            <w:r>
              <w:rPr>
                <w:rFonts w:hint="eastAsia" w:cs="Arial" w:asciiTheme="minorEastAsia" w:hAnsiTheme="minorEastAsia" w:eastAsiaTheme="minorEastAsia"/>
                <w:szCs w:val="21"/>
                <w:highlight w:val="none"/>
              </w:rPr>
              <w:t>，也可以重新招标。</w:t>
            </w:r>
          </w:p>
        </w:tc>
      </w:tr>
      <w:tr w14:paraId="13BEC8A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095B685A">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7.2.4</w:t>
            </w:r>
          </w:p>
        </w:tc>
        <w:tc>
          <w:tcPr>
            <w:tcW w:w="1666" w:type="dxa"/>
            <w:vAlign w:val="center"/>
          </w:tcPr>
          <w:p w14:paraId="12BEF8B3">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中标人公示</w:t>
            </w:r>
          </w:p>
        </w:tc>
        <w:tc>
          <w:tcPr>
            <w:tcW w:w="5795" w:type="dxa"/>
            <w:vAlign w:val="center"/>
          </w:tcPr>
          <w:p w14:paraId="4357A0C0">
            <w:pPr>
              <w:autoSpaceDE w:val="0"/>
              <w:autoSpaceDN w:val="0"/>
              <w:rPr>
                <w:rFonts w:asciiTheme="minorEastAsia" w:hAnsiTheme="minorEastAsia" w:eastAsiaTheme="minorEastAsia"/>
                <w:highlight w:val="none"/>
              </w:rPr>
            </w:pPr>
            <w:r>
              <w:rPr>
                <w:rFonts w:hint="eastAsia" w:asciiTheme="minorEastAsia" w:hAnsiTheme="minorEastAsia" w:eastAsiaTheme="minorEastAsia"/>
                <w:szCs w:val="21"/>
                <w:highlight w:val="none"/>
              </w:rPr>
              <w:t>采用公开招标方式的，招标人可以在“资格预审公告”或者“招标公告”发布媒介公示全部中标人，公示期不少于3日。</w:t>
            </w:r>
          </w:p>
        </w:tc>
      </w:tr>
      <w:tr w14:paraId="019DD77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723" w:hRule="atLeast"/>
        </w:trPr>
        <w:tc>
          <w:tcPr>
            <w:tcW w:w="840" w:type="dxa"/>
            <w:vAlign w:val="center"/>
          </w:tcPr>
          <w:p w14:paraId="1924A5E2">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8.1.</w:t>
            </w:r>
            <w:r>
              <w:rPr>
                <w:rFonts w:cs="宋体" w:asciiTheme="minorEastAsia" w:hAnsiTheme="minorEastAsia" w:eastAsiaTheme="minorEastAsia"/>
                <w:szCs w:val="21"/>
                <w:highlight w:val="none"/>
              </w:rPr>
              <w:t>1</w:t>
            </w:r>
          </w:p>
        </w:tc>
        <w:tc>
          <w:tcPr>
            <w:tcW w:w="1666" w:type="dxa"/>
            <w:vAlign w:val="center"/>
          </w:tcPr>
          <w:p w14:paraId="2DFC8234">
            <w:pPr>
              <w:autoSpaceDE w:val="0"/>
              <w:autoSpaceDN w:val="0"/>
              <w:jc w:val="lef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履约保证金金额和形式</w:t>
            </w:r>
          </w:p>
        </w:tc>
        <w:tc>
          <w:tcPr>
            <w:tcW w:w="5795" w:type="dxa"/>
            <w:vAlign w:val="center"/>
          </w:tcPr>
          <w:p w14:paraId="678C5381">
            <w:pPr>
              <w:autoSpaceDE w:val="0"/>
              <w:autoSpaceDN w:val="0"/>
              <w:jc w:val="left"/>
              <w:rPr>
                <w:rFonts w:hint="eastAsia" w:cs="宋体" w:asciiTheme="minorEastAsia" w:hAnsiTheme="minorEastAsia" w:eastAsiaTheme="minorEastAsia"/>
                <w:szCs w:val="21"/>
                <w:highlight w:val="none"/>
                <w:lang w:eastAsia="zh-CN"/>
              </w:rPr>
            </w:pPr>
            <w:r>
              <w:rPr>
                <w:rFonts w:hint="eastAsia" w:cs="Times New Roman" w:asciiTheme="minorEastAsia" w:hAnsiTheme="minorEastAsia" w:eastAsiaTheme="minorEastAsia"/>
                <w:szCs w:val="21"/>
                <w:highlight w:val="none"/>
                <w:lang w:val="en-US" w:eastAsia="zh-CN"/>
              </w:rPr>
              <w:t>不收取</w:t>
            </w:r>
          </w:p>
        </w:tc>
      </w:tr>
      <w:tr w14:paraId="35317F6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1F6040AF">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9</w:t>
            </w:r>
          </w:p>
        </w:tc>
        <w:tc>
          <w:tcPr>
            <w:tcW w:w="1666" w:type="dxa"/>
            <w:vAlign w:val="center"/>
          </w:tcPr>
          <w:p w14:paraId="4A9E397D">
            <w:pPr>
              <w:keepNext w:val="0"/>
              <w:keepLines w:val="0"/>
              <w:widowControl w:val="0"/>
              <w:suppressLineNumbers w:val="0"/>
              <w:autoSpaceDE w:val="0"/>
              <w:autoSpaceDN w:val="0"/>
              <w:spacing w:before="0" w:beforeAutospacing="0" w:after="0" w:afterAutospacing="0"/>
              <w:ind w:left="0" w:leftChars="0" w:right="0" w:rightChars="0"/>
              <w:jc w:val="both"/>
              <w:rPr>
                <w:rFonts w:cs="宋体" w:asciiTheme="minorEastAsia" w:hAnsiTheme="minorEastAsia" w:eastAsiaTheme="minorEastAsia"/>
                <w:szCs w:val="21"/>
                <w:highlight w:val="none"/>
              </w:rPr>
            </w:pPr>
            <w:r>
              <w:rPr>
                <w:rFonts w:hint="eastAsia" w:ascii="宋体" w:hAnsi="宋体" w:eastAsia="宋体" w:cs="宋体"/>
                <w:kern w:val="2"/>
                <w:sz w:val="21"/>
                <w:szCs w:val="21"/>
                <w:highlight w:val="none"/>
                <w:lang w:val="en-US" w:eastAsia="zh-CN" w:bidi="ar"/>
                <w:woUserID w:val="1"/>
              </w:rPr>
              <w:t>招标代理服务费金额、交纳方式和时限</w:t>
            </w:r>
          </w:p>
        </w:tc>
        <w:tc>
          <w:tcPr>
            <w:tcW w:w="5795" w:type="dxa"/>
            <w:vAlign w:val="center"/>
          </w:tcPr>
          <w:p w14:paraId="117FC30A">
            <w:pPr>
              <w:keepNext w:val="0"/>
              <w:keepLines w:val="0"/>
              <w:widowControl w:val="0"/>
              <w:suppressLineNumbers w:val="0"/>
              <w:autoSpaceDE w:val="0"/>
              <w:autoSpaceDN w:val="0"/>
              <w:spacing w:before="0" w:beforeAutospacing="0" w:after="0" w:afterAutospacing="0"/>
              <w:ind w:left="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本条款增加如下规定：</w:t>
            </w:r>
          </w:p>
          <w:p w14:paraId="5AD4A832">
            <w:pPr>
              <w:keepNext w:val="0"/>
              <w:keepLines w:val="0"/>
              <w:widowControl w:val="0"/>
              <w:suppressLineNumbers w:val="0"/>
              <w:autoSpaceDE w:val="0"/>
              <w:autoSpaceDN w:val="0"/>
              <w:spacing w:before="0" w:beforeAutospacing="0" w:after="0" w:afterAutospacing="0"/>
              <w:ind w:left="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1、招标代理服务费采用差额定率累进法根据中标金额按照下表中</w:t>
            </w:r>
            <w:r>
              <w:rPr>
                <w:rFonts w:hint="eastAsia" w:ascii="宋体" w:hAnsi="宋体" w:eastAsia="宋体" w:cs="宋体"/>
                <w:color w:val="FF0000"/>
                <w:kern w:val="2"/>
                <w:sz w:val="21"/>
                <w:szCs w:val="21"/>
                <w:highlight w:val="none"/>
                <w:lang w:val="en-US" w:eastAsia="zh-CN" w:bidi="ar"/>
                <w:woUserID w:val="1"/>
              </w:rPr>
              <w:t xml:space="preserve"> </w:t>
            </w:r>
            <w:r>
              <w:rPr>
                <w:rFonts w:hint="eastAsia" w:ascii="宋体" w:hAnsi="宋体" w:eastAsia="宋体" w:cs="宋体"/>
                <w:color w:val="auto"/>
                <w:kern w:val="2"/>
                <w:sz w:val="21"/>
                <w:szCs w:val="21"/>
                <w:highlight w:val="none"/>
                <w:lang w:val="en-US" w:eastAsia="zh-CN" w:bidi="ar"/>
                <w:woUserID w:val="1"/>
              </w:rPr>
              <w:t>“</w:t>
            </w:r>
            <w:r>
              <w:rPr>
                <w:rFonts w:hint="eastAsia" w:ascii="宋体" w:hAnsi="宋体" w:eastAsia="宋体" w:cs="宋体"/>
                <w:b/>
                <w:bCs/>
                <w:color w:val="auto"/>
                <w:kern w:val="2"/>
                <w:sz w:val="21"/>
                <w:szCs w:val="21"/>
                <w:highlight w:val="none"/>
                <w:lang w:val="en-US" w:eastAsia="zh-CN" w:bidi="ar"/>
                <w:woUserID w:val="1"/>
              </w:rPr>
              <w:t>服务</w:t>
            </w:r>
            <w:r>
              <w:rPr>
                <w:rFonts w:hint="eastAsia" w:ascii="宋体" w:hAnsi="宋体" w:eastAsia="宋体" w:cs="宋体"/>
                <w:color w:val="auto"/>
                <w:kern w:val="2"/>
                <w:sz w:val="21"/>
                <w:szCs w:val="21"/>
                <w:highlight w:val="none"/>
                <w:lang w:val="en-US" w:eastAsia="zh-CN" w:bidi="ar"/>
                <w:woUserID w:val="1"/>
              </w:rPr>
              <w:t>”费</w:t>
            </w:r>
            <w:r>
              <w:rPr>
                <w:rFonts w:hint="eastAsia" w:ascii="宋体" w:hAnsi="宋体" w:eastAsia="宋体" w:cs="宋体"/>
                <w:kern w:val="2"/>
                <w:sz w:val="21"/>
                <w:szCs w:val="21"/>
                <w:highlight w:val="none"/>
                <w:lang w:val="en-US" w:eastAsia="zh-CN" w:bidi="ar"/>
                <w:woUserID w:val="1"/>
              </w:rPr>
              <w:t>率的65%进行计算进行计算：</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2088"/>
              <w:gridCol w:w="1311"/>
              <w:gridCol w:w="1165"/>
              <w:gridCol w:w="1165"/>
            </w:tblGrid>
            <w:tr w14:paraId="5514A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35" w:hRule="atLeast"/>
              </w:trPr>
              <w:tc>
                <w:tcPr>
                  <w:tcW w:w="1822" w:type="pct"/>
                  <w:tcBorders>
                    <w:top w:val="single" w:color="auto" w:sz="4" w:space="0"/>
                    <w:left w:val="single" w:color="auto" w:sz="4" w:space="0"/>
                    <w:bottom w:val="single" w:color="auto" w:sz="4" w:space="0"/>
                    <w:right w:val="single" w:color="auto" w:sz="4" w:space="0"/>
                  </w:tcBorders>
                  <w:shd w:val="clear" w:color="auto" w:fill="auto"/>
                  <w:vAlign w:val="top"/>
                </w:tcPr>
                <w:p w14:paraId="3F7D1367">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 xml:space="preserve">         费率</w:t>
                  </w:r>
                </w:p>
                <w:p w14:paraId="38993031">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cs="宋体"/>
                      <w:kern w:val="2"/>
                      <w:sz w:val="21"/>
                      <w:szCs w:val="21"/>
                      <w:highlight w:val="none"/>
                      <w:lang w:val="en-US" w:eastAsia="zh-CN" w:bidi="ar"/>
                      <w:woUserID w:val="1"/>
                    </w:rPr>
                    <w:t>中标</w:t>
                  </w:r>
                  <w:r>
                    <w:rPr>
                      <w:rFonts w:hint="eastAsia" w:ascii="宋体" w:hAnsi="宋体" w:eastAsia="宋体" w:cs="宋体"/>
                      <w:kern w:val="2"/>
                      <w:sz w:val="21"/>
                      <w:szCs w:val="21"/>
                      <w:highlight w:val="none"/>
                      <w:lang w:val="en-US" w:eastAsia="zh-CN" w:bidi="ar"/>
                      <w:woUserID w:val="1"/>
                    </w:rPr>
                    <w:t>金额</w:t>
                  </w:r>
                </w:p>
              </w:tc>
              <w:tc>
                <w:tcPr>
                  <w:tcW w:w="1144" w:type="pct"/>
                  <w:tcBorders>
                    <w:top w:val="single" w:color="auto" w:sz="4" w:space="0"/>
                    <w:left w:val="nil"/>
                    <w:bottom w:val="single" w:color="auto" w:sz="4" w:space="0"/>
                    <w:right w:val="single" w:color="auto" w:sz="4" w:space="0"/>
                  </w:tcBorders>
                  <w:shd w:val="clear" w:color="auto" w:fill="auto"/>
                  <w:vAlign w:val="center"/>
                </w:tcPr>
                <w:p w14:paraId="25A2C22E">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货物</w:t>
                  </w:r>
                </w:p>
              </w:tc>
              <w:tc>
                <w:tcPr>
                  <w:tcW w:w="1017" w:type="pct"/>
                  <w:tcBorders>
                    <w:top w:val="single" w:color="auto" w:sz="4" w:space="0"/>
                    <w:left w:val="nil"/>
                    <w:bottom w:val="single" w:color="auto" w:sz="4" w:space="0"/>
                    <w:right w:val="single" w:color="auto" w:sz="4" w:space="0"/>
                  </w:tcBorders>
                  <w:shd w:val="clear" w:color="auto" w:fill="auto"/>
                  <w:vAlign w:val="center"/>
                </w:tcPr>
                <w:p w14:paraId="6717CD2B">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服务</w:t>
                  </w:r>
                </w:p>
              </w:tc>
              <w:tc>
                <w:tcPr>
                  <w:tcW w:w="1017" w:type="pct"/>
                  <w:tcBorders>
                    <w:top w:val="single" w:color="auto" w:sz="4" w:space="0"/>
                    <w:left w:val="nil"/>
                    <w:bottom w:val="single" w:color="auto" w:sz="4" w:space="0"/>
                    <w:right w:val="single" w:color="auto" w:sz="4" w:space="0"/>
                  </w:tcBorders>
                  <w:shd w:val="clear" w:color="auto" w:fill="auto"/>
                  <w:vAlign w:val="center"/>
                </w:tcPr>
                <w:p w14:paraId="02A8D450">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工程</w:t>
                  </w:r>
                </w:p>
              </w:tc>
            </w:tr>
            <w:tr w14:paraId="524F6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31" w:hRule="atLeast"/>
              </w:trPr>
              <w:tc>
                <w:tcPr>
                  <w:tcW w:w="1822" w:type="pct"/>
                  <w:tcBorders>
                    <w:top w:val="single" w:color="auto" w:sz="4" w:space="0"/>
                    <w:left w:val="single" w:color="auto" w:sz="4" w:space="0"/>
                    <w:bottom w:val="single" w:color="auto" w:sz="4" w:space="0"/>
                    <w:right w:val="single" w:color="auto" w:sz="4" w:space="0"/>
                  </w:tcBorders>
                  <w:shd w:val="clear" w:color="auto" w:fill="auto"/>
                  <w:vAlign w:val="top"/>
                </w:tcPr>
                <w:p w14:paraId="62615337">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100万元以下</w:t>
                  </w:r>
                </w:p>
              </w:tc>
              <w:tc>
                <w:tcPr>
                  <w:tcW w:w="1144" w:type="pct"/>
                  <w:tcBorders>
                    <w:top w:val="single" w:color="auto" w:sz="4" w:space="0"/>
                    <w:left w:val="nil"/>
                    <w:bottom w:val="single" w:color="auto" w:sz="4" w:space="0"/>
                    <w:right w:val="single" w:color="auto" w:sz="4" w:space="0"/>
                  </w:tcBorders>
                  <w:shd w:val="clear" w:color="auto" w:fill="auto"/>
                  <w:vAlign w:val="top"/>
                </w:tcPr>
                <w:p w14:paraId="664113B2">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1.5%</w:t>
                  </w:r>
                </w:p>
              </w:tc>
              <w:tc>
                <w:tcPr>
                  <w:tcW w:w="1017" w:type="pct"/>
                  <w:tcBorders>
                    <w:top w:val="single" w:color="auto" w:sz="4" w:space="0"/>
                    <w:left w:val="nil"/>
                    <w:bottom w:val="single" w:color="auto" w:sz="4" w:space="0"/>
                    <w:right w:val="single" w:color="auto" w:sz="4" w:space="0"/>
                  </w:tcBorders>
                  <w:shd w:val="clear" w:color="auto" w:fill="auto"/>
                  <w:vAlign w:val="top"/>
                </w:tcPr>
                <w:p w14:paraId="694DC1FA">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1.5%</w:t>
                  </w:r>
                </w:p>
              </w:tc>
              <w:tc>
                <w:tcPr>
                  <w:tcW w:w="1017" w:type="pct"/>
                  <w:tcBorders>
                    <w:top w:val="single" w:color="auto" w:sz="4" w:space="0"/>
                    <w:left w:val="nil"/>
                    <w:bottom w:val="single" w:color="auto" w:sz="4" w:space="0"/>
                    <w:right w:val="single" w:color="auto" w:sz="4" w:space="0"/>
                  </w:tcBorders>
                  <w:shd w:val="clear" w:color="auto" w:fill="auto"/>
                  <w:vAlign w:val="top"/>
                </w:tcPr>
                <w:p w14:paraId="6C688490">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1.0%</w:t>
                  </w:r>
                </w:p>
              </w:tc>
            </w:tr>
            <w:tr w14:paraId="2A74B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2" w:hRule="atLeast"/>
              </w:trPr>
              <w:tc>
                <w:tcPr>
                  <w:tcW w:w="1822" w:type="pct"/>
                  <w:tcBorders>
                    <w:top w:val="single" w:color="auto" w:sz="4" w:space="0"/>
                    <w:left w:val="single" w:color="auto" w:sz="4" w:space="0"/>
                    <w:bottom w:val="single" w:color="auto" w:sz="4" w:space="0"/>
                    <w:right w:val="single" w:color="auto" w:sz="4" w:space="0"/>
                  </w:tcBorders>
                  <w:shd w:val="clear" w:color="auto" w:fill="auto"/>
                  <w:vAlign w:val="top"/>
                </w:tcPr>
                <w:p w14:paraId="7ECD2236">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100～500万元</w:t>
                  </w:r>
                </w:p>
              </w:tc>
              <w:tc>
                <w:tcPr>
                  <w:tcW w:w="1144" w:type="pct"/>
                  <w:tcBorders>
                    <w:top w:val="single" w:color="auto" w:sz="4" w:space="0"/>
                    <w:left w:val="nil"/>
                    <w:bottom w:val="single" w:color="auto" w:sz="4" w:space="0"/>
                    <w:right w:val="single" w:color="auto" w:sz="4" w:space="0"/>
                  </w:tcBorders>
                  <w:shd w:val="clear" w:color="auto" w:fill="auto"/>
                  <w:vAlign w:val="top"/>
                </w:tcPr>
                <w:p w14:paraId="057664E2">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1.1%</w:t>
                  </w:r>
                </w:p>
              </w:tc>
              <w:tc>
                <w:tcPr>
                  <w:tcW w:w="1017" w:type="pct"/>
                  <w:tcBorders>
                    <w:top w:val="single" w:color="auto" w:sz="4" w:space="0"/>
                    <w:left w:val="nil"/>
                    <w:bottom w:val="single" w:color="auto" w:sz="4" w:space="0"/>
                    <w:right w:val="single" w:color="auto" w:sz="4" w:space="0"/>
                  </w:tcBorders>
                  <w:shd w:val="clear" w:color="auto" w:fill="auto"/>
                  <w:vAlign w:val="top"/>
                </w:tcPr>
                <w:p w14:paraId="43AB8526">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0.8%</w:t>
                  </w:r>
                </w:p>
              </w:tc>
              <w:tc>
                <w:tcPr>
                  <w:tcW w:w="1017" w:type="pct"/>
                  <w:tcBorders>
                    <w:top w:val="single" w:color="auto" w:sz="4" w:space="0"/>
                    <w:left w:val="nil"/>
                    <w:bottom w:val="single" w:color="auto" w:sz="4" w:space="0"/>
                    <w:right w:val="single" w:color="auto" w:sz="4" w:space="0"/>
                  </w:tcBorders>
                  <w:shd w:val="clear" w:color="auto" w:fill="auto"/>
                  <w:vAlign w:val="top"/>
                </w:tcPr>
                <w:p w14:paraId="23E6B95B">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0.7%</w:t>
                  </w:r>
                </w:p>
              </w:tc>
            </w:tr>
            <w:tr w14:paraId="44806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2" w:hRule="atLeast"/>
              </w:trPr>
              <w:tc>
                <w:tcPr>
                  <w:tcW w:w="1822" w:type="pct"/>
                  <w:tcBorders>
                    <w:top w:val="single" w:color="auto" w:sz="4" w:space="0"/>
                    <w:left w:val="single" w:color="auto" w:sz="4" w:space="0"/>
                    <w:bottom w:val="single" w:color="auto" w:sz="4" w:space="0"/>
                    <w:right w:val="single" w:color="auto" w:sz="4" w:space="0"/>
                  </w:tcBorders>
                  <w:shd w:val="clear" w:color="auto" w:fill="auto"/>
                  <w:vAlign w:val="top"/>
                </w:tcPr>
                <w:p w14:paraId="219CB67E">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500～1000万元</w:t>
                  </w:r>
                </w:p>
              </w:tc>
              <w:tc>
                <w:tcPr>
                  <w:tcW w:w="1144" w:type="pct"/>
                  <w:tcBorders>
                    <w:top w:val="single" w:color="auto" w:sz="4" w:space="0"/>
                    <w:left w:val="nil"/>
                    <w:bottom w:val="single" w:color="auto" w:sz="4" w:space="0"/>
                    <w:right w:val="single" w:color="auto" w:sz="4" w:space="0"/>
                  </w:tcBorders>
                  <w:shd w:val="clear" w:color="auto" w:fill="auto"/>
                  <w:vAlign w:val="top"/>
                </w:tcPr>
                <w:p w14:paraId="1AA484A0">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0.8%</w:t>
                  </w:r>
                </w:p>
              </w:tc>
              <w:tc>
                <w:tcPr>
                  <w:tcW w:w="1017" w:type="pct"/>
                  <w:tcBorders>
                    <w:top w:val="single" w:color="auto" w:sz="4" w:space="0"/>
                    <w:left w:val="nil"/>
                    <w:bottom w:val="single" w:color="auto" w:sz="4" w:space="0"/>
                    <w:right w:val="single" w:color="auto" w:sz="4" w:space="0"/>
                  </w:tcBorders>
                  <w:shd w:val="clear" w:color="auto" w:fill="auto"/>
                  <w:vAlign w:val="top"/>
                </w:tcPr>
                <w:p w14:paraId="565FD747">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0.45%</w:t>
                  </w:r>
                </w:p>
              </w:tc>
              <w:tc>
                <w:tcPr>
                  <w:tcW w:w="1017" w:type="pct"/>
                  <w:tcBorders>
                    <w:top w:val="single" w:color="auto" w:sz="4" w:space="0"/>
                    <w:left w:val="nil"/>
                    <w:bottom w:val="single" w:color="auto" w:sz="4" w:space="0"/>
                    <w:right w:val="single" w:color="auto" w:sz="4" w:space="0"/>
                  </w:tcBorders>
                  <w:shd w:val="clear" w:color="auto" w:fill="auto"/>
                  <w:vAlign w:val="top"/>
                </w:tcPr>
                <w:p w14:paraId="095E4CCE">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0.55%</w:t>
                  </w:r>
                </w:p>
              </w:tc>
            </w:tr>
            <w:tr w14:paraId="6F110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2" w:hRule="atLeast"/>
              </w:trPr>
              <w:tc>
                <w:tcPr>
                  <w:tcW w:w="1822" w:type="pct"/>
                  <w:tcBorders>
                    <w:top w:val="single" w:color="auto" w:sz="4" w:space="0"/>
                    <w:left w:val="single" w:color="auto" w:sz="4" w:space="0"/>
                    <w:bottom w:val="single" w:color="auto" w:sz="4" w:space="0"/>
                    <w:right w:val="single" w:color="auto" w:sz="4" w:space="0"/>
                  </w:tcBorders>
                  <w:shd w:val="clear" w:color="auto" w:fill="auto"/>
                  <w:vAlign w:val="top"/>
                </w:tcPr>
                <w:p w14:paraId="118776E3">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1000～5000万元</w:t>
                  </w:r>
                </w:p>
              </w:tc>
              <w:tc>
                <w:tcPr>
                  <w:tcW w:w="1144" w:type="pct"/>
                  <w:tcBorders>
                    <w:top w:val="single" w:color="auto" w:sz="4" w:space="0"/>
                    <w:left w:val="nil"/>
                    <w:bottom w:val="single" w:color="auto" w:sz="4" w:space="0"/>
                    <w:right w:val="single" w:color="auto" w:sz="4" w:space="0"/>
                  </w:tcBorders>
                  <w:shd w:val="clear" w:color="auto" w:fill="auto"/>
                  <w:vAlign w:val="top"/>
                </w:tcPr>
                <w:p w14:paraId="4F6A2C12">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0.5%</w:t>
                  </w:r>
                </w:p>
              </w:tc>
              <w:tc>
                <w:tcPr>
                  <w:tcW w:w="1017" w:type="pct"/>
                  <w:tcBorders>
                    <w:top w:val="single" w:color="auto" w:sz="4" w:space="0"/>
                    <w:left w:val="nil"/>
                    <w:bottom w:val="single" w:color="auto" w:sz="4" w:space="0"/>
                    <w:right w:val="single" w:color="auto" w:sz="4" w:space="0"/>
                  </w:tcBorders>
                  <w:shd w:val="clear" w:color="auto" w:fill="auto"/>
                  <w:vAlign w:val="top"/>
                </w:tcPr>
                <w:p w14:paraId="7C675822">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0.25%</w:t>
                  </w:r>
                </w:p>
              </w:tc>
              <w:tc>
                <w:tcPr>
                  <w:tcW w:w="1017" w:type="pct"/>
                  <w:tcBorders>
                    <w:top w:val="single" w:color="auto" w:sz="4" w:space="0"/>
                    <w:left w:val="nil"/>
                    <w:bottom w:val="single" w:color="auto" w:sz="4" w:space="0"/>
                    <w:right w:val="single" w:color="auto" w:sz="4" w:space="0"/>
                  </w:tcBorders>
                  <w:shd w:val="clear" w:color="auto" w:fill="auto"/>
                  <w:vAlign w:val="top"/>
                </w:tcPr>
                <w:p w14:paraId="1D53C3E5">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0.35%</w:t>
                  </w:r>
                </w:p>
              </w:tc>
            </w:tr>
            <w:tr w14:paraId="3CB7B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2" w:hRule="atLeast"/>
              </w:trPr>
              <w:tc>
                <w:tcPr>
                  <w:tcW w:w="1822" w:type="pct"/>
                  <w:tcBorders>
                    <w:top w:val="single" w:color="auto" w:sz="4" w:space="0"/>
                    <w:left w:val="single" w:color="auto" w:sz="4" w:space="0"/>
                    <w:bottom w:val="single" w:color="auto" w:sz="4" w:space="0"/>
                    <w:right w:val="single" w:color="auto" w:sz="4" w:space="0"/>
                  </w:tcBorders>
                  <w:shd w:val="clear" w:color="auto" w:fill="auto"/>
                  <w:vAlign w:val="top"/>
                </w:tcPr>
                <w:p w14:paraId="0165A1DA">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5000万元～1亿元</w:t>
                  </w:r>
                </w:p>
              </w:tc>
              <w:tc>
                <w:tcPr>
                  <w:tcW w:w="1144" w:type="pct"/>
                  <w:tcBorders>
                    <w:top w:val="single" w:color="auto" w:sz="4" w:space="0"/>
                    <w:left w:val="nil"/>
                    <w:bottom w:val="single" w:color="auto" w:sz="4" w:space="0"/>
                    <w:right w:val="single" w:color="auto" w:sz="4" w:space="0"/>
                  </w:tcBorders>
                  <w:shd w:val="clear" w:color="auto" w:fill="auto"/>
                  <w:vAlign w:val="top"/>
                </w:tcPr>
                <w:p w14:paraId="54BCC5FF">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0.25%</w:t>
                  </w:r>
                </w:p>
              </w:tc>
              <w:tc>
                <w:tcPr>
                  <w:tcW w:w="1017" w:type="pct"/>
                  <w:tcBorders>
                    <w:top w:val="single" w:color="auto" w:sz="4" w:space="0"/>
                    <w:left w:val="nil"/>
                    <w:bottom w:val="single" w:color="auto" w:sz="4" w:space="0"/>
                    <w:right w:val="single" w:color="auto" w:sz="4" w:space="0"/>
                  </w:tcBorders>
                  <w:shd w:val="clear" w:color="auto" w:fill="auto"/>
                  <w:vAlign w:val="top"/>
                </w:tcPr>
                <w:p w14:paraId="1BB31562">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0.1%</w:t>
                  </w:r>
                </w:p>
              </w:tc>
              <w:tc>
                <w:tcPr>
                  <w:tcW w:w="1017" w:type="pct"/>
                  <w:tcBorders>
                    <w:top w:val="single" w:color="auto" w:sz="4" w:space="0"/>
                    <w:left w:val="nil"/>
                    <w:bottom w:val="single" w:color="auto" w:sz="4" w:space="0"/>
                    <w:right w:val="single" w:color="auto" w:sz="4" w:space="0"/>
                  </w:tcBorders>
                  <w:shd w:val="clear" w:color="auto" w:fill="auto"/>
                  <w:vAlign w:val="top"/>
                </w:tcPr>
                <w:p w14:paraId="4F951433">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0.2%</w:t>
                  </w:r>
                </w:p>
              </w:tc>
            </w:tr>
            <w:tr w14:paraId="74624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2" w:hRule="atLeast"/>
              </w:trPr>
              <w:tc>
                <w:tcPr>
                  <w:tcW w:w="1822" w:type="pct"/>
                  <w:tcBorders>
                    <w:top w:val="single" w:color="auto" w:sz="4" w:space="0"/>
                    <w:left w:val="single" w:color="auto" w:sz="4" w:space="0"/>
                    <w:bottom w:val="single" w:color="auto" w:sz="4" w:space="0"/>
                    <w:right w:val="single" w:color="auto" w:sz="4" w:space="0"/>
                  </w:tcBorders>
                  <w:shd w:val="clear" w:color="auto" w:fill="auto"/>
                  <w:vAlign w:val="top"/>
                </w:tcPr>
                <w:p w14:paraId="166C6467">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1～5亿元</w:t>
                  </w:r>
                </w:p>
              </w:tc>
              <w:tc>
                <w:tcPr>
                  <w:tcW w:w="1144" w:type="pct"/>
                  <w:tcBorders>
                    <w:top w:val="single" w:color="auto" w:sz="4" w:space="0"/>
                    <w:left w:val="nil"/>
                    <w:bottom w:val="single" w:color="auto" w:sz="4" w:space="0"/>
                    <w:right w:val="single" w:color="auto" w:sz="4" w:space="0"/>
                  </w:tcBorders>
                  <w:shd w:val="clear" w:color="auto" w:fill="auto"/>
                  <w:vAlign w:val="top"/>
                </w:tcPr>
                <w:p w14:paraId="750D84BB">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0.05%</w:t>
                  </w:r>
                </w:p>
              </w:tc>
              <w:tc>
                <w:tcPr>
                  <w:tcW w:w="1017" w:type="pct"/>
                  <w:tcBorders>
                    <w:top w:val="single" w:color="auto" w:sz="4" w:space="0"/>
                    <w:left w:val="nil"/>
                    <w:bottom w:val="single" w:color="auto" w:sz="4" w:space="0"/>
                    <w:right w:val="single" w:color="auto" w:sz="4" w:space="0"/>
                  </w:tcBorders>
                  <w:shd w:val="clear" w:color="auto" w:fill="auto"/>
                  <w:vAlign w:val="top"/>
                </w:tcPr>
                <w:p w14:paraId="02414945">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0.05%</w:t>
                  </w:r>
                </w:p>
              </w:tc>
              <w:tc>
                <w:tcPr>
                  <w:tcW w:w="1017" w:type="pct"/>
                  <w:tcBorders>
                    <w:top w:val="single" w:color="auto" w:sz="4" w:space="0"/>
                    <w:left w:val="nil"/>
                    <w:bottom w:val="single" w:color="auto" w:sz="4" w:space="0"/>
                    <w:right w:val="single" w:color="auto" w:sz="4" w:space="0"/>
                  </w:tcBorders>
                  <w:shd w:val="clear" w:color="auto" w:fill="auto"/>
                  <w:vAlign w:val="top"/>
                </w:tcPr>
                <w:p w14:paraId="52589B8E">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0.05%</w:t>
                  </w:r>
                </w:p>
              </w:tc>
            </w:tr>
          </w:tbl>
          <w:p w14:paraId="55B83FC7">
            <w:pPr>
              <w:keepNext w:val="0"/>
              <w:keepLines w:val="0"/>
              <w:widowControl w:val="0"/>
              <w:suppressLineNumbers w:val="0"/>
              <w:autoSpaceDE w:val="0"/>
              <w:autoSpaceDN w:val="0"/>
              <w:spacing w:before="0" w:beforeAutospacing="0" w:after="0" w:afterAutospacing="0"/>
              <w:ind w:left="0" w:right="0"/>
              <w:jc w:val="both"/>
              <w:rPr>
                <w:rFonts w:hint="eastAsia" w:ascii="宋体" w:hAnsi="宋体" w:eastAsia="宋体" w:cs="宋体"/>
                <w:szCs w:val="21"/>
                <w:highlight w:val="none"/>
                <w:lang w:val="en-US" w:bidi="ar"/>
                <w:woUserID w:val="1"/>
              </w:rPr>
            </w:pPr>
            <w:r>
              <w:rPr>
                <w:rFonts w:hint="eastAsia" w:ascii="宋体" w:hAnsi="宋体" w:eastAsia="宋体" w:cs="宋体"/>
                <w:kern w:val="2"/>
                <w:sz w:val="21"/>
                <w:szCs w:val="21"/>
                <w:highlight w:val="none"/>
                <w:lang w:val="en-US" w:eastAsia="zh-CN" w:bidi="ar"/>
                <w:woUserID w:val="1"/>
              </w:rPr>
              <w:t>2、缴纳方式：银行转账、汇款等形式。</w:t>
            </w:r>
          </w:p>
          <w:p w14:paraId="1BB828CD">
            <w:pPr>
              <w:keepNext w:val="0"/>
              <w:keepLines w:val="0"/>
              <w:widowControl w:val="0"/>
              <w:suppressLineNumbers w:val="0"/>
              <w:autoSpaceDE w:val="0"/>
              <w:autoSpaceDN w:val="0"/>
              <w:spacing w:before="0" w:beforeAutospacing="0" w:after="0" w:afterAutospacing="0"/>
              <w:ind w:left="0" w:right="0"/>
              <w:jc w:val="both"/>
              <w:rPr>
                <w:rFonts w:hint="eastAsia" w:ascii="宋体" w:hAnsi="宋体" w:eastAsia="宋体" w:cs="宋体"/>
                <w:szCs w:val="21"/>
                <w:highlight w:val="none"/>
                <w:lang w:val="en-US" w:bidi="ar"/>
                <w:woUserID w:val="1"/>
              </w:rPr>
            </w:pPr>
            <w:r>
              <w:rPr>
                <w:rFonts w:hint="eastAsia" w:ascii="宋体" w:hAnsi="宋体" w:eastAsia="宋体" w:cs="宋体"/>
                <w:kern w:val="2"/>
                <w:sz w:val="21"/>
                <w:szCs w:val="21"/>
                <w:highlight w:val="none"/>
                <w:lang w:val="en-US" w:eastAsia="zh-CN" w:bidi="ar"/>
                <w:woUserID w:val="1"/>
              </w:rPr>
              <w:t>3、</w:t>
            </w:r>
            <w:r>
              <w:rPr>
                <w:rFonts w:hint="eastAsia" w:ascii="宋体" w:hAnsi="宋体" w:cs="宋体"/>
                <w:kern w:val="2"/>
                <w:sz w:val="21"/>
                <w:szCs w:val="21"/>
                <w:highlight w:val="none"/>
                <w:lang w:val="en-US" w:eastAsia="zh-CN" w:bidi="ar"/>
                <w:woUserID w:val="1"/>
              </w:rPr>
              <w:t>中标</w:t>
            </w:r>
            <w:r>
              <w:rPr>
                <w:rFonts w:hint="eastAsia" w:ascii="宋体" w:hAnsi="宋体" w:eastAsia="宋体" w:cs="宋体"/>
                <w:kern w:val="2"/>
                <w:sz w:val="21"/>
                <w:szCs w:val="21"/>
                <w:highlight w:val="none"/>
                <w:lang w:val="en-US" w:eastAsia="zh-CN" w:bidi="ar"/>
                <w:woUserID w:val="1"/>
              </w:rPr>
              <w:t>金额计取依据：中标含税金额。</w:t>
            </w:r>
          </w:p>
          <w:p w14:paraId="5D34CCA2">
            <w:pPr>
              <w:keepNext w:val="0"/>
              <w:keepLines w:val="0"/>
              <w:widowControl w:val="0"/>
              <w:suppressLineNumbers w:val="0"/>
              <w:autoSpaceDE w:val="0"/>
              <w:autoSpaceDN w:val="0"/>
              <w:spacing w:before="0" w:beforeAutospacing="0" w:after="0" w:afterAutospacing="0"/>
              <w:ind w:left="0" w:right="0"/>
              <w:jc w:val="both"/>
              <w:rPr>
                <w:rFonts w:hint="eastAsia" w:ascii="宋体" w:hAnsi="宋体" w:eastAsia="宋体" w:cs="宋体"/>
                <w:szCs w:val="21"/>
                <w:highlight w:val="none"/>
                <w:lang w:val="en-US" w:bidi="ar"/>
                <w:woUserID w:val="1"/>
              </w:rPr>
            </w:pPr>
            <w:r>
              <w:rPr>
                <w:rFonts w:hint="eastAsia" w:ascii="宋体" w:hAnsi="宋体" w:eastAsia="宋体" w:cs="宋体"/>
                <w:kern w:val="2"/>
                <w:sz w:val="21"/>
                <w:szCs w:val="21"/>
                <w:highlight w:val="none"/>
                <w:lang w:val="en-US" w:eastAsia="zh-CN" w:bidi="ar"/>
                <w:woUserID w:val="1"/>
              </w:rPr>
              <w:t>4、缴纳期限及周期：中标人在收到招标代理服务费付款通知书后15日内向招标代理机构支付招标代理服务费。</w:t>
            </w:r>
          </w:p>
          <w:p w14:paraId="2420CA69">
            <w:pPr>
              <w:keepNext w:val="0"/>
              <w:keepLines w:val="0"/>
              <w:widowControl w:val="0"/>
              <w:suppressLineNumbers w:val="0"/>
              <w:autoSpaceDE w:val="0"/>
              <w:autoSpaceDN w:val="0"/>
              <w:spacing w:before="0" w:beforeAutospacing="0" w:after="0" w:afterAutospacing="0"/>
              <w:ind w:left="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5、如项目采购类型为业务外包项目，招标代理服务费采用差额定率累进法根据中标金额按照下表中“服务”的45%进行计算进行计算，中标金额超出3000万按3000万收取：</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2088"/>
              <w:gridCol w:w="1311"/>
              <w:gridCol w:w="1165"/>
              <w:gridCol w:w="1165"/>
            </w:tblGrid>
            <w:tr w14:paraId="63B3E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1822" w:type="pct"/>
                  <w:tcBorders>
                    <w:top w:val="single" w:color="auto" w:sz="4" w:space="0"/>
                    <w:left w:val="single" w:color="auto" w:sz="4" w:space="0"/>
                    <w:bottom w:val="single" w:color="auto" w:sz="4" w:space="0"/>
                    <w:right w:val="single" w:color="auto" w:sz="4" w:space="0"/>
                  </w:tcBorders>
                  <w:shd w:val="clear" w:color="auto" w:fill="auto"/>
                  <w:vAlign w:val="top"/>
                </w:tcPr>
                <w:p w14:paraId="0EFEE664">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 xml:space="preserve">         费率</w:t>
                  </w:r>
                </w:p>
                <w:p w14:paraId="58167AA6">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cs="宋体"/>
                      <w:kern w:val="2"/>
                      <w:sz w:val="21"/>
                      <w:szCs w:val="21"/>
                      <w:highlight w:val="none"/>
                      <w:lang w:val="en-US" w:eastAsia="zh-CN" w:bidi="ar"/>
                      <w:woUserID w:val="1"/>
                    </w:rPr>
                    <w:t>中标</w:t>
                  </w:r>
                  <w:r>
                    <w:rPr>
                      <w:rFonts w:hint="eastAsia" w:ascii="宋体" w:hAnsi="宋体" w:eastAsia="宋体" w:cs="宋体"/>
                      <w:kern w:val="2"/>
                      <w:sz w:val="21"/>
                      <w:szCs w:val="21"/>
                      <w:highlight w:val="none"/>
                      <w:lang w:val="en-US" w:eastAsia="zh-CN" w:bidi="ar"/>
                      <w:woUserID w:val="1"/>
                    </w:rPr>
                    <w:t>金额</w:t>
                  </w:r>
                </w:p>
              </w:tc>
              <w:tc>
                <w:tcPr>
                  <w:tcW w:w="1144" w:type="pct"/>
                  <w:tcBorders>
                    <w:top w:val="single" w:color="auto" w:sz="4" w:space="0"/>
                    <w:left w:val="nil"/>
                    <w:bottom w:val="single" w:color="auto" w:sz="4" w:space="0"/>
                    <w:right w:val="single" w:color="auto" w:sz="4" w:space="0"/>
                  </w:tcBorders>
                  <w:shd w:val="clear" w:color="auto" w:fill="auto"/>
                  <w:vAlign w:val="center"/>
                </w:tcPr>
                <w:p w14:paraId="6C3F1105">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货物</w:t>
                  </w:r>
                </w:p>
              </w:tc>
              <w:tc>
                <w:tcPr>
                  <w:tcW w:w="1017" w:type="pct"/>
                  <w:tcBorders>
                    <w:top w:val="single" w:color="auto" w:sz="4" w:space="0"/>
                    <w:left w:val="nil"/>
                    <w:bottom w:val="single" w:color="auto" w:sz="4" w:space="0"/>
                    <w:right w:val="single" w:color="auto" w:sz="4" w:space="0"/>
                  </w:tcBorders>
                  <w:shd w:val="clear" w:color="auto" w:fill="auto"/>
                  <w:vAlign w:val="center"/>
                </w:tcPr>
                <w:p w14:paraId="0B28F6F2">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服务</w:t>
                  </w:r>
                </w:p>
              </w:tc>
              <w:tc>
                <w:tcPr>
                  <w:tcW w:w="1017" w:type="pct"/>
                  <w:tcBorders>
                    <w:top w:val="single" w:color="auto" w:sz="4" w:space="0"/>
                    <w:left w:val="nil"/>
                    <w:bottom w:val="single" w:color="auto" w:sz="4" w:space="0"/>
                    <w:right w:val="single" w:color="auto" w:sz="4" w:space="0"/>
                  </w:tcBorders>
                  <w:shd w:val="clear" w:color="auto" w:fill="auto"/>
                  <w:vAlign w:val="center"/>
                </w:tcPr>
                <w:p w14:paraId="580224F3">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工程</w:t>
                  </w:r>
                </w:p>
              </w:tc>
            </w:tr>
            <w:tr w14:paraId="25CA2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 w:hRule="atLeast"/>
              </w:trPr>
              <w:tc>
                <w:tcPr>
                  <w:tcW w:w="1822" w:type="pct"/>
                  <w:tcBorders>
                    <w:top w:val="single" w:color="auto" w:sz="4" w:space="0"/>
                    <w:left w:val="single" w:color="auto" w:sz="4" w:space="0"/>
                    <w:bottom w:val="single" w:color="auto" w:sz="4" w:space="0"/>
                    <w:right w:val="single" w:color="auto" w:sz="4" w:space="0"/>
                  </w:tcBorders>
                  <w:shd w:val="clear" w:color="auto" w:fill="auto"/>
                  <w:vAlign w:val="top"/>
                </w:tcPr>
                <w:p w14:paraId="514E2201">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100万元以下</w:t>
                  </w:r>
                </w:p>
              </w:tc>
              <w:tc>
                <w:tcPr>
                  <w:tcW w:w="1144" w:type="pct"/>
                  <w:tcBorders>
                    <w:top w:val="single" w:color="auto" w:sz="4" w:space="0"/>
                    <w:left w:val="nil"/>
                    <w:bottom w:val="single" w:color="auto" w:sz="4" w:space="0"/>
                    <w:right w:val="single" w:color="auto" w:sz="4" w:space="0"/>
                  </w:tcBorders>
                  <w:shd w:val="clear" w:color="auto" w:fill="auto"/>
                  <w:vAlign w:val="top"/>
                </w:tcPr>
                <w:p w14:paraId="6F878454">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1.5%</w:t>
                  </w:r>
                </w:p>
              </w:tc>
              <w:tc>
                <w:tcPr>
                  <w:tcW w:w="1017" w:type="pct"/>
                  <w:tcBorders>
                    <w:top w:val="single" w:color="auto" w:sz="4" w:space="0"/>
                    <w:left w:val="nil"/>
                    <w:bottom w:val="single" w:color="auto" w:sz="4" w:space="0"/>
                    <w:right w:val="single" w:color="auto" w:sz="4" w:space="0"/>
                  </w:tcBorders>
                  <w:shd w:val="clear" w:color="auto" w:fill="auto"/>
                  <w:vAlign w:val="top"/>
                </w:tcPr>
                <w:p w14:paraId="1F5D2663">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1.5%</w:t>
                  </w:r>
                </w:p>
              </w:tc>
              <w:tc>
                <w:tcPr>
                  <w:tcW w:w="1017" w:type="pct"/>
                  <w:tcBorders>
                    <w:top w:val="single" w:color="auto" w:sz="4" w:space="0"/>
                    <w:left w:val="nil"/>
                    <w:bottom w:val="single" w:color="auto" w:sz="4" w:space="0"/>
                    <w:right w:val="single" w:color="auto" w:sz="4" w:space="0"/>
                  </w:tcBorders>
                  <w:shd w:val="clear" w:color="auto" w:fill="auto"/>
                  <w:vAlign w:val="top"/>
                </w:tcPr>
                <w:p w14:paraId="08E2647F">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1.0%</w:t>
                  </w:r>
                </w:p>
              </w:tc>
            </w:tr>
            <w:tr w14:paraId="48A5E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822" w:type="pct"/>
                  <w:tcBorders>
                    <w:top w:val="single" w:color="auto" w:sz="4" w:space="0"/>
                    <w:left w:val="single" w:color="auto" w:sz="4" w:space="0"/>
                    <w:bottom w:val="single" w:color="auto" w:sz="4" w:space="0"/>
                    <w:right w:val="single" w:color="auto" w:sz="4" w:space="0"/>
                  </w:tcBorders>
                  <w:shd w:val="clear" w:color="auto" w:fill="auto"/>
                  <w:vAlign w:val="top"/>
                </w:tcPr>
                <w:p w14:paraId="0C0D4DED">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100～500万元</w:t>
                  </w:r>
                </w:p>
              </w:tc>
              <w:tc>
                <w:tcPr>
                  <w:tcW w:w="1144" w:type="pct"/>
                  <w:tcBorders>
                    <w:top w:val="single" w:color="auto" w:sz="4" w:space="0"/>
                    <w:left w:val="nil"/>
                    <w:bottom w:val="single" w:color="auto" w:sz="4" w:space="0"/>
                    <w:right w:val="single" w:color="auto" w:sz="4" w:space="0"/>
                  </w:tcBorders>
                  <w:shd w:val="clear" w:color="auto" w:fill="auto"/>
                  <w:vAlign w:val="top"/>
                </w:tcPr>
                <w:p w14:paraId="21A5512B">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1.1%</w:t>
                  </w:r>
                </w:p>
              </w:tc>
              <w:tc>
                <w:tcPr>
                  <w:tcW w:w="1017" w:type="pct"/>
                  <w:tcBorders>
                    <w:top w:val="single" w:color="auto" w:sz="4" w:space="0"/>
                    <w:left w:val="nil"/>
                    <w:bottom w:val="single" w:color="auto" w:sz="4" w:space="0"/>
                    <w:right w:val="single" w:color="auto" w:sz="4" w:space="0"/>
                  </w:tcBorders>
                  <w:shd w:val="clear" w:color="auto" w:fill="auto"/>
                  <w:vAlign w:val="top"/>
                </w:tcPr>
                <w:p w14:paraId="33A6A68B">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0.8%</w:t>
                  </w:r>
                </w:p>
              </w:tc>
              <w:tc>
                <w:tcPr>
                  <w:tcW w:w="1017" w:type="pct"/>
                  <w:tcBorders>
                    <w:top w:val="single" w:color="auto" w:sz="4" w:space="0"/>
                    <w:left w:val="nil"/>
                    <w:bottom w:val="single" w:color="auto" w:sz="4" w:space="0"/>
                    <w:right w:val="single" w:color="auto" w:sz="4" w:space="0"/>
                  </w:tcBorders>
                  <w:shd w:val="clear" w:color="auto" w:fill="auto"/>
                  <w:vAlign w:val="top"/>
                </w:tcPr>
                <w:p w14:paraId="068F6180">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0.7%</w:t>
                  </w:r>
                </w:p>
              </w:tc>
            </w:tr>
            <w:tr w14:paraId="7489B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2" w:hRule="atLeast"/>
              </w:trPr>
              <w:tc>
                <w:tcPr>
                  <w:tcW w:w="1822" w:type="pct"/>
                  <w:tcBorders>
                    <w:top w:val="single" w:color="auto" w:sz="4" w:space="0"/>
                    <w:left w:val="single" w:color="auto" w:sz="4" w:space="0"/>
                    <w:bottom w:val="single" w:color="auto" w:sz="4" w:space="0"/>
                    <w:right w:val="single" w:color="auto" w:sz="4" w:space="0"/>
                  </w:tcBorders>
                  <w:shd w:val="clear" w:color="auto" w:fill="auto"/>
                  <w:vAlign w:val="top"/>
                </w:tcPr>
                <w:p w14:paraId="54026D73">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500～1000万元</w:t>
                  </w:r>
                </w:p>
              </w:tc>
              <w:tc>
                <w:tcPr>
                  <w:tcW w:w="1144" w:type="pct"/>
                  <w:tcBorders>
                    <w:top w:val="single" w:color="auto" w:sz="4" w:space="0"/>
                    <w:left w:val="nil"/>
                    <w:bottom w:val="single" w:color="auto" w:sz="4" w:space="0"/>
                    <w:right w:val="single" w:color="auto" w:sz="4" w:space="0"/>
                  </w:tcBorders>
                  <w:shd w:val="clear" w:color="auto" w:fill="auto"/>
                  <w:vAlign w:val="top"/>
                </w:tcPr>
                <w:p w14:paraId="4CB780C0">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0.8%</w:t>
                  </w:r>
                </w:p>
              </w:tc>
              <w:tc>
                <w:tcPr>
                  <w:tcW w:w="1017" w:type="pct"/>
                  <w:tcBorders>
                    <w:top w:val="single" w:color="auto" w:sz="4" w:space="0"/>
                    <w:left w:val="nil"/>
                    <w:bottom w:val="single" w:color="auto" w:sz="4" w:space="0"/>
                    <w:right w:val="single" w:color="auto" w:sz="4" w:space="0"/>
                  </w:tcBorders>
                  <w:shd w:val="clear" w:color="auto" w:fill="auto"/>
                  <w:vAlign w:val="top"/>
                </w:tcPr>
                <w:p w14:paraId="7489223A">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0.45%</w:t>
                  </w:r>
                </w:p>
              </w:tc>
              <w:tc>
                <w:tcPr>
                  <w:tcW w:w="1017" w:type="pct"/>
                  <w:tcBorders>
                    <w:top w:val="single" w:color="auto" w:sz="4" w:space="0"/>
                    <w:left w:val="nil"/>
                    <w:bottom w:val="single" w:color="auto" w:sz="4" w:space="0"/>
                    <w:right w:val="single" w:color="auto" w:sz="4" w:space="0"/>
                  </w:tcBorders>
                  <w:shd w:val="clear" w:color="auto" w:fill="auto"/>
                  <w:vAlign w:val="top"/>
                </w:tcPr>
                <w:p w14:paraId="04E57E63">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0.55%</w:t>
                  </w:r>
                </w:p>
              </w:tc>
            </w:tr>
            <w:tr w14:paraId="047B8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822" w:type="pct"/>
                  <w:tcBorders>
                    <w:top w:val="single" w:color="auto" w:sz="4" w:space="0"/>
                    <w:left w:val="single" w:color="auto" w:sz="4" w:space="0"/>
                    <w:bottom w:val="single" w:color="auto" w:sz="4" w:space="0"/>
                    <w:right w:val="single" w:color="auto" w:sz="4" w:space="0"/>
                  </w:tcBorders>
                  <w:shd w:val="clear" w:color="auto" w:fill="auto"/>
                  <w:vAlign w:val="top"/>
                </w:tcPr>
                <w:p w14:paraId="1DEFEEDF">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1000～5000万元</w:t>
                  </w:r>
                </w:p>
              </w:tc>
              <w:tc>
                <w:tcPr>
                  <w:tcW w:w="1144" w:type="pct"/>
                  <w:tcBorders>
                    <w:top w:val="single" w:color="auto" w:sz="4" w:space="0"/>
                    <w:left w:val="nil"/>
                    <w:bottom w:val="single" w:color="auto" w:sz="4" w:space="0"/>
                    <w:right w:val="single" w:color="auto" w:sz="4" w:space="0"/>
                  </w:tcBorders>
                  <w:shd w:val="clear" w:color="auto" w:fill="auto"/>
                  <w:vAlign w:val="top"/>
                </w:tcPr>
                <w:p w14:paraId="5022CB66">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0.5%</w:t>
                  </w:r>
                </w:p>
              </w:tc>
              <w:tc>
                <w:tcPr>
                  <w:tcW w:w="1017" w:type="pct"/>
                  <w:tcBorders>
                    <w:top w:val="single" w:color="auto" w:sz="4" w:space="0"/>
                    <w:left w:val="nil"/>
                    <w:bottom w:val="single" w:color="auto" w:sz="4" w:space="0"/>
                    <w:right w:val="single" w:color="auto" w:sz="4" w:space="0"/>
                  </w:tcBorders>
                  <w:shd w:val="clear" w:color="auto" w:fill="auto"/>
                  <w:vAlign w:val="top"/>
                </w:tcPr>
                <w:p w14:paraId="683A6DBA">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0.25%</w:t>
                  </w:r>
                </w:p>
              </w:tc>
              <w:tc>
                <w:tcPr>
                  <w:tcW w:w="1017" w:type="pct"/>
                  <w:tcBorders>
                    <w:top w:val="single" w:color="auto" w:sz="4" w:space="0"/>
                    <w:left w:val="nil"/>
                    <w:bottom w:val="single" w:color="auto" w:sz="4" w:space="0"/>
                    <w:right w:val="single" w:color="auto" w:sz="4" w:space="0"/>
                  </w:tcBorders>
                  <w:shd w:val="clear" w:color="auto" w:fill="auto"/>
                  <w:vAlign w:val="top"/>
                </w:tcPr>
                <w:p w14:paraId="5CDDD8D4">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0.35%</w:t>
                  </w:r>
                </w:p>
              </w:tc>
            </w:tr>
            <w:tr w14:paraId="14768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822" w:type="pct"/>
                  <w:tcBorders>
                    <w:top w:val="single" w:color="auto" w:sz="4" w:space="0"/>
                    <w:left w:val="single" w:color="auto" w:sz="4" w:space="0"/>
                    <w:bottom w:val="single" w:color="auto" w:sz="4" w:space="0"/>
                    <w:right w:val="single" w:color="auto" w:sz="4" w:space="0"/>
                  </w:tcBorders>
                  <w:shd w:val="clear" w:color="auto" w:fill="auto"/>
                  <w:vAlign w:val="top"/>
                </w:tcPr>
                <w:p w14:paraId="32E3920E">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5000万元～1亿元</w:t>
                  </w:r>
                </w:p>
              </w:tc>
              <w:tc>
                <w:tcPr>
                  <w:tcW w:w="1144" w:type="pct"/>
                  <w:tcBorders>
                    <w:top w:val="single" w:color="auto" w:sz="4" w:space="0"/>
                    <w:left w:val="nil"/>
                    <w:bottom w:val="single" w:color="auto" w:sz="4" w:space="0"/>
                    <w:right w:val="single" w:color="auto" w:sz="4" w:space="0"/>
                  </w:tcBorders>
                  <w:shd w:val="clear" w:color="auto" w:fill="auto"/>
                  <w:vAlign w:val="top"/>
                </w:tcPr>
                <w:p w14:paraId="1353F4B8">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0.25%</w:t>
                  </w:r>
                </w:p>
              </w:tc>
              <w:tc>
                <w:tcPr>
                  <w:tcW w:w="1017" w:type="pct"/>
                  <w:tcBorders>
                    <w:top w:val="single" w:color="auto" w:sz="4" w:space="0"/>
                    <w:left w:val="nil"/>
                    <w:bottom w:val="single" w:color="auto" w:sz="4" w:space="0"/>
                    <w:right w:val="single" w:color="auto" w:sz="4" w:space="0"/>
                  </w:tcBorders>
                  <w:shd w:val="clear" w:color="auto" w:fill="auto"/>
                  <w:vAlign w:val="top"/>
                </w:tcPr>
                <w:p w14:paraId="102A9419">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0.1%</w:t>
                  </w:r>
                </w:p>
              </w:tc>
              <w:tc>
                <w:tcPr>
                  <w:tcW w:w="1017" w:type="pct"/>
                  <w:tcBorders>
                    <w:top w:val="single" w:color="auto" w:sz="4" w:space="0"/>
                    <w:left w:val="nil"/>
                    <w:bottom w:val="single" w:color="auto" w:sz="4" w:space="0"/>
                    <w:right w:val="single" w:color="auto" w:sz="4" w:space="0"/>
                  </w:tcBorders>
                  <w:shd w:val="clear" w:color="auto" w:fill="auto"/>
                  <w:vAlign w:val="top"/>
                </w:tcPr>
                <w:p w14:paraId="0B55902C">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0.2%</w:t>
                  </w:r>
                </w:p>
              </w:tc>
            </w:tr>
            <w:tr w14:paraId="7E360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52" w:hRule="atLeast"/>
              </w:trPr>
              <w:tc>
                <w:tcPr>
                  <w:tcW w:w="1822" w:type="pct"/>
                  <w:tcBorders>
                    <w:top w:val="single" w:color="auto" w:sz="4" w:space="0"/>
                    <w:left w:val="single" w:color="auto" w:sz="4" w:space="0"/>
                    <w:bottom w:val="single" w:color="auto" w:sz="4" w:space="0"/>
                    <w:right w:val="single" w:color="auto" w:sz="4" w:space="0"/>
                  </w:tcBorders>
                  <w:shd w:val="clear" w:color="auto" w:fill="auto"/>
                  <w:vAlign w:val="top"/>
                </w:tcPr>
                <w:p w14:paraId="52CF6F5E">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1～5亿元</w:t>
                  </w:r>
                </w:p>
              </w:tc>
              <w:tc>
                <w:tcPr>
                  <w:tcW w:w="1144" w:type="pct"/>
                  <w:tcBorders>
                    <w:top w:val="single" w:color="auto" w:sz="4" w:space="0"/>
                    <w:left w:val="nil"/>
                    <w:bottom w:val="single" w:color="auto" w:sz="4" w:space="0"/>
                    <w:right w:val="single" w:color="auto" w:sz="4" w:space="0"/>
                  </w:tcBorders>
                  <w:shd w:val="clear" w:color="auto" w:fill="auto"/>
                  <w:vAlign w:val="top"/>
                </w:tcPr>
                <w:p w14:paraId="04760836">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0.05%</w:t>
                  </w:r>
                </w:p>
              </w:tc>
              <w:tc>
                <w:tcPr>
                  <w:tcW w:w="1017" w:type="pct"/>
                  <w:tcBorders>
                    <w:top w:val="single" w:color="auto" w:sz="4" w:space="0"/>
                    <w:left w:val="nil"/>
                    <w:bottom w:val="single" w:color="auto" w:sz="4" w:space="0"/>
                    <w:right w:val="single" w:color="auto" w:sz="4" w:space="0"/>
                  </w:tcBorders>
                  <w:shd w:val="clear" w:color="auto" w:fill="auto"/>
                  <w:vAlign w:val="top"/>
                </w:tcPr>
                <w:p w14:paraId="230D3935">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0.05%</w:t>
                  </w:r>
                </w:p>
              </w:tc>
              <w:tc>
                <w:tcPr>
                  <w:tcW w:w="1017" w:type="pct"/>
                  <w:tcBorders>
                    <w:top w:val="single" w:color="auto" w:sz="4" w:space="0"/>
                    <w:left w:val="nil"/>
                    <w:bottom w:val="single" w:color="auto" w:sz="4" w:space="0"/>
                    <w:right w:val="single" w:color="auto" w:sz="4" w:space="0"/>
                  </w:tcBorders>
                  <w:shd w:val="clear" w:color="auto" w:fill="auto"/>
                  <w:vAlign w:val="top"/>
                </w:tcPr>
                <w:p w14:paraId="1434E1B3">
                  <w:pPr>
                    <w:pStyle w:val="38"/>
                    <w:keepNext w:val="0"/>
                    <w:keepLines w:val="0"/>
                    <w:widowControl w:val="0"/>
                    <w:suppressLineNumbers w:val="0"/>
                    <w:spacing w:before="0" w:beforeAutospacing="0" w:after="0" w:afterAutospacing="0"/>
                    <w:ind w:left="0" w:leftChars="0" w:right="0"/>
                    <w:jc w:val="both"/>
                    <w:rPr>
                      <w:rFonts w:hint="eastAsia" w:ascii="宋体" w:hAnsi="宋体" w:eastAsia="宋体" w:cs="宋体"/>
                      <w:szCs w:val="21"/>
                      <w:highlight w:val="none"/>
                      <w:lang w:val="en-US"/>
                      <w:woUserID w:val="1"/>
                    </w:rPr>
                  </w:pPr>
                  <w:r>
                    <w:rPr>
                      <w:rFonts w:hint="eastAsia" w:ascii="宋体" w:hAnsi="宋体" w:eastAsia="宋体" w:cs="宋体"/>
                      <w:kern w:val="2"/>
                      <w:sz w:val="21"/>
                      <w:szCs w:val="21"/>
                      <w:highlight w:val="none"/>
                      <w:lang w:val="en-US" w:eastAsia="zh-CN" w:bidi="ar"/>
                      <w:woUserID w:val="1"/>
                    </w:rPr>
                    <w:t>0.05%</w:t>
                  </w:r>
                </w:p>
              </w:tc>
            </w:tr>
          </w:tbl>
          <w:p w14:paraId="443E9A04">
            <w:pPr>
              <w:keepNext w:val="0"/>
              <w:keepLines w:val="0"/>
              <w:widowControl w:val="0"/>
              <w:suppressLineNumbers w:val="0"/>
              <w:autoSpaceDE w:val="0"/>
              <w:autoSpaceDN w:val="0"/>
              <w:spacing w:before="0" w:beforeAutospacing="0" w:after="0" w:afterAutospacing="0"/>
              <w:ind w:left="0" w:leftChars="0" w:right="0" w:rightChars="0"/>
              <w:jc w:val="both"/>
              <w:rPr>
                <w:rFonts w:cs="宋体" w:asciiTheme="minorEastAsia" w:hAnsiTheme="minorEastAsia" w:eastAsiaTheme="minorEastAsia"/>
                <w:szCs w:val="21"/>
                <w:highlight w:val="none"/>
              </w:rPr>
            </w:pPr>
          </w:p>
        </w:tc>
      </w:tr>
      <w:tr w14:paraId="677444B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Align w:val="center"/>
          </w:tcPr>
          <w:p w14:paraId="46F0F6B2">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11</w:t>
            </w:r>
          </w:p>
        </w:tc>
        <w:tc>
          <w:tcPr>
            <w:tcW w:w="1666" w:type="dxa"/>
            <w:vAlign w:val="center"/>
          </w:tcPr>
          <w:p w14:paraId="2534DC90">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需要补充的其他内容</w:t>
            </w:r>
          </w:p>
        </w:tc>
        <w:tc>
          <w:tcPr>
            <w:tcW w:w="5795" w:type="dxa"/>
            <w:vAlign w:val="center"/>
          </w:tcPr>
          <w:p w14:paraId="521233C2">
            <w:pPr>
              <w:autoSpaceDE w:val="0"/>
              <w:autoSpaceDN w:val="0"/>
              <w:rPr>
                <w:rFonts w:hint="eastAsia" w:ascii="宋体" w:hAnsi="宋体" w:eastAsia="宋体" w:cs="宋体"/>
                <w:szCs w:val="21"/>
                <w:highlight w:val="none"/>
              </w:rPr>
            </w:pPr>
            <w:r>
              <w:rPr>
                <w:rFonts w:hint="eastAsia" w:ascii="宋体" w:hAnsi="宋体" w:eastAsia="宋体" w:cs="宋体"/>
                <w:szCs w:val="21"/>
                <w:highlight w:val="none"/>
                <w:lang w:val="en-US" w:eastAsia="zh-CN"/>
              </w:rPr>
              <w:t>1.</w:t>
            </w:r>
            <w:r>
              <w:rPr>
                <w:rFonts w:hint="eastAsia" w:ascii="宋体" w:hAnsi="宋体" w:eastAsia="宋体" w:cs="宋体"/>
                <w:szCs w:val="21"/>
                <w:highlight w:val="none"/>
              </w:rPr>
              <w:t>投标人试图对招标人进行影响，或对评标委员会的评标、比较或中标候选人的决定进行影响，都可能导致其投标被否决。</w:t>
            </w:r>
          </w:p>
          <w:p w14:paraId="73323FF5">
            <w:pPr>
              <w:autoSpaceDE w:val="0"/>
              <w:autoSpaceDN w:val="0"/>
              <w:rPr>
                <w:rFonts w:hint="eastAsia" w:ascii="宋体" w:hAnsi="宋体" w:eastAsia="宋体" w:cs="宋体"/>
                <w:highlight w:val="none"/>
              </w:rPr>
            </w:pPr>
            <w:r>
              <w:rPr>
                <w:rFonts w:hint="eastAsia" w:ascii="宋体" w:hAnsi="宋体" w:eastAsia="宋体" w:cs="宋体"/>
                <w:highlight w:val="none"/>
                <w:lang w:val="en-US" w:eastAsia="zh-CN"/>
              </w:rPr>
              <w:t>2.</w:t>
            </w:r>
            <w:r>
              <w:rPr>
                <w:rFonts w:hint="eastAsia" w:ascii="宋体" w:hAnsi="宋体" w:eastAsia="宋体" w:cs="宋体"/>
                <w:highlight w:val="none"/>
              </w:rPr>
              <w:t>不同投标人之间有下列情形的，视为投标人相互串通投标，评标委员会应当否决相关投标：</w:t>
            </w:r>
          </w:p>
          <w:p w14:paraId="6592A23A">
            <w:pPr>
              <w:autoSpaceDE w:val="0"/>
              <w:autoSpaceDN w:val="0"/>
              <w:rPr>
                <w:rFonts w:hint="eastAsia" w:ascii="宋体" w:hAnsi="宋体" w:eastAsia="宋体" w:cs="宋体"/>
                <w:highlight w:val="none"/>
              </w:rPr>
            </w:pPr>
            <w:r>
              <w:rPr>
                <w:rFonts w:hint="eastAsia" w:ascii="宋体" w:hAnsi="宋体" w:eastAsia="宋体" w:cs="宋体"/>
                <w:highlight w:val="none"/>
              </w:rPr>
              <w:t>（1）不同投标人的投标文件由同一单位或者个人编制；</w:t>
            </w:r>
          </w:p>
          <w:p w14:paraId="20BF929D">
            <w:pPr>
              <w:autoSpaceDE w:val="0"/>
              <w:autoSpaceDN w:val="0"/>
              <w:rPr>
                <w:rFonts w:hint="eastAsia" w:ascii="宋体" w:hAnsi="宋体" w:eastAsia="宋体" w:cs="宋体"/>
                <w:highlight w:val="none"/>
              </w:rPr>
            </w:pPr>
            <w:r>
              <w:rPr>
                <w:rFonts w:hint="eastAsia" w:ascii="宋体" w:hAnsi="宋体" w:eastAsia="宋体" w:cs="宋体"/>
                <w:highlight w:val="none"/>
              </w:rPr>
              <w:t>（2）不同投标人委托同一单位或者个人办理投标事宜；</w:t>
            </w:r>
          </w:p>
          <w:p w14:paraId="24907661">
            <w:pPr>
              <w:autoSpaceDE w:val="0"/>
              <w:autoSpaceDN w:val="0"/>
              <w:rPr>
                <w:rFonts w:hint="eastAsia" w:ascii="宋体" w:hAnsi="宋体" w:eastAsia="宋体" w:cs="宋体"/>
                <w:highlight w:val="none"/>
              </w:rPr>
            </w:pPr>
            <w:r>
              <w:rPr>
                <w:rFonts w:hint="eastAsia" w:ascii="宋体" w:hAnsi="宋体" w:eastAsia="宋体" w:cs="宋体"/>
                <w:highlight w:val="none"/>
              </w:rPr>
              <w:t>（3）不同投标人的投标文件载明的项目管理成员为同一人；</w:t>
            </w:r>
          </w:p>
          <w:p w14:paraId="7C9811B2">
            <w:pPr>
              <w:autoSpaceDE w:val="0"/>
              <w:autoSpaceDN w:val="0"/>
              <w:rPr>
                <w:rFonts w:hint="eastAsia" w:ascii="宋体" w:hAnsi="宋体" w:eastAsia="宋体" w:cs="宋体"/>
                <w:highlight w:val="none"/>
              </w:rPr>
            </w:pPr>
            <w:r>
              <w:rPr>
                <w:rFonts w:hint="eastAsia" w:ascii="宋体" w:hAnsi="宋体" w:eastAsia="宋体" w:cs="宋体"/>
                <w:highlight w:val="none"/>
              </w:rPr>
              <w:t>（4）不同投标人的投标文件异常一致或者投标报价呈规律性差异；</w:t>
            </w:r>
          </w:p>
          <w:p w14:paraId="2E4B9DCE">
            <w:pPr>
              <w:autoSpaceDE w:val="0"/>
              <w:autoSpaceDN w:val="0"/>
              <w:rPr>
                <w:rFonts w:hint="eastAsia" w:ascii="宋体" w:hAnsi="宋体" w:eastAsia="宋体" w:cs="宋体"/>
                <w:highlight w:val="none"/>
              </w:rPr>
            </w:pPr>
            <w:r>
              <w:rPr>
                <w:rFonts w:hint="eastAsia" w:ascii="宋体" w:hAnsi="宋体" w:eastAsia="宋体" w:cs="宋体"/>
                <w:highlight w:val="none"/>
              </w:rPr>
              <w:t>（5）不同投标人的投标文件相互混装；</w:t>
            </w:r>
          </w:p>
          <w:p w14:paraId="26E14483">
            <w:pPr>
              <w:autoSpaceDE w:val="0"/>
              <w:autoSpaceDN w:val="0"/>
              <w:rPr>
                <w:rFonts w:hint="eastAsia" w:ascii="宋体" w:hAnsi="宋体" w:eastAsia="宋体" w:cs="宋体"/>
                <w:highlight w:val="none"/>
              </w:rPr>
            </w:pPr>
            <w:r>
              <w:rPr>
                <w:rFonts w:hint="eastAsia" w:ascii="宋体" w:hAnsi="宋体" w:eastAsia="宋体" w:cs="宋体"/>
                <w:highlight w:val="none"/>
              </w:rPr>
              <w:t>（6）不同投标人的投标保证金从同一单位或者个人的账户转出；</w:t>
            </w:r>
          </w:p>
          <w:p w14:paraId="5A9EE9DA">
            <w:pPr>
              <w:autoSpaceDE w:val="0"/>
              <w:autoSpaceDN w:val="0"/>
              <w:rPr>
                <w:rFonts w:cs="宋体" w:asciiTheme="minorEastAsia" w:hAnsiTheme="minorEastAsia" w:eastAsiaTheme="minorEastAsia"/>
                <w:szCs w:val="21"/>
                <w:highlight w:val="none"/>
              </w:rPr>
            </w:pPr>
            <w:r>
              <w:rPr>
                <w:rFonts w:hint="eastAsia" w:ascii="宋体" w:hAnsi="宋体" w:eastAsia="宋体" w:cs="宋体"/>
                <w:highlight w:val="none"/>
              </w:rPr>
              <w:t>（</w:t>
            </w:r>
            <w:r>
              <w:rPr>
                <w:rFonts w:hint="eastAsia" w:ascii="宋体" w:hAnsi="宋体" w:cs="宋体"/>
                <w:highlight w:val="none"/>
                <w:lang w:val="en-US" w:eastAsia="zh-CN"/>
              </w:rPr>
              <w:t>7</w:t>
            </w:r>
            <w:r>
              <w:rPr>
                <w:rFonts w:hint="eastAsia" w:ascii="宋体" w:hAnsi="宋体" w:eastAsia="宋体" w:cs="宋体"/>
                <w:highlight w:val="none"/>
              </w:rPr>
              <w:t>）法律法规规定的其他情形。</w:t>
            </w:r>
          </w:p>
        </w:tc>
      </w:tr>
      <w:tr w14:paraId="45A652B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301" w:type="dxa"/>
            <w:gridSpan w:val="3"/>
            <w:vAlign w:val="center"/>
          </w:tcPr>
          <w:p w14:paraId="2BC1D21C">
            <w:pPr>
              <w:autoSpaceDE w:val="0"/>
              <w:autoSpaceDN w:val="0"/>
              <w:jc w:val="center"/>
              <w:rPr>
                <w:rFonts w:cs="宋体" w:asciiTheme="minorEastAsia" w:hAnsiTheme="minorEastAsia" w:eastAsiaTheme="minorEastAsia"/>
                <w:b/>
                <w:szCs w:val="21"/>
                <w:highlight w:val="none"/>
              </w:rPr>
            </w:pPr>
            <w:r>
              <w:rPr>
                <w:rFonts w:hint="eastAsia" w:cs="宋体" w:asciiTheme="minorEastAsia" w:hAnsiTheme="minorEastAsia" w:eastAsiaTheme="minorEastAsia"/>
                <w:b/>
                <w:szCs w:val="21"/>
                <w:highlight w:val="none"/>
              </w:rPr>
              <w:t>招标文件否决投标条款汇总</w:t>
            </w:r>
          </w:p>
        </w:tc>
      </w:tr>
      <w:tr w14:paraId="4FF6B7E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tcBorders>
              <w:top w:val="single" w:color="auto" w:sz="4" w:space="0"/>
              <w:bottom w:val="single" w:color="auto" w:sz="4" w:space="0"/>
            </w:tcBorders>
            <w:vAlign w:val="center"/>
          </w:tcPr>
          <w:p w14:paraId="18C00874">
            <w:pPr>
              <w:autoSpaceDE w:val="0"/>
              <w:autoSpaceDN w:val="0"/>
              <w:jc w:val="center"/>
              <w:rPr>
                <w:rFonts w:cs="宋体" w:asciiTheme="minorEastAsia" w:hAnsiTheme="minorEastAsia" w:eastAsiaTheme="minorEastAsia"/>
                <w:b/>
                <w:szCs w:val="21"/>
                <w:highlight w:val="none"/>
              </w:rPr>
            </w:pPr>
            <w:r>
              <w:rPr>
                <w:rFonts w:hint="eastAsia" w:cs="宋体" w:asciiTheme="minorEastAsia" w:hAnsiTheme="minorEastAsia" w:eastAsiaTheme="minorEastAsia"/>
                <w:b/>
                <w:szCs w:val="21"/>
                <w:highlight w:val="none"/>
              </w:rPr>
              <w:t>条款号</w:t>
            </w:r>
          </w:p>
        </w:tc>
        <w:tc>
          <w:tcPr>
            <w:tcW w:w="1666" w:type="dxa"/>
            <w:vAlign w:val="center"/>
          </w:tcPr>
          <w:p w14:paraId="1A11190B">
            <w:pPr>
              <w:autoSpaceDE w:val="0"/>
              <w:autoSpaceDN w:val="0"/>
              <w:jc w:val="center"/>
              <w:rPr>
                <w:rFonts w:cs="宋体" w:asciiTheme="minorEastAsia" w:hAnsiTheme="minorEastAsia" w:eastAsiaTheme="minorEastAsia"/>
                <w:b/>
                <w:szCs w:val="21"/>
                <w:highlight w:val="none"/>
              </w:rPr>
            </w:pPr>
            <w:r>
              <w:rPr>
                <w:rFonts w:hint="eastAsia" w:cs="宋体" w:asciiTheme="minorEastAsia" w:hAnsiTheme="minorEastAsia" w:eastAsiaTheme="minorEastAsia"/>
                <w:b/>
                <w:szCs w:val="21"/>
                <w:highlight w:val="none"/>
              </w:rPr>
              <w:t>条款名称</w:t>
            </w:r>
          </w:p>
        </w:tc>
        <w:tc>
          <w:tcPr>
            <w:tcW w:w="5795" w:type="dxa"/>
            <w:vAlign w:val="center"/>
          </w:tcPr>
          <w:p w14:paraId="1CFA78BD">
            <w:pPr>
              <w:autoSpaceDE w:val="0"/>
              <w:autoSpaceDN w:val="0"/>
              <w:jc w:val="center"/>
              <w:rPr>
                <w:rFonts w:asciiTheme="minorEastAsia" w:hAnsiTheme="minorEastAsia" w:eastAsiaTheme="minorEastAsia"/>
                <w:b/>
                <w:highlight w:val="none"/>
              </w:rPr>
            </w:pPr>
            <w:r>
              <w:rPr>
                <w:rFonts w:hint="eastAsia" w:asciiTheme="minorEastAsia" w:hAnsiTheme="minorEastAsia" w:eastAsiaTheme="minorEastAsia"/>
                <w:b/>
                <w:highlight w:val="none"/>
              </w:rPr>
              <w:t>编写内容</w:t>
            </w:r>
          </w:p>
        </w:tc>
      </w:tr>
      <w:tr w14:paraId="0AF1D7B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301" w:type="dxa"/>
            <w:gridSpan w:val="3"/>
            <w:tcBorders>
              <w:top w:val="single" w:color="auto" w:sz="4" w:space="0"/>
              <w:bottom w:val="single" w:color="auto" w:sz="4" w:space="0"/>
            </w:tcBorders>
            <w:vAlign w:val="center"/>
          </w:tcPr>
          <w:p w14:paraId="46FA49E6">
            <w:pPr>
              <w:autoSpaceDE w:val="0"/>
              <w:autoSpaceDN w:val="0"/>
              <w:jc w:val="left"/>
              <w:rPr>
                <w:rFonts w:asciiTheme="minorEastAsia" w:hAnsiTheme="minorEastAsia" w:eastAsiaTheme="minorEastAsia"/>
                <w:b/>
                <w:highlight w:val="none"/>
              </w:rPr>
            </w:pPr>
            <w:r>
              <w:rPr>
                <w:rFonts w:hint="eastAsia" w:asciiTheme="minorEastAsia" w:hAnsiTheme="minorEastAsia" w:eastAsiaTheme="minorEastAsia"/>
                <w:b/>
                <w:highlight w:val="none"/>
              </w:rPr>
              <w:t>第一部分：专用部分</w:t>
            </w:r>
          </w:p>
        </w:tc>
      </w:tr>
      <w:tr w14:paraId="4B78FEA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tcBorders>
              <w:top w:val="single" w:color="auto" w:sz="4" w:space="0"/>
              <w:bottom w:val="single" w:color="auto" w:sz="4" w:space="0"/>
            </w:tcBorders>
            <w:vAlign w:val="center"/>
          </w:tcPr>
          <w:p w14:paraId="7AEE7008">
            <w:pPr>
              <w:autoSpaceDE w:val="0"/>
              <w:autoSpaceDN w:val="0"/>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第一章招标公告</w:t>
            </w:r>
          </w:p>
        </w:tc>
        <w:tc>
          <w:tcPr>
            <w:tcW w:w="1666" w:type="dxa"/>
            <w:vAlign w:val="center"/>
          </w:tcPr>
          <w:p w14:paraId="284CE535">
            <w:pPr>
              <w:autoSpaceDE w:val="0"/>
              <w:autoSpaceDN w:val="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最高投标限价</w:t>
            </w:r>
          </w:p>
        </w:tc>
        <w:tc>
          <w:tcPr>
            <w:tcW w:w="5795" w:type="dxa"/>
            <w:vAlign w:val="center"/>
          </w:tcPr>
          <w:p w14:paraId="2901F74D">
            <w:pPr>
              <w:autoSpaceDE w:val="0"/>
              <w:autoSpaceDN w:val="0"/>
              <w:rPr>
                <w:rFonts w:asciiTheme="minorEastAsia" w:hAnsiTheme="minorEastAsia" w:eastAsiaTheme="minorEastAsia"/>
                <w:szCs w:val="21"/>
                <w:highlight w:val="none"/>
              </w:rPr>
            </w:pPr>
            <w:r>
              <w:rPr>
                <w:rFonts w:hint="eastAsia" w:ascii="宋体" w:hAnsi="宋体" w:eastAsia="宋体" w:cs="宋体"/>
                <w:szCs w:val="21"/>
                <w:highlight w:val="none"/>
              </w:rPr>
              <w:t>本项目设置最高投标限价，最高投标限价详见第一章 招标公告，投标人投标报价高于最高投标限价的，其投标将被否决。</w:t>
            </w:r>
          </w:p>
        </w:tc>
      </w:tr>
      <w:tr w14:paraId="73FA084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Merge w:val="restart"/>
            <w:vAlign w:val="center"/>
          </w:tcPr>
          <w:p w14:paraId="7BCEBAB6">
            <w:pPr>
              <w:autoSpaceDE w:val="0"/>
              <w:autoSpaceDN w:val="0"/>
              <w:jc w:val="center"/>
              <w:rPr>
                <w:rFonts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第二章投标人须知</w:t>
            </w:r>
          </w:p>
        </w:tc>
        <w:tc>
          <w:tcPr>
            <w:tcW w:w="1666" w:type="dxa"/>
            <w:vAlign w:val="center"/>
          </w:tcPr>
          <w:p w14:paraId="44DDDB18">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2.1.4是否以单项报价核定低于成本</w:t>
            </w:r>
          </w:p>
        </w:tc>
        <w:tc>
          <w:tcPr>
            <w:tcW w:w="5795" w:type="dxa"/>
            <w:vAlign w:val="center"/>
          </w:tcPr>
          <w:p w14:paraId="0E2AEEAE">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lang w:eastAsia="zh-CN"/>
              </w:rPr>
              <w:t>☑</w:t>
            </w:r>
            <w:r>
              <w:rPr>
                <w:rFonts w:hint="eastAsia" w:cs="宋体" w:asciiTheme="minorEastAsia" w:hAnsiTheme="minorEastAsia" w:eastAsiaTheme="minorEastAsia"/>
                <w:szCs w:val="21"/>
                <w:highlight w:val="none"/>
              </w:rPr>
              <w:t>不要求</w:t>
            </w:r>
          </w:p>
          <w:p w14:paraId="1D201CB5">
            <w:pPr>
              <w:autoSpaceDE w:val="0"/>
              <w:autoSpaceDN w:val="0"/>
              <w:rPr>
                <w:rFonts w:hint="eastAsia" w:cs="宋体" w:asciiTheme="minorEastAsia" w:hAnsiTheme="minorEastAsia" w:eastAsiaTheme="minorEastAsia"/>
                <w:szCs w:val="21"/>
                <w:highlight w:val="none"/>
                <w:lang w:val="en-US" w:eastAsia="zh-CN"/>
              </w:rPr>
            </w:pPr>
            <w:r>
              <w:rPr>
                <w:rFonts w:hint="eastAsia" w:cs="宋体" w:asciiTheme="minorEastAsia" w:hAnsiTheme="minorEastAsia" w:eastAsiaTheme="minorEastAsia"/>
                <w:szCs w:val="21"/>
                <w:highlight w:val="none"/>
              </w:rPr>
              <w:t>□要求，具体要求如下：</w:t>
            </w:r>
            <w:r>
              <w:rPr>
                <w:rFonts w:hint="eastAsia" w:cs="宋体" w:asciiTheme="minorEastAsia" w:hAnsiTheme="minorEastAsia" w:eastAsiaTheme="minorEastAsia"/>
                <w:szCs w:val="21"/>
                <w:highlight w:val="none"/>
                <w:u w:val="single"/>
              </w:rPr>
              <w:t xml:space="preserve"> </w:t>
            </w:r>
            <w:r>
              <w:rPr>
                <w:rFonts w:cs="宋体" w:asciiTheme="minorEastAsia" w:hAnsiTheme="minorEastAsia" w:eastAsiaTheme="minorEastAsia"/>
                <w:szCs w:val="21"/>
                <w:highlight w:val="none"/>
                <w:u w:val="single"/>
              </w:rPr>
              <w:t xml:space="preserve"> </w:t>
            </w:r>
            <w:r>
              <w:rPr>
                <w:rFonts w:hint="eastAsia" w:cs="宋体" w:asciiTheme="minorEastAsia" w:hAnsiTheme="minorEastAsia" w:eastAsiaTheme="minorEastAsia"/>
                <w:szCs w:val="21"/>
                <w:highlight w:val="none"/>
                <w:u w:val="single"/>
                <w:lang w:val="en-US" w:eastAsia="zh-CN"/>
              </w:rPr>
              <w:t>/</w:t>
            </w:r>
            <w:r>
              <w:rPr>
                <w:rFonts w:cs="宋体" w:asciiTheme="minorEastAsia" w:hAnsiTheme="minorEastAsia" w:eastAsiaTheme="minorEastAsia"/>
                <w:szCs w:val="21"/>
                <w:highlight w:val="none"/>
                <w:u w:val="single"/>
              </w:rPr>
              <w:t xml:space="preserve"> </w:t>
            </w:r>
            <w:r>
              <w:rPr>
                <w:rFonts w:hint="eastAsia" w:cs="宋体" w:asciiTheme="minorEastAsia" w:hAnsiTheme="minorEastAsia" w:eastAsiaTheme="minorEastAsia"/>
                <w:szCs w:val="21"/>
                <w:highlight w:val="none"/>
                <w:u w:val="single"/>
                <w:lang w:val="en-US" w:eastAsia="zh-CN"/>
              </w:rPr>
              <w:t xml:space="preserve"> </w:t>
            </w:r>
          </w:p>
        </w:tc>
      </w:tr>
      <w:tr w14:paraId="024AA06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Merge w:val="continue"/>
            <w:vAlign w:val="center"/>
          </w:tcPr>
          <w:p w14:paraId="5A1D1C75">
            <w:pPr>
              <w:autoSpaceDE w:val="0"/>
              <w:autoSpaceDN w:val="0"/>
              <w:jc w:val="center"/>
              <w:rPr>
                <w:rFonts w:asciiTheme="minorEastAsia" w:hAnsiTheme="minorEastAsia" w:eastAsiaTheme="minorEastAsia"/>
                <w:szCs w:val="21"/>
                <w:highlight w:val="none"/>
              </w:rPr>
            </w:pPr>
          </w:p>
        </w:tc>
        <w:tc>
          <w:tcPr>
            <w:tcW w:w="1666" w:type="dxa"/>
            <w:vAlign w:val="center"/>
          </w:tcPr>
          <w:p w14:paraId="29D98E0B">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3.4.1投标有效期</w:t>
            </w:r>
          </w:p>
        </w:tc>
        <w:tc>
          <w:tcPr>
            <w:tcW w:w="5795" w:type="dxa"/>
            <w:vAlign w:val="center"/>
          </w:tcPr>
          <w:p w14:paraId="1A2B1829">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投标有效期：</w:t>
            </w:r>
            <w:r>
              <w:rPr>
                <w:rFonts w:hint="eastAsia" w:asciiTheme="minorEastAsia" w:hAnsiTheme="minorEastAsia" w:eastAsiaTheme="minorEastAsia"/>
                <w:szCs w:val="21"/>
                <w:highlight w:val="none"/>
                <w:u w:val="none"/>
                <w:lang w:val="en-US" w:eastAsia="zh-CN"/>
              </w:rPr>
              <w:t>120</w:t>
            </w:r>
            <w:r>
              <w:rPr>
                <w:rFonts w:hint="eastAsia" w:cs="宋体" w:asciiTheme="minorEastAsia" w:hAnsiTheme="minorEastAsia" w:eastAsiaTheme="minorEastAsia"/>
                <w:szCs w:val="21"/>
                <w:highlight w:val="none"/>
                <w:u w:val="none"/>
              </w:rPr>
              <w:t>天。</w:t>
            </w:r>
            <w:r>
              <w:rPr>
                <w:rFonts w:hint="eastAsia" w:asciiTheme="minorEastAsia" w:hAnsiTheme="minorEastAsia" w:eastAsiaTheme="minorEastAsia"/>
                <w:highlight w:val="none"/>
                <w:u w:val="none"/>
              </w:rPr>
              <w:t>投标有效期不满足招标文件要求的投标将被否决。</w:t>
            </w:r>
          </w:p>
        </w:tc>
      </w:tr>
      <w:tr w14:paraId="7C2298F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Merge w:val="continue"/>
            <w:tcBorders>
              <w:bottom w:val="single" w:color="auto" w:sz="4" w:space="0"/>
            </w:tcBorders>
            <w:vAlign w:val="center"/>
          </w:tcPr>
          <w:p w14:paraId="03F88283">
            <w:pPr>
              <w:autoSpaceDE w:val="0"/>
              <w:autoSpaceDN w:val="0"/>
              <w:jc w:val="center"/>
              <w:rPr>
                <w:rFonts w:asciiTheme="minorEastAsia" w:hAnsiTheme="minorEastAsia" w:eastAsiaTheme="minorEastAsia"/>
                <w:szCs w:val="21"/>
                <w:highlight w:val="none"/>
              </w:rPr>
            </w:pPr>
          </w:p>
        </w:tc>
        <w:tc>
          <w:tcPr>
            <w:tcW w:w="1666" w:type="dxa"/>
            <w:vAlign w:val="center"/>
          </w:tcPr>
          <w:p w14:paraId="6FB38F11">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3.5投标保证金</w:t>
            </w:r>
          </w:p>
        </w:tc>
        <w:tc>
          <w:tcPr>
            <w:tcW w:w="5795" w:type="dxa"/>
            <w:vAlign w:val="center"/>
          </w:tcPr>
          <w:p w14:paraId="47B9245F">
            <w:pPr>
              <w:autoSpaceDE w:val="0"/>
              <w:autoSpaceDN w:val="0"/>
              <w:rPr>
                <w:rFonts w:hint="eastAsia" w:ascii="宋体" w:hAnsi="宋体" w:eastAsia="宋体" w:cs="宋体"/>
                <w:szCs w:val="21"/>
                <w:highlight w:val="none"/>
              </w:rPr>
            </w:pPr>
            <w:r>
              <w:rPr>
                <w:rFonts w:hint="eastAsia" w:ascii="宋体" w:hAnsi="宋体" w:eastAsia="宋体" w:cs="宋体"/>
                <w:szCs w:val="21"/>
                <w:highlight w:val="none"/>
              </w:rPr>
              <w:t>3.5.1要求递交投标保证金，投标保证金</w:t>
            </w:r>
            <w:r>
              <w:rPr>
                <w:rFonts w:hint="eastAsia" w:ascii="宋体" w:hAnsi="宋体" w:eastAsia="宋体" w:cs="宋体"/>
                <w:highlight w:val="none"/>
              </w:rPr>
              <w:t xml:space="preserve">要求详见第二章 投标人须知前附表 </w:t>
            </w:r>
            <w:r>
              <w:rPr>
                <w:rFonts w:hint="eastAsia" w:ascii="宋体" w:hAnsi="宋体" w:eastAsia="宋体" w:cs="宋体"/>
                <w:szCs w:val="21"/>
                <w:highlight w:val="none"/>
              </w:rPr>
              <w:t>3.5.1条款。</w:t>
            </w:r>
          </w:p>
          <w:p w14:paraId="29792691">
            <w:pPr>
              <w:autoSpaceDE w:val="0"/>
              <w:autoSpaceDN w:val="0"/>
              <w:rPr>
                <w:rFonts w:cs="宋体" w:asciiTheme="minorEastAsia" w:hAnsiTheme="minorEastAsia" w:eastAsiaTheme="minorEastAsia"/>
                <w:szCs w:val="21"/>
                <w:highlight w:val="none"/>
              </w:rPr>
            </w:pPr>
            <w:r>
              <w:rPr>
                <w:rFonts w:hint="eastAsia" w:ascii="宋体" w:hAnsi="宋体" w:eastAsia="宋体" w:cs="宋体"/>
                <w:szCs w:val="21"/>
                <w:highlight w:val="none"/>
              </w:rPr>
              <w:t>3.5.5未</w:t>
            </w:r>
            <w:r>
              <w:rPr>
                <w:rFonts w:hint="eastAsia" w:ascii="宋体" w:hAnsi="宋体" w:eastAsia="宋体" w:cs="宋体"/>
                <w:highlight w:val="none"/>
              </w:rPr>
              <w:t>递交投标保证金或者递交的投标保证金有瑕疵的投标将被否决。</w:t>
            </w:r>
          </w:p>
        </w:tc>
      </w:tr>
      <w:tr w14:paraId="6E7B4BC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tcBorders>
              <w:top w:val="single" w:color="auto" w:sz="4" w:space="0"/>
            </w:tcBorders>
            <w:vAlign w:val="center"/>
          </w:tcPr>
          <w:p w14:paraId="5653C13B">
            <w:pPr>
              <w:autoSpaceDE w:val="0"/>
              <w:autoSpaceDN w:val="0"/>
              <w:jc w:val="center"/>
              <w:rPr>
                <w:rFonts w:asciiTheme="minorEastAsia" w:hAnsiTheme="minorEastAsia" w:eastAsiaTheme="minorEastAsia"/>
                <w:szCs w:val="21"/>
                <w:highlight w:val="none"/>
              </w:rPr>
            </w:pPr>
            <w:r>
              <w:rPr>
                <w:rFonts w:hint="eastAsia" w:ascii="宋体" w:hAnsi="宋体" w:eastAsia="宋体" w:cs="宋体"/>
                <w:szCs w:val="21"/>
                <w:highlight w:val="none"/>
              </w:rPr>
              <w:t>第四章 合同条款</w:t>
            </w:r>
          </w:p>
        </w:tc>
        <w:tc>
          <w:tcPr>
            <w:tcW w:w="1666" w:type="dxa"/>
            <w:vAlign w:val="center"/>
          </w:tcPr>
          <w:p w14:paraId="6628CB93">
            <w:pPr>
              <w:autoSpaceDE w:val="0"/>
              <w:autoSpaceDN w:val="0"/>
              <w:rPr>
                <w:rFonts w:asciiTheme="minorEastAsia" w:hAnsiTheme="minorEastAsia" w:eastAsiaTheme="minorEastAsia"/>
                <w:szCs w:val="21"/>
                <w:highlight w:val="none"/>
              </w:rPr>
            </w:pPr>
            <w:r>
              <w:rPr>
                <w:rFonts w:hint="eastAsia" w:ascii="宋体" w:hAnsi="宋体" w:eastAsia="宋体" w:cs="宋体"/>
                <w:szCs w:val="21"/>
                <w:highlight w:val="none"/>
              </w:rPr>
              <w:t>所有条款</w:t>
            </w:r>
          </w:p>
        </w:tc>
        <w:tc>
          <w:tcPr>
            <w:tcW w:w="5795" w:type="dxa"/>
            <w:vAlign w:val="center"/>
          </w:tcPr>
          <w:p w14:paraId="4616A9C2">
            <w:pPr>
              <w:autoSpaceDE w:val="0"/>
              <w:autoSpaceDN w:val="0"/>
              <w:rPr>
                <w:rFonts w:asciiTheme="minorEastAsia" w:hAnsiTheme="minorEastAsia" w:eastAsiaTheme="minorEastAsia"/>
                <w:szCs w:val="21"/>
                <w:highlight w:val="none"/>
              </w:rPr>
            </w:pPr>
            <w:r>
              <w:rPr>
                <w:rFonts w:hint="eastAsia" w:ascii="宋体" w:hAnsi="宋体" w:eastAsia="宋体" w:cs="宋体"/>
                <w:highlight w:val="none"/>
              </w:rPr>
              <w:t xml:space="preserve">详见第四章 </w:t>
            </w:r>
            <w:r>
              <w:rPr>
                <w:rFonts w:hint="eastAsia" w:ascii="宋体" w:hAnsi="宋体" w:eastAsia="宋体" w:cs="宋体"/>
                <w:szCs w:val="21"/>
                <w:highlight w:val="none"/>
              </w:rPr>
              <w:t>合同条款</w:t>
            </w:r>
            <w:r>
              <w:rPr>
                <w:rFonts w:hint="eastAsia" w:ascii="宋体" w:hAnsi="宋体" w:eastAsia="宋体" w:cs="宋体"/>
                <w:szCs w:val="21"/>
                <w:highlight w:val="none"/>
                <w:lang w:val="en-US" w:eastAsia="zh-CN"/>
              </w:rPr>
              <w:t xml:space="preserve"> </w:t>
            </w:r>
            <w:r>
              <w:rPr>
                <w:rFonts w:hint="eastAsia" w:ascii="宋体" w:hAnsi="宋体" w:eastAsia="宋体" w:cs="宋体"/>
                <w:szCs w:val="21"/>
                <w:highlight w:val="none"/>
              </w:rPr>
              <w:t>，</w:t>
            </w:r>
            <w:r>
              <w:rPr>
                <w:rFonts w:hint="eastAsia" w:ascii="宋体" w:hAnsi="宋体" w:eastAsia="宋体" w:cs="宋体"/>
                <w:highlight w:val="none"/>
              </w:rPr>
              <w:t>出现负偏离条款的的投标将被否决。</w:t>
            </w:r>
          </w:p>
        </w:tc>
      </w:tr>
      <w:tr w14:paraId="695255D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1426" w:hRule="atLeast"/>
        </w:trPr>
        <w:tc>
          <w:tcPr>
            <w:tcW w:w="840" w:type="dxa"/>
            <w:tcBorders>
              <w:top w:val="single" w:color="auto" w:sz="4" w:space="0"/>
            </w:tcBorders>
            <w:vAlign w:val="center"/>
          </w:tcPr>
          <w:p w14:paraId="1DC221A9">
            <w:pPr>
              <w:autoSpaceDE w:val="0"/>
              <w:autoSpaceDN w:val="0"/>
              <w:jc w:val="center"/>
              <w:rPr>
                <w:rFonts w:cs="宋体" w:asciiTheme="minorEastAsia" w:hAnsiTheme="minorEastAsia" w:eastAsiaTheme="minorEastAsia"/>
                <w:szCs w:val="21"/>
                <w:highlight w:val="none"/>
              </w:rPr>
            </w:pPr>
            <w:r>
              <w:rPr>
                <w:rFonts w:hint="eastAsia" w:ascii="宋体" w:hAnsi="宋体" w:eastAsia="宋体" w:cs="宋体"/>
                <w:szCs w:val="21"/>
                <w:highlight w:val="none"/>
              </w:rPr>
              <w:t>第五章 技术规范书</w:t>
            </w:r>
          </w:p>
        </w:tc>
        <w:tc>
          <w:tcPr>
            <w:tcW w:w="1666" w:type="dxa"/>
            <w:vAlign w:val="center"/>
          </w:tcPr>
          <w:p w14:paraId="3B9211A8">
            <w:pPr>
              <w:autoSpaceDE w:val="0"/>
              <w:autoSpaceDN w:val="0"/>
              <w:rPr>
                <w:rFonts w:cs="宋体" w:asciiTheme="minorEastAsia" w:hAnsiTheme="minorEastAsia" w:eastAsiaTheme="minorEastAsia"/>
                <w:szCs w:val="21"/>
                <w:highlight w:val="none"/>
              </w:rPr>
            </w:pPr>
            <w:r>
              <w:rPr>
                <w:rFonts w:hint="eastAsia" w:ascii="宋体" w:hAnsi="宋体" w:eastAsia="宋体" w:cs="宋体"/>
                <w:szCs w:val="21"/>
                <w:highlight w:val="none"/>
              </w:rPr>
              <w:t>所有条款</w:t>
            </w:r>
          </w:p>
        </w:tc>
        <w:tc>
          <w:tcPr>
            <w:tcW w:w="5795" w:type="dxa"/>
            <w:vAlign w:val="center"/>
          </w:tcPr>
          <w:p w14:paraId="6DBC3BE3">
            <w:pPr>
              <w:autoSpaceDE w:val="0"/>
              <w:autoSpaceDN w:val="0"/>
              <w:rPr>
                <w:rFonts w:asciiTheme="minorEastAsia" w:hAnsiTheme="minorEastAsia" w:eastAsiaTheme="minorEastAsia"/>
                <w:highlight w:val="none"/>
              </w:rPr>
            </w:pPr>
            <w:r>
              <w:rPr>
                <w:rFonts w:hint="eastAsia" w:ascii="宋体" w:hAnsi="宋体" w:eastAsia="宋体" w:cs="宋体"/>
                <w:highlight w:val="none"/>
              </w:rPr>
              <w:t>详见第五章 技术规范书</w:t>
            </w:r>
            <w:r>
              <w:rPr>
                <w:rFonts w:hint="eastAsia" w:ascii="宋体" w:hAnsi="宋体" w:eastAsia="宋体" w:cs="宋体"/>
                <w:szCs w:val="21"/>
                <w:highlight w:val="none"/>
              </w:rPr>
              <w:t>，</w:t>
            </w:r>
            <w:r>
              <w:rPr>
                <w:rFonts w:hint="eastAsia" w:ascii="宋体" w:hAnsi="宋体" w:eastAsia="宋体" w:cs="宋体"/>
                <w:highlight w:val="none"/>
              </w:rPr>
              <w:t>出现负偏离条款的的投标将被否决。</w:t>
            </w:r>
          </w:p>
        </w:tc>
      </w:tr>
      <w:tr w14:paraId="07349F3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301" w:type="dxa"/>
            <w:gridSpan w:val="3"/>
            <w:tcBorders>
              <w:top w:val="single" w:color="auto" w:sz="4" w:space="0"/>
              <w:bottom w:val="single" w:color="auto" w:sz="4" w:space="0"/>
            </w:tcBorders>
            <w:vAlign w:val="center"/>
          </w:tcPr>
          <w:p w14:paraId="1E1ADA47">
            <w:pPr>
              <w:autoSpaceDE w:val="0"/>
              <w:autoSpaceDN w:val="0"/>
              <w:rPr>
                <w:rFonts w:asciiTheme="minorEastAsia" w:hAnsiTheme="minorEastAsia" w:eastAsiaTheme="minorEastAsia"/>
                <w:szCs w:val="21"/>
                <w:highlight w:val="none"/>
              </w:rPr>
            </w:pPr>
            <w:r>
              <w:rPr>
                <w:rFonts w:hint="eastAsia" w:asciiTheme="minorEastAsia" w:hAnsiTheme="minorEastAsia" w:eastAsiaTheme="minorEastAsia"/>
                <w:b/>
                <w:highlight w:val="none"/>
              </w:rPr>
              <w:t>第二部分：通用部分</w:t>
            </w:r>
          </w:p>
        </w:tc>
      </w:tr>
      <w:tr w14:paraId="7EA9A22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tcBorders>
              <w:top w:val="single" w:color="auto" w:sz="4" w:space="0"/>
              <w:bottom w:val="single" w:color="auto" w:sz="4" w:space="0"/>
            </w:tcBorders>
            <w:vAlign w:val="center"/>
          </w:tcPr>
          <w:p w14:paraId="08CD27D9">
            <w:pPr>
              <w:autoSpaceDE w:val="0"/>
              <w:autoSpaceDN w:val="0"/>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第一章招标公告</w:t>
            </w:r>
          </w:p>
        </w:tc>
        <w:tc>
          <w:tcPr>
            <w:tcW w:w="1666" w:type="dxa"/>
            <w:vAlign w:val="center"/>
          </w:tcPr>
          <w:p w14:paraId="417E7704">
            <w:pPr>
              <w:autoSpaceDE w:val="0"/>
              <w:autoSpaceDN w:val="0"/>
              <w:rPr>
                <w:rFonts w:asciiTheme="minorEastAsia" w:hAnsiTheme="minorEastAsia" w:eastAsiaTheme="minorEastAsia"/>
                <w:szCs w:val="21"/>
                <w:highlight w:val="none"/>
              </w:rPr>
            </w:pPr>
            <w:r>
              <w:rPr>
                <w:rFonts w:hint="eastAsia" w:ascii="宋体" w:hAnsi="宋体" w:eastAsia="宋体" w:cs="宋体"/>
                <w:szCs w:val="21"/>
                <w:highlight w:val="none"/>
              </w:rPr>
              <w:t>2.投标人资格要求</w:t>
            </w:r>
          </w:p>
        </w:tc>
        <w:tc>
          <w:tcPr>
            <w:tcW w:w="5795" w:type="dxa"/>
            <w:vAlign w:val="center"/>
          </w:tcPr>
          <w:p w14:paraId="2BA89D5C">
            <w:pPr>
              <w:autoSpaceDE w:val="0"/>
              <w:autoSpaceDN w:val="0"/>
              <w:rPr>
                <w:rFonts w:asciiTheme="minorEastAsia" w:hAnsiTheme="minorEastAsia" w:eastAsiaTheme="minorEastAsia"/>
                <w:szCs w:val="21"/>
                <w:highlight w:val="none"/>
              </w:rPr>
            </w:pPr>
            <w:r>
              <w:rPr>
                <w:rFonts w:hint="eastAsia" w:ascii="宋体" w:hAnsi="宋体" w:eastAsia="宋体" w:cs="宋体"/>
                <w:szCs w:val="21"/>
                <w:highlight w:val="none"/>
              </w:rPr>
              <w:t>投标人须满足第一章招标公告中“2.投标人资格要求”规定的全部条件，任何一条不满足均会导致投标被否决。</w:t>
            </w:r>
          </w:p>
        </w:tc>
      </w:tr>
      <w:tr w14:paraId="2E7DBD7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Merge w:val="restart"/>
            <w:tcBorders>
              <w:top w:val="single" w:color="auto" w:sz="4" w:space="0"/>
            </w:tcBorders>
            <w:vAlign w:val="center"/>
          </w:tcPr>
          <w:p w14:paraId="4CBE4978">
            <w:pPr>
              <w:autoSpaceDE w:val="0"/>
              <w:autoSpaceDN w:val="0"/>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第二章投标人须知</w:t>
            </w:r>
          </w:p>
        </w:tc>
        <w:tc>
          <w:tcPr>
            <w:tcW w:w="1666" w:type="dxa"/>
            <w:vAlign w:val="center"/>
          </w:tcPr>
          <w:p w14:paraId="3B156D51">
            <w:pPr>
              <w:autoSpaceDE w:val="0"/>
              <w:autoSpaceDN w:val="0"/>
              <w:rPr>
                <w:rFonts w:cs="宋体" w:asciiTheme="minorEastAsia" w:hAnsiTheme="minorEastAsia" w:eastAsiaTheme="minorEastAsia"/>
                <w:szCs w:val="21"/>
                <w:highlight w:val="none"/>
              </w:rPr>
            </w:pPr>
            <w:r>
              <w:rPr>
                <w:rFonts w:hint="eastAsia" w:ascii="宋体" w:hAnsi="宋体" w:eastAsia="宋体" w:cs="宋体"/>
                <w:szCs w:val="21"/>
                <w:highlight w:val="none"/>
              </w:rPr>
              <w:t>1.7.2 资格审查</w:t>
            </w:r>
          </w:p>
        </w:tc>
        <w:tc>
          <w:tcPr>
            <w:tcW w:w="5795" w:type="dxa"/>
            <w:vAlign w:val="center"/>
          </w:tcPr>
          <w:p w14:paraId="400F8568">
            <w:pPr>
              <w:autoSpaceDE w:val="0"/>
              <w:autoSpaceDN w:val="0"/>
              <w:rPr>
                <w:rFonts w:asciiTheme="minorEastAsia" w:hAnsiTheme="minorEastAsia" w:eastAsiaTheme="minorEastAsia"/>
                <w:highlight w:val="none"/>
              </w:rPr>
            </w:pPr>
            <w:r>
              <w:rPr>
                <w:rFonts w:hint="eastAsia" w:ascii="宋体" w:hAnsi="宋体" w:eastAsia="宋体" w:cs="宋体"/>
                <w:highlight w:val="none"/>
              </w:rPr>
              <w:t>资格后审不合格的投标人，评标委员会应当否决其投标。</w:t>
            </w:r>
          </w:p>
        </w:tc>
      </w:tr>
      <w:tr w14:paraId="2B87122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Merge w:val="continue"/>
            <w:vAlign w:val="center"/>
          </w:tcPr>
          <w:p w14:paraId="28DAAADE">
            <w:pPr>
              <w:autoSpaceDE w:val="0"/>
              <w:autoSpaceDN w:val="0"/>
              <w:snapToGrid w:val="0"/>
              <w:jc w:val="center"/>
              <w:rPr>
                <w:rFonts w:cs="宋体" w:asciiTheme="minorEastAsia" w:hAnsiTheme="minorEastAsia" w:eastAsiaTheme="minorEastAsia"/>
                <w:szCs w:val="21"/>
                <w:highlight w:val="none"/>
              </w:rPr>
            </w:pPr>
          </w:p>
        </w:tc>
        <w:tc>
          <w:tcPr>
            <w:tcW w:w="1666" w:type="dxa"/>
            <w:vAlign w:val="center"/>
          </w:tcPr>
          <w:p w14:paraId="67D9CD4E">
            <w:pPr>
              <w:autoSpaceDE w:val="0"/>
              <w:autoSpaceDN w:val="0"/>
              <w:rPr>
                <w:rFonts w:cs="宋体" w:asciiTheme="minorEastAsia" w:hAnsiTheme="minorEastAsia" w:eastAsiaTheme="minorEastAsia"/>
                <w:szCs w:val="21"/>
                <w:highlight w:val="none"/>
              </w:rPr>
            </w:pPr>
            <w:r>
              <w:rPr>
                <w:rFonts w:hint="eastAsia" w:ascii="宋体" w:hAnsi="宋体" w:eastAsia="宋体" w:cs="宋体"/>
                <w:szCs w:val="21"/>
                <w:highlight w:val="none"/>
              </w:rPr>
              <w:t>2.1.3 实质性条款不满足</w:t>
            </w:r>
          </w:p>
        </w:tc>
        <w:tc>
          <w:tcPr>
            <w:tcW w:w="5795" w:type="dxa"/>
            <w:vAlign w:val="center"/>
          </w:tcPr>
          <w:p w14:paraId="491DE993">
            <w:pPr>
              <w:autoSpaceDE w:val="0"/>
              <w:autoSpaceDN w:val="0"/>
              <w:rPr>
                <w:rFonts w:hint="eastAsia" w:ascii="宋体" w:hAnsi="宋体" w:eastAsia="宋体" w:cs="宋体"/>
                <w:szCs w:val="21"/>
                <w:highlight w:val="none"/>
              </w:rPr>
            </w:pPr>
            <w:r>
              <w:rPr>
                <w:rFonts w:hint="eastAsia" w:ascii="宋体" w:hAnsi="宋体" w:eastAsia="宋体" w:cs="宋体"/>
                <w:szCs w:val="21"/>
                <w:highlight w:val="none"/>
              </w:rPr>
              <w:t>（1）招标文件中标识“★”的条款，均为实质性条款，投标人任何不满足实质性条款的投标均将被否决。</w:t>
            </w:r>
          </w:p>
          <w:p w14:paraId="005961D5">
            <w:pPr>
              <w:autoSpaceDE w:val="0"/>
              <w:autoSpaceDN w:val="0"/>
              <w:rPr>
                <w:rFonts w:asciiTheme="minorEastAsia" w:hAnsiTheme="minorEastAsia" w:eastAsiaTheme="minorEastAsia"/>
                <w:highlight w:val="none"/>
              </w:rPr>
            </w:pPr>
            <w:r>
              <w:rPr>
                <w:rFonts w:hint="eastAsia" w:ascii="宋体" w:hAnsi="宋体" w:eastAsia="宋体" w:cs="宋体"/>
                <w:szCs w:val="21"/>
                <w:highlight w:val="none"/>
              </w:rPr>
              <w:t>（2）非实质性要求的偏离要求：</w:t>
            </w:r>
            <w:r>
              <w:rPr>
                <w:rFonts w:hint="eastAsia" w:ascii="宋体" w:hAnsi="宋体" w:eastAsia="宋体" w:cs="宋体"/>
                <w:highlight w:val="none"/>
              </w:rPr>
              <w:t>允许偏差的最大范围、最高项数，超出最大范围、最高项数视为实质性偏离。调整偏差的方法</w:t>
            </w:r>
          </w:p>
        </w:tc>
      </w:tr>
      <w:tr w14:paraId="4EEEFE2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Merge w:val="continue"/>
            <w:vAlign w:val="center"/>
          </w:tcPr>
          <w:p w14:paraId="77CF8148">
            <w:pPr>
              <w:autoSpaceDE w:val="0"/>
              <w:autoSpaceDN w:val="0"/>
              <w:jc w:val="center"/>
              <w:rPr>
                <w:rFonts w:cs="宋体" w:asciiTheme="minorEastAsia" w:hAnsiTheme="minorEastAsia" w:eastAsiaTheme="minorEastAsia"/>
                <w:szCs w:val="21"/>
                <w:highlight w:val="none"/>
              </w:rPr>
            </w:pPr>
          </w:p>
        </w:tc>
        <w:tc>
          <w:tcPr>
            <w:tcW w:w="1666" w:type="dxa"/>
            <w:vAlign w:val="center"/>
          </w:tcPr>
          <w:p w14:paraId="6E9FACAD">
            <w:pPr>
              <w:autoSpaceDE w:val="0"/>
              <w:autoSpaceDN w:val="0"/>
              <w:rPr>
                <w:rFonts w:cs="宋体" w:asciiTheme="minorEastAsia" w:hAnsiTheme="minorEastAsia" w:eastAsiaTheme="minorEastAsia"/>
                <w:szCs w:val="21"/>
                <w:highlight w:val="none"/>
              </w:rPr>
            </w:pPr>
            <w:r>
              <w:rPr>
                <w:rFonts w:hint="eastAsia" w:ascii="宋体" w:hAnsi="宋体" w:eastAsia="宋体" w:cs="宋体"/>
                <w:szCs w:val="21"/>
                <w:highlight w:val="none"/>
              </w:rPr>
              <w:t>3.2.2 投标文件编制</w:t>
            </w:r>
          </w:p>
        </w:tc>
        <w:tc>
          <w:tcPr>
            <w:tcW w:w="5795" w:type="dxa"/>
            <w:vAlign w:val="center"/>
          </w:tcPr>
          <w:p w14:paraId="7EB05D0F">
            <w:pPr>
              <w:autoSpaceDE w:val="0"/>
              <w:autoSpaceDN w:val="0"/>
              <w:rPr>
                <w:rFonts w:cs="宋体" w:asciiTheme="minorEastAsia" w:hAnsiTheme="minorEastAsia" w:eastAsiaTheme="minorEastAsia"/>
                <w:szCs w:val="21"/>
                <w:highlight w:val="none"/>
              </w:rPr>
            </w:pPr>
            <w:r>
              <w:rPr>
                <w:rFonts w:hint="eastAsia" w:ascii="宋体" w:hAnsi="宋体" w:eastAsia="宋体" w:cs="宋体"/>
                <w:highlight w:val="none"/>
              </w:rPr>
              <w:t>投标人应当认真阅读招标文件中所有的事项、格式、条款和技术规范等。投标人没有按照招标文件要求递交全部资料或者投标人没有对招标文件在各方面都作出实质性响应是投标人的风险，并可能导致其投标被否决。</w:t>
            </w:r>
          </w:p>
        </w:tc>
      </w:tr>
      <w:tr w14:paraId="3237DC1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Merge w:val="continue"/>
            <w:vAlign w:val="center"/>
          </w:tcPr>
          <w:p w14:paraId="41995285">
            <w:pPr>
              <w:autoSpaceDE w:val="0"/>
              <w:autoSpaceDN w:val="0"/>
              <w:jc w:val="center"/>
              <w:rPr>
                <w:rFonts w:cs="宋体" w:asciiTheme="minorEastAsia" w:hAnsiTheme="minorEastAsia" w:eastAsiaTheme="minorEastAsia"/>
                <w:szCs w:val="21"/>
                <w:highlight w:val="none"/>
              </w:rPr>
            </w:pPr>
          </w:p>
        </w:tc>
        <w:tc>
          <w:tcPr>
            <w:tcW w:w="1666" w:type="dxa"/>
            <w:vAlign w:val="center"/>
          </w:tcPr>
          <w:p w14:paraId="31FF9A2D">
            <w:pPr>
              <w:autoSpaceDE w:val="0"/>
              <w:autoSpaceDN w:val="0"/>
              <w:rPr>
                <w:rFonts w:cs="宋体" w:asciiTheme="minorEastAsia" w:hAnsiTheme="minorEastAsia" w:eastAsiaTheme="minorEastAsia"/>
                <w:szCs w:val="21"/>
                <w:highlight w:val="none"/>
              </w:rPr>
            </w:pPr>
            <w:r>
              <w:rPr>
                <w:rFonts w:hint="eastAsia" w:ascii="宋体" w:hAnsi="宋体" w:eastAsia="宋体" w:cs="宋体"/>
                <w:szCs w:val="21"/>
                <w:highlight w:val="none"/>
              </w:rPr>
              <w:t>11.需要补充的其他内容</w:t>
            </w:r>
          </w:p>
        </w:tc>
        <w:tc>
          <w:tcPr>
            <w:tcW w:w="5795" w:type="dxa"/>
            <w:vAlign w:val="center"/>
          </w:tcPr>
          <w:p w14:paraId="31AC1895">
            <w:pPr>
              <w:autoSpaceDE w:val="0"/>
              <w:autoSpaceDN w:val="0"/>
              <w:rPr>
                <w:rFonts w:cs="宋体" w:asciiTheme="minorEastAsia" w:hAnsiTheme="minorEastAsia" w:eastAsiaTheme="minorEastAsia"/>
                <w:szCs w:val="21"/>
                <w:highlight w:val="none"/>
              </w:rPr>
            </w:pPr>
            <w:r>
              <w:rPr>
                <w:rFonts w:hint="eastAsia" w:ascii="宋体" w:hAnsi="宋体" w:eastAsia="宋体" w:cs="宋体"/>
                <w:szCs w:val="21"/>
                <w:highlight w:val="none"/>
              </w:rPr>
              <w:t>投标人试图对招标人进行影响，或对评标委员会的评标、比较或中标候选人的决定进行影响，都可能导致其投标被否决。</w:t>
            </w:r>
          </w:p>
        </w:tc>
      </w:tr>
      <w:tr w14:paraId="2D8EC97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Merge w:val="restart"/>
            <w:vAlign w:val="center"/>
          </w:tcPr>
          <w:p w14:paraId="2402BDD7">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第三章评标办法</w:t>
            </w:r>
          </w:p>
        </w:tc>
        <w:tc>
          <w:tcPr>
            <w:tcW w:w="1666" w:type="dxa"/>
            <w:vAlign w:val="center"/>
          </w:tcPr>
          <w:p w14:paraId="18399B07">
            <w:pPr>
              <w:autoSpaceDE w:val="0"/>
              <w:autoSpaceDN w:val="0"/>
              <w:rPr>
                <w:rFonts w:cs="宋体" w:asciiTheme="minorEastAsia" w:hAnsiTheme="minorEastAsia" w:eastAsiaTheme="minorEastAsia"/>
                <w:szCs w:val="21"/>
                <w:highlight w:val="none"/>
              </w:rPr>
            </w:pPr>
            <w:r>
              <w:rPr>
                <w:rFonts w:hint="eastAsia" w:ascii="宋体" w:hAnsi="宋体" w:eastAsia="宋体" w:cs="宋体"/>
                <w:szCs w:val="21"/>
                <w:highlight w:val="none"/>
              </w:rPr>
              <w:t>3.1.1 初步评审</w:t>
            </w:r>
          </w:p>
        </w:tc>
        <w:tc>
          <w:tcPr>
            <w:tcW w:w="5795" w:type="dxa"/>
            <w:vAlign w:val="center"/>
          </w:tcPr>
          <w:p w14:paraId="74FD1EAD">
            <w:pPr>
              <w:autoSpaceDE w:val="0"/>
              <w:autoSpaceDN w:val="0"/>
              <w:rPr>
                <w:rFonts w:cs="宋体" w:asciiTheme="minorEastAsia" w:hAnsiTheme="minorEastAsia" w:eastAsiaTheme="minorEastAsia"/>
                <w:szCs w:val="21"/>
                <w:highlight w:val="none"/>
              </w:rPr>
            </w:pPr>
            <w:r>
              <w:rPr>
                <w:rFonts w:hint="eastAsia" w:ascii="宋体" w:hAnsi="宋体" w:eastAsia="宋体" w:cs="宋体"/>
                <w:highlight w:val="none"/>
              </w:rPr>
              <w:t>评标委员会根据第三章第2.1款规定的初步评审标准对投标文件进行初步评审。有一项不符合评审标准的，评标委员会应当否决其投标。</w:t>
            </w:r>
          </w:p>
        </w:tc>
      </w:tr>
      <w:tr w14:paraId="0488595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Merge w:val="continue"/>
            <w:vAlign w:val="center"/>
          </w:tcPr>
          <w:p w14:paraId="59D37C06">
            <w:pPr>
              <w:autoSpaceDE w:val="0"/>
              <w:autoSpaceDN w:val="0"/>
              <w:jc w:val="center"/>
              <w:rPr>
                <w:rFonts w:cs="宋体" w:asciiTheme="minorEastAsia" w:hAnsiTheme="minorEastAsia" w:eastAsiaTheme="minorEastAsia"/>
                <w:szCs w:val="21"/>
                <w:highlight w:val="none"/>
              </w:rPr>
            </w:pPr>
          </w:p>
        </w:tc>
        <w:tc>
          <w:tcPr>
            <w:tcW w:w="1666" w:type="dxa"/>
            <w:vAlign w:val="center"/>
          </w:tcPr>
          <w:p w14:paraId="2149C8F3">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 xml:space="preserve">3.1.2 初步评审 </w:t>
            </w:r>
          </w:p>
        </w:tc>
        <w:tc>
          <w:tcPr>
            <w:tcW w:w="5795" w:type="dxa"/>
            <w:vAlign w:val="center"/>
          </w:tcPr>
          <w:p w14:paraId="26AED2CB">
            <w:pPr>
              <w:autoSpaceDE w:val="0"/>
              <w:autoSpaceDN w:val="0"/>
              <w:adjustRightInd w:val="0"/>
              <w:snapToGrid w:val="0"/>
              <w:rPr>
                <w:rFonts w:asciiTheme="minorEastAsia" w:hAnsiTheme="minorEastAsia" w:eastAsiaTheme="minorEastAsia"/>
                <w:highlight w:val="none"/>
              </w:rPr>
            </w:pPr>
            <w:r>
              <w:rPr>
                <w:rFonts w:hint="eastAsia" w:asciiTheme="minorEastAsia" w:hAnsiTheme="minorEastAsia" w:eastAsiaTheme="minorEastAsia"/>
                <w:highlight w:val="none"/>
              </w:rPr>
              <w:t>投标人有以下情形之一的，评标委员会应当否决其投标：</w:t>
            </w:r>
          </w:p>
          <w:p w14:paraId="1BD97849">
            <w:pPr>
              <w:adjustRightInd w:val="0"/>
              <w:snapToGrid w:val="0"/>
              <w:rPr>
                <w:rFonts w:asciiTheme="minorEastAsia" w:hAnsiTheme="minorEastAsia" w:eastAsiaTheme="minorEastAsia"/>
                <w:highlight w:val="none"/>
              </w:rPr>
            </w:pPr>
            <w:r>
              <w:rPr>
                <w:rFonts w:hint="eastAsia" w:asciiTheme="minorEastAsia" w:hAnsiTheme="minorEastAsia" w:eastAsiaTheme="minorEastAsia"/>
                <w:highlight w:val="none"/>
              </w:rPr>
              <w:t>（1）第二章“投标人须知”第1.8款规定的任何一种情形的；</w:t>
            </w:r>
          </w:p>
          <w:p w14:paraId="00E84763">
            <w:pPr>
              <w:adjustRightInd w:val="0"/>
              <w:snapToGrid w:val="0"/>
              <w:rPr>
                <w:rFonts w:asciiTheme="minorEastAsia" w:hAnsiTheme="minorEastAsia" w:eastAsiaTheme="minorEastAsia"/>
                <w:highlight w:val="none"/>
              </w:rPr>
            </w:pPr>
            <w:r>
              <w:rPr>
                <w:rFonts w:hint="eastAsia" w:asciiTheme="minorEastAsia" w:hAnsiTheme="minorEastAsia" w:eastAsiaTheme="minorEastAsia"/>
                <w:highlight w:val="none"/>
              </w:rPr>
              <w:t>（2）不按照评标委员会要求澄清、说明或者补正的；</w:t>
            </w:r>
          </w:p>
          <w:p w14:paraId="6A0763A6">
            <w:pPr>
              <w:adjustRightInd w:val="0"/>
              <w:snapToGrid w:val="0"/>
              <w:rPr>
                <w:rFonts w:asciiTheme="minorEastAsia" w:hAnsiTheme="minorEastAsia" w:eastAsiaTheme="minorEastAsia"/>
                <w:highlight w:val="none"/>
              </w:rPr>
            </w:pPr>
            <w:r>
              <w:rPr>
                <w:rFonts w:hint="eastAsia" w:asciiTheme="minorEastAsia" w:hAnsiTheme="minorEastAsia" w:eastAsiaTheme="minorEastAsia"/>
                <w:highlight w:val="none"/>
              </w:rPr>
              <w:t>（3）投标文件未经投标单位盖章和单位负责人签字；</w:t>
            </w:r>
          </w:p>
          <w:p w14:paraId="3886CA79">
            <w:pPr>
              <w:adjustRightInd w:val="0"/>
              <w:snapToGrid w:val="0"/>
              <w:rPr>
                <w:rFonts w:asciiTheme="minorEastAsia" w:hAnsiTheme="minorEastAsia" w:eastAsiaTheme="minorEastAsia"/>
                <w:highlight w:val="none"/>
              </w:rPr>
            </w:pPr>
            <w:r>
              <w:rPr>
                <w:rFonts w:hint="eastAsia" w:asciiTheme="minorEastAsia" w:hAnsiTheme="minorEastAsia" w:eastAsiaTheme="minorEastAsia"/>
                <w:highlight w:val="none"/>
              </w:rPr>
              <w:t>（4）允许联合体投标的，投标联合体没有递交共同投标协议；</w:t>
            </w:r>
          </w:p>
          <w:p w14:paraId="261249DE">
            <w:pPr>
              <w:adjustRightInd w:val="0"/>
              <w:snapToGrid w:val="0"/>
              <w:rPr>
                <w:rFonts w:asciiTheme="minorEastAsia" w:hAnsiTheme="minorEastAsia" w:eastAsiaTheme="minorEastAsia"/>
                <w:highlight w:val="none"/>
              </w:rPr>
            </w:pPr>
            <w:r>
              <w:rPr>
                <w:rFonts w:hint="eastAsia" w:asciiTheme="minorEastAsia" w:hAnsiTheme="minorEastAsia" w:eastAsiaTheme="minorEastAsia"/>
                <w:highlight w:val="none"/>
              </w:rPr>
              <w:t>（5）投标人不符合国家或者招标文件规定的资格条件；</w:t>
            </w:r>
          </w:p>
          <w:p w14:paraId="26A88F2F">
            <w:pPr>
              <w:adjustRightInd w:val="0"/>
              <w:snapToGrid w:val="0"/>
              <w:rPr>
                <w:rFonts w:asciiTheme="minorEastAsia" w:hAnsiTheme="minorEastAsia" w:eastAsiaTheme="minorEastAsia"/>
                <w:highlight w:val="none"/>
              </w:rPr>
            </w:pPr>
            <w:r>
              <w:rPr>
                <w:rFonts w:hint="eastAsia" w:asciiTheme="minorEastAsia" w:hAnsiTheme="minorEastAsia" w:eastAsiaTheme="minorEastAsia"/>
                <w:highlight w:val="none"/>
              </w:rPr>
              <w:t>（6）同一投标人递交两个以上不同的投标文件或者投标报价，但招标文件要求递交备选投标的除外；</w:t>
            </w:r>
          </w:p>
          <w:p w14:paraId="2B89C722">
            <w:pPr>
              <w:adjustRightInd w:val="0"/>
              <w:snapToGrid w:val="0"/>
              <w:rPr>
                <w:rFonts w:asciiTheme="minorEastAsia" w:hAnsiTheme="minorEastAsia" w:eastAsiaTheme="minorEastAsia"/>
                <w:highlight w:val="none"/>
              </w:rPr>
            </w:pPr>
            <w:r>
              <w:rPr>
                <w:rFonts w:hint="eastAsia" w:asciiTheme="minorEastAsia" w:hAnsiTheme="minorEastAsia" w:eastAsiaTheme="minorEastAsia"/>
                <w:highlight w:val="none"/>
              </w:rPr>
              <w:t>（7）投标报价低于成本或者高于招标文件设定的最高投标限价；</w:t>
            </w:r>
          </w:p>
          <w:p w14:paraId="5FA91AA6">
            <w:pPr>
              <w:adjustRightInd w:val="0"/>
              <w:snapToGrid w:val="0"/>
              <w:rPr>
                <w:rFonts w:asciiTheme="minorEastAsia" w:hAnsiTheme="minorEastAsia" w:eastAsiaTheme="minorEastAsia"/>
                <w:highlight w:val="none"/>
              </w:rPr>
            </w:pPr>
            <w:r>
              <w:rPr>
                <w:rFonts w:hint="eastAsia" w:asciiTheme="minorEastAsia" w:hAnsiTheme="minorEastAsia" w:eastAsiaTheme="minorEastAsia"/>
                <w:highlight w:val="none"/>
              </w:rPr>
              <w:t>（8）投标文件没有对招标文件的实质性要求和条件做出响应；</w:t>
            </w:r>
          </w:p>
          <w:p w14:paraId="75702E17">
            <w:pPr>
              <w:adjustRightInd w:val="0"/>
              <w:snapToGrid w:val="0"/>
              <w:rPr>
                <w:rFonts w:asciiTheme="minorEastAsia" w:hAnsiTheme="minorEastAsia" w:eastAsiaTheme="minorEastAsia"/>
                <w:highlight w:val="none"/>
              </w:rPr>
            </w:pPr>
            <w:r>
              <w:rPr>
                <w:rFonts w:hint="eastAsia" w:asciiTheme="minorEastAsia" w:hAnsiTheme="minorEastAsia" w:eastAsiaTheme="minorEastAsia"/>
                <w:highlight w:val="none"/>
              </w:rPr>
              <w:t>（9）投标人有串通投标、弄虚作假、行贿等违法行为；</w:t>
            </w:r>
          </w:p>
          <w:p w14:paraId="6BA515C0">
            <w:pPr>
              <w:adjustRightInd w:val="0"/>
              <w:snapToGrid w:val="0"/>
              <w:rPr>
                <w:rFonts w:asciiTheme="minorEastAsia" w:hAnsiTheme="minorEastAsia" w:eastAsiaTheme="minorEastAsia"/>
                <w:highlight w:val="none"/>
              </w:rPr>
            </w:pPr>
            <w:r>
              <w:rPr>
                <w:rFonts w:hint="eastAsia" w:asciiTheme="minorEastAsia" w:hAnsiTheme="minorEastAsia" w:eastAsiaTheme="minorEastAsia"/>
                <w:highlight w:val="none"/>
              </w:rPr>
              <w:t>（10）投标人以他人名义投标；</w:t>
            </w:r>
          </w:p>
          <w:p w14:paraId="37404815">
            <w:pPr>
              <w:adjustRightInd w:val="0"/>
              <w:snapToGrid w:val="0"/>
              <w:rPr>
                <w:rFonts w:asciiTheme="minorEastAsia" w:hAnsiTheme="minorEastAsia" w:eastAsiaTheme="minorEastAsia"/>
                <w:highlight w:val="none"/>
              </w:rPr>
            </w:pPr>
            <w:r>
              <w:rPr>
                <w:rFonts w:hint="eastAsia" w:asciiTheme="minorEastAsia" w:hAnsiTheme="minorEastAsia" w:eastAsiaTheme="minorEastAsia"/>
                <w:highlight w:val="none"/>
              </w:rPr>
              <w:t>（11）没有按照招标文件要求提供投标担保或者所提供的投标担保有瑕疵；</w:t>
            </w:r>
          </w:p>
          <w:p w14:paraId="381A25AC">
            <w:pPr>
              <w:adjustRightInd w:val="0"/>
              <w:snapToGrid w:val="0"/>
              <w:rPr>
                <w:rFonts w:asciiTheme="minorEastAsia" w:hAnsiTheme="minorEastAsia" w:eastAsiaTheme="minorEastAsia"/>
                <w:highlight w:val="none"/>
              </w:rPr>
            </w:pPr>
            <w:r>
              <w:rPr>
                <w:rFonts w:hint="eastAsia" w:asciiTheme="minorEastAsia" w:hAnsiTheme="minorEastAsia" w:eastAsiaTheme="minorEastAsia"/>
                <w:highlight w:val="none"/>
              </w:rPr>
              <w:t>（12）投标文件载明的招标项目完成期限超过招标文件规定的期限；</w:t>
            </w:r>
          </w:p>
          <w:p w14:paraId="5E23FB5E">
            <w:pPr>
              <w:adjustRightInd w:val="0"/>
              <w:snapToGrid w:val="0"/>
              <w:rPr>
                <w:rFonts w:asciiTheme="minorEastAsia" w:hAnsiTheme="minorEastAsia" w:eastAsiaTheme="minorEastAsia"/>
                <w:highlight w:val="none"/>
              </w:rPr>
            </w:pPr>
            <w:r>
              <w:rPr>
                <w:rFonts w:hint="eastAsia" w:asciiTheme="minorEastAsia" w:hAnsiTheme="minorEastAsia" w:eastAsiaTheme="minorEastAsia"/>
                <w:highlight w:val="none"/>
              </w:rPr>
              <w:t>（13）明显不符合技术规格、技术标准的要求；</w:t>
            </w:r>
          </w:p>
          <w:p w14:paraId="256F34B8">
            <w:pPr>
              <w:adjustRightInd w:val="0"/>
              <w:snapToGrid w:val="0"/>
              <w:rPr>
                <w:rFonts w:asciiTheme="minorEastAsia" w:hAnsiTheme="minorEastAsia" w:eastAsiaTheme="minorEastAsia"/>
                <w:highlight w:val="none"/>
              </w:rPr>
            </w:pPr>
            <w:r>
              <w:rPr>
                <w:rFonts w:hint="eastAsia" w:asciiTheme="minorEastAsia" w:hAnsiTheme="minorEastAsia" w:eastAsiaTheme="minorEastAsia"/>
                <w:highlight w:val="none"/>
              </w:rPr>
              <w:t>（14）投标文件载明的货物包装方式、检验标准和方法等不符合招标文件的要求；</w:t>
            </w:r>
          </w:p>
          <w:p w14:paraId="36463C14">
            <w:pPr>
              <w:adjustRightInd w:val="0"/>
              <w:snapToGrid w:val="0"/>
              <w:rPr>
                <w:rFonts w:asciiTheme="minorEastAsia" w:hAnsiTheme="minorEastAsia" w:eastAsiaTheme="minorEastAsia"/>
                <w:highlight w:val="none"/>
              </w:rPr>
            </w:pPr>
            <w:r>
              <w:rPr>
                <w:rFonts w:hint="eastAsia" w:asciiTheme="minorEastAsia" w:hAnsiTheme="minorEastAsia" w:eastAsiaTheme="minorEastAsia"/>
                <w:highlight w:val="none"/>
              </w:rPr>
              <w:t>（15）投标文件附有招标人不能接受的条件；</w:t>
            </w:r>
          </w:p>
          <w:p w14:paraId="3F7B9ED0">
            <w:pPr>
              <w:autoSpaceDE w:val="0"/>
              <w:autoSpaceDN w:val="0"/>
              <w:adjustRightInd w:val="0"/>
              <w:snapToGrid w:val="0"/>
              <w:rPr>
                <w:rFonts w:asciiTheme="minorEastAsia" w:hAnsiTheme="minorEastAsia" w:eastAsiaTheme="minorEastAsia"/>
                <w:highlight w:val="none"/>
              </w:rPr>
            </w:pPr>
            <w:r>
              <w:rPr>
                <w:rFonts w:hint="eastAsia" w:asciiTheme="minorEastAsia" w:hAnsiTheme="minorEastAsia" w:eastAsiaTheme="minorEastAsia"/>
                <w:highlight w:val="none"/>
              </w:rPr>
              <w:t>（16）不符合招标文件中规定的其他实质性要求。</w:t>
            </w:r>
          </w:p>
        </w:tc>
      </w:tr>
      <w:tr w14:paraId="41DFAEE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Merge w:val="continue"/>
            <w:vAlign w:val="center"/>
          </w:tcPr>
          <w:p w14:paraId="7DD85F41">
            <w:pPr>
              <w:autoSpaceDE w:val="0"/>
              <w:autoSpaceDN w:val="0"/>
              <w:jc w:val="center"/>
              <w:rPr>
                <w:rFonts w:cs="宋体" w:asciiTheme="minorEastAsia" w:hAnsiTheme="minorEastAsia" w:eastAsiaTheme="minorEastAsia"/>
                <w:szCs w:val="21"/>
                <w:highlight w:val="none"/>
              </w:rPr>
            </w:pPr>
          </w:p>
        </w:tc>
        <w:tc>
          <w:tcPr>
            <w:tcW w:w="1666" w:type="dxa"/>
            <w:vAlign w:val="center"/>
          </w:tcPr>
          <w:p w14:paraId="70CB3C18">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3.1.3 低于成本价</w:t>
            </w:r>
          </w:p>
        </w:tc>
        <w:tc>
          <w:tcPr>
            <w:tcW w:w="5795" w:type="dxa"/>
            <w:vAlign w:val="center"/>
          </w:tcPr>
          <w:p w14:paraId="3FCD4BBF">
            <w:pPr>
              <w:autoSpaceDE w:val="0"/>
              <w:autoSpaceDN w:val="0"/>
              <w:rPr>
                <w:rFonts w:cs="宋体" w:asciiTheme="minorEastAsia" w:hAnsiTheme="minorEastAsia" w:eastAsiaTheme="minorEastAsia"/>
                <w:szCs w:val="21"/>
                <w:highlight w:val="none"/>
              </w:rPr>
            </w:pPr>
            <w:r>
              <w:rPr>
                <w:rFonts w:hint="eastAsia" w:asciiTheme="minorEastAsia" w:hAnsiTheme="minorEastAsia" w:eastAsiaTheme="minorEastAsia"/>
                <w:highlight w:val="none"/>
              </w:rPr>
              <w:t>评标过程中，评标委员会收到低于成本价投标的书面质疑材料、发现投标人的综合报价明显低于其他投标报价或者设有标底时明显低于标底，认为投标报价可能低于其个别成本的，应当书面要求该投标人做出书面说明并提供相关证明材料。投标人不能合理说明或者不能提供相应证明材料的，由评标委员会认定该投标人以低于成本报价竞标，评标委员会应当否决其投标。</w:t>
            </w:r>
          </w:p>
        </w:tc>
      </w:tr>
      <w:tr w14:paraId="307012C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Merge w:val="continue"/>
            <w:vAlign w:val="center"/>
          </w:tcPr>
          <w:p w14:paraId="3D46EAC7">
            <w:pPr>
              <w:autoSpaceDE w:val="0"/>
              <w:autoSpaceDN w:val="0"/>
              <w:jc w:val="center"/>
              <w:rPr>
                <w:rFonts w:cs="宋体" w:asciiTheme="minorEastAsia" w:hAnsiTheme="minorEastAsia" w:eastAsiaTheme="minorEastAsia"/>
                <w:szCs w:val="21"/>
                <w:highlight w:val="none"/>
              </w:rPr>
            </w:pPr>
          </w:p>
        </w:tc>
        <w:tc>
          <w:tcPr>
            <w:tcW w:w="1666" w:type="dxa"/>
            <w:vAlign w:val="center"/>
          </w:tcPr>
          <w:p w14:paraId="64A9B9F8">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3.1.4 算术修正</w:t>
            </w:r>
          </w:p>
        </w:tc>
        <w:tc>
          <w:tcPr>
            <w:tcW w:w="5795" w:type="dxa"/>
            <w:vAlign w:val="center"/>
          </w:tcPr>
          <w:p w14:paraId="5E504B97">
            <w:pPr>
              <w:autoSpaceDE w:val="0"/>
              <w:autoSpaceDN w:val="0"/>
              <w:rPr>
                <w:rFonts w:asciiTheme="minorEastAsia" w:hAnsiTheme="minorEastAsia" w:eastAsiaTheme="minorEastAsia"/>
                <w:highlight w:val="none"/>
              </w:rPr>
            </w:pPr>
            <w:r>
              <w:rPr>
                <w:rFonts w:hint="eastAsia" w:asciiTheme="minorEastAsia" w:hAnsiTheme="minorEastAsia" w:eastAsiaTheme="minorEastAsia"/>
                <w:highlight w:val="none"/>
              </w:rPr>
              <w:t>投标报价有算术错误的，评标委员会按照以下原则对投标报价进行修正，修正的价格经投标人书面确认后具有约束力。投标人不接受修正价格的，评标委员会应当否决其投标。</w:t>
            </w:r>
          </w:p>
          <w:p w14:paraId="4970BA4B">
            <w:pPr>
              <w:autoSpaceDE w:val="0"/>
              <w:autoSpaceDN w:val="0"/>
              <w:rPr>
                <w:rFonts w:asciiTheme="minorEastAsia" w:hAnsiTheme="minorEastAsia" w:eastAsiaTheme="minorEastAsia"/>
                <w:highlight w:val="none"/>
              </w:rPr>
            </w:pPr>
            <w:r>
              <w:rPr>
                <w:rFonts w:hint="eastAsia" w:asciiTheme="minorEastAsia" w:hAnsiTheme="minorEastAsia" w:eastAsiaTheme="minorEastAsia"/>
                <w:highlight w:val="none"/>
              </w:rPr>
              <w:t>（1）投标文件中的大写金额与小写金额不一致的，以大写金额为准；</w:t>
            </w:r>
          </w:p>
          <w:p w14:paraId="04A7B24E">
            <w:pPr>
              <w:autoSpaceDE w:val="0"/>
              <w:autoSpaceDN w:val="0"/>
              <w:rPr>
                <w:rFonts w:asciiTheme="minorEastAsia" w:hAnsiTheme="minorEastAsia" w:eastAsiaTheme="minorEastAsia"/>
                <w:highlight w:val="none"/>
              </w:rPr>
            </w:pPr>
            <w:r>
              <w:rPr>
                <w:rFonts w:hint="eastAsia" w:asciiTheme="minorEastAsia" w:hAnsiTheme="minorEastAsia" w:eastAsiaTheme="minorEastAsia"/>
                <w:highlight w:val="none"/>
              </w:rPr>
              <w:t>（2）总价金额与根据单价计算出的结果不一致的，以单价金额为准修正总价，但单价金额小数点有明显错误的除外。</w:t>
            </w:r>
          </w:p>
        </w:tc>
      </w:tr>
      <w:tr w14:paraId="18D5CBD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Merge w:val="restart"/>
            <w:vAlign w:val="center"/>
          </w:tcPr>
          <w:p w14:paraId="568C6DB3">
            <w:pPr>
              <w:autoSpaceDE w:val="0"/>
              <w:autoSpaceDN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w:t>
            </w:r>
          </w:p>
        </w:tc>
        <w:tc>
          <w:tcPr>
            <w:tcW w:w="1666" w:type="dxa"/>
            <w:vMerge w:val="restart"/>
            <w:vAlign w:val="center"/>
          </w:tcPr>
          <w:p w14:paraId="645941F8">
            <w:pPr>
              <w:autoSpaceDE w:val="0"/>
              <w:autoSpaceDN w:val="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其他</w:t>
            </w:r>
          </w:p>
        </w:tc>
        <w:tc>
          <w:tcPr>
            <w:tcW w:w="5795" w:type="dxa"/>
            <w:vAlign w:val="center"/>
          </w:tcPr>
          <w:p w14:paraId="4F44AE0B">
            <w:pPr>
              <w:autoSpaceDE w:val="0"/>
              <w:autoSpaceDN w:val="0"/>
              <w:rPr>
                <w:rFonts w:asciiTheme="minorEastAsia" w:hAnsiTheme="minorEastAsia" w:eastAsiaTheme="minorEastAsia"/>
                <w:highlight w:val="none"/>
              </w:rPr>
            </w:pPr>
            <w:r>
              <w:rPr>
                <w:rFonts w:hint="eastAsia" w:ascii="宋体" w:hAnsi="宋体" w:eastAsia="宋体" w:cs="宋体"/>
                <w:highlight w:val="none"/>
              </w:rPr>
              <w:t>投标人试图对招标人进行影响，或对评标委员会的评标、比较或中标候选人的决定进行影响，都可能导致其投标被否决。</w:t>
            </w:r>
          </w:p>
        </w:tc>
      </w:tr>
      <w:tr w14:paraId="162C3CD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840" w:type="dxa"/>
            <w:vMerge w:val="continue"/>
            <w:vAlign w:val="center"/>
          </w:tcPr>
          <w:p w14:paraId="26CAEEE9">
            <w:pPr>
              <w:autoSpaceDE w:val="0"/>
              <w:autoSpaceDN w:val="0"/>
              <w:jc w:val="center"/>
              <w:rPr>
                <w:rFonts w:hint="eastAsia" w:cs="宋体" w:asciiTheme="minorEastAsia" w:hAnsiTheme="minorEastAsia" w:eastAsiaTheme="minorEastAsia"/>
                <w:szCs w:val="21"/>
                <w:highlight w:val="none"/>
              </w:rPr>
            </w:pPr>
            <w:bookmarkStart w:id="25" w:name="_Toc447188667"/>
            <w:bookmarkStart w:id="26" w:name="_Toc226969278"/>
            <w:bookmarkStart w:id="27" w:name="_Toc227057885"/>
            <w:bookmarkStart w:id="28" w:name="_Toc107822484"/>
            <w:bookmarkStart w:id="29" w:name="_Toc488655831"/>
          </w:p>
        </w:tc>
        <w:tc>
          <w:tcPr>
            <w:tcW w:w="1666" w:type="dxa"/>
            <w:vMerge w:val="continue"/>
            <w:vAlign w:val="center"/>
          </w:tcPr>
          <w:p w14:paraId="36661BF0">
            <w:pPr>
              <w:autoSpaceDE w:val="0"/>
              <w:autoSpaceDN w:val="0"/>
              <w:rPr>
                <w:rFonts w:hint="eastAsia" w:cs="宋体" w:asciiTheme="minorEastAsia" w:hAnsiTheme="minorEastAsia" w:eastAsiaTheme="minorEastAsia"/>
                <w:szCs w:val="21"/>
                <w:highlight w:val="none"/>
              </w:rPr>
            </w:pPr>
          </w:p>
        </w:tc>
        <w:tc>
          <w:tcPr>
            <w:tcW w:w="5795" w:type="dxa"/>
            <w:vAlign w:val="center"/>
          </w:tcPr>
          <w:p w14:paraId="378D4D96">
            <w:pPr>
              <w:topLinePunct/>
              <w:autoSpaceDE w:val="0"/>
              <w:autoSpaceDN w:val="0"/>
              <w:rPr>
                <w:rFonts w:ascii="宋体" w:hAnsi="Times New Roman" w:eastAsia="宋体" w:cs="宋体"/>
                <w:sz w:val="21"/>
                <w:szCs w:val="21"/>
                <w:highlight w:val="none"/>
              </w:rPr>
            </w:pPr>
            <w:r>
              <w:rPr>
                <w:rFonts w:ascii="宋体" w:hAnsi="宋体" w:eastAsia="宋体" w:cs="宋体"/>
                <w:sz w:val="21"/>
                <w:szCs w:val="21"/>
                <w:highlight w:val="none"/>
              </w:rPr>
              <w:t>.</w:t>
            </w:r>
            <w:r>
              <w:rPr>
                <w:rFonts w:hint="eastAsia" w:ascii="宋体" w:hAnsi="宋体" w:eastAsia="宋体" w:cs="宋体"/>
                <w:sz w:val="21"/>
                <w:szCs w:val="21"/>
                <w:highlight w:val="none"/>
              </w:rPr>
              <w:t>投标文件的密封和标记要求</w:t>
            </w:r>
          </w:p>
          <w:p w14:paraId="59E16EB9">
            <w:pPr>
              <w:topLinePunct/>
              <w:autoSpaceDE w:val="0"/>
              <w:autoSpaceDN w:val="0"/>
              <w:rPr>
                <w:rFonts w:ascii="宋体" w:hAnsi="Times New Roman" w:eastAsia="宋体" w:cs="宋体"/>
                <w:sz w:val="21"/>
                <w:szCs w:val="21"/>
                <w:highlight w:val="none"/>
              </w:rPr>
            </w:pPr>
            <w:r>
              <w:rPr>
                <w:rFonts w:hint="eastAsia" w:ascii="宋体" w:hAnsi="宋体" w:eastAsia="宋体" w:cs="宋体"/>
                <w:sz w:val="21"/>
                <w:szCs w:val="21"/>
                <w:highlight w:val="none"/>
              </w:rPr>
              <w:t>在外层包封上应写明投标人的名称与地址、邮政编码，以便投标出现逾期送达时能原封退回。具体样式如下：</w:t>
            </w:r>
          </w:p>
          <w:p w14:paraId="00A2DB59">
            <w:pPr>
              <w:topLinePunct/>
              <w:snapToGrid w:val="0"/>
              <w:rPr>
                <w:rFonts w:ascii="Times New Roman" w:hAnsi="Times New Roman" w:eastAsia="宋体" w:cs="Times New Roman"/>
                <w:sz w:val="21"/>
                <w:szCs w:val="21"/>
                <w:highlight w:val="none"/>
              </w:rPr>
            </w:pPr>
            <w:r>
              <w:rPr>
                <w:rFonts w:ascii="Times New Roman" w:hAnsi="Times New Roman" w:eastAsia="宋体" w:cs="Times New Roman"/>
                <w:sz w:val="24"/>
                <w:highlight w:val="none"/>
              </w:rPr>
              <mc:AlternateContent>
                <mc:Choice Requires="wps">
                  <w:drawing>
                    <wp:anchor distT="0" distB="0" distL="114300" distR="114300" simplePos="0" relativeHeight="251664384" behindDoc="0" locked="0" layoutInCell="1" allowOverlap="1">
                      <wp:simplePos x="0" y="0"/>
                      <wp:positionH relativeFrom="column">
                        <wp:posOffset>65405</wp:posOffset>
                      </wp:positionH>
                      <wp:positionV relativeFrom="paragraph">
                        <wp:posOffset>48260</wp:posOffset>
                      </wp:positionV>
                      <wp:extent cx="2937510" cy="2068830"/>
                      <wp:effectExtent l="5080" t="4445" r="13970" b="14605"/>
                      <wp:wrapNone/>
                      <wp:docPr id="5" name="文本框 5"/>
                      <wp:cNvGraphicFramePr/>
                      <a:graphic xmlns:a="http://schemas.openxmlformats.org/drawingml/2006/main">
                        <a:graphicData uri="http://schemas.microsoft.com/office/word/2010/wordprocessingShape">
                          <wps:wsp>
                            <wps:cNvSpPr txBox="1"/>
                            <wps:spPr>
                              <a:xfrm>
                                <a:off x="0" y="0"/>
                                <a:ext cx="2937510" cy="206883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634628D">
                                  <w:pPr>
                                    <w:topLinePunct/>
                                    <w:rPr>
                                      <w:rFonts w:ascii="Times New Roman" w:hAnsi="Times New Roman" w:eastAsia="宋体" w:cs="Times New Roman"/>
                                      <w:color w:val="000000"/>
                                      <w:sz w:val="20"/>
                                      <w:szCs w:val="21"/>
                                    </w:rPr>
                                  </w:pPr>
                                  <w:r>
                                    <w:rPr>
                                      <w:rFonts w:hint="eastAsia" w:ascii="Times New Roman" w:hAnsi="Times New Roman" w:eastAsia="宋体" w:cs="Times New Roman"/>
                                      <w:color w:val="000000"/>
                                      <w:sz w:val="20"/>
                                      <w:szCs w:val="21"/>
                                    </w:rPr>
                                    <w:t>投标文件（</w:t>
                                  </w:r>
                                  <w:r>
                                    <w:rPr>
                                      <w:rFonts w:ascii="Times New Roman" w:hAnsi="Times New Roman" w:eastAsia="宋体" w:cs="Times New Roman"/>
                                      <w:color w:val="000000"/>
                                      <w:sz w:val="20"/>
                                      <w:szCs w:val="21"/>
                                    </w:rPr>
                                    <w:t xml:space="preserve">             </w:t>
                                  </w:r>
                                  <w:r>
                                    <w:rPr>
                                      <w:rFonts w:hint="eastAsia" w:ascii="Times New Roman" w:hAnsi="Times New Roman" w:eastAsia="宋体" w:cs="Times New Roman"/>
                                      <w:color w:val="000000"/>
                                      <w:sz w:val="20"/>
                                      <w:szCs w:val="21"/>
                                    </w:rPr>
                                    <w:t>文件）</w:t>
                                  </w:r>
                                </w:p>
                                <w:p w14:paraId="73F9A154">
                                  <w:pPr>
                                    <w:topLinePunct/>
                                    <w:rPr>
                                      <w:rFonts w:ascii="Times New Roman" w:hAnsi="Times New Roman" w:eastAsia="宋体" w:cs="Times New Roman"/>
                                      <w:color w:val="000000"/>
                                      <w:sz w:val="20"/>
                                      <w:szCs w:val="21"/>
                                    </w:rPr>
                                  </w:pPr>
                                  <w:r>
                                    <w:rPr>
                                      <w:rFonts w:hint="eastAsia" w:ascii="Times New Roman" w:hAnsi="Times New Roman" w:eastAsia="宋体" w:cs="Times New Roman"/>
                                      <w:color w:val="000000"/>
                                      <w:sz w:val="20"/>
                                      <w:szCs w:val="21"/>
                                    </w:rPr>
                                    <w:t>招标项目：</w:t>
                                  </w:r>
                                  <w:r>
                                    <w:rPr>
                                      <w:rFonts w:ascii="Times New Roman" w:hAnsi="Times New Roman" w:eastAsia="宋体" w:cs="Times New Roman"/>
                                      <w:color w:val="000000"/>
                                      <w:sz w:val="20"/>
                                      <w:szCs w:val="21"/>
                                    </w:rPr>
                                    <w:t xml:space="preserve">                                      </w:t>
                                  </w:r>
                                </w:p>
                                <w:p w14:paraId="2DD53C11">
                                  <w:pPr>
                                    <w:topLinePunct/>
                                    <w:rPr>
                                      <w:rFonts w:ascii="Times New Roman" w:hAnsi="Times New Roman" w:eastAsia="宋体" w:cs="Times New Roman"/>
                                      <w:color w:val="000000"/>
                                      <w:sz w:val="20"/>
                                      <w:szCs w:val="21"/>
                                    </w:rPr>
                                  </w:pPr>
                                  <w:r>
                                    <w:rPr>
                                      <w:rFonts w:hint="eastAsia" w:ascii="Times New Roman" w:hAnsi="Times New Roman" w:eastAsia="宋体" w:cs="Times New Roman"/>
                                      <w:color w:val="000000"/>
                                      <w:sz w:val="20"/>
                                      <w:szCs w:val="21"/>
                                    </w:rPr>
                                    <w:t>招标编号：</w:t>
                                  </w:r>
                                  <w:r>
                                    <w:rPr>
                                      <w:rFonts w:ascii="Times New Roman" w:hAnsi="Times New Roman" w:eastAsia="宋体" w:cs="Times New Roman"/>
                                      <w:color w:val="000000"/>
                                      <w:sz w:val="20"/>
                                      <w:szCs w:val="21"/>
                                    </w:rPr>
                                    <w:t xml:space="preserve">                                      </w:t>
                                  </w:r>
                                </w:p>
                                <w:p w14:paraId="3E40B06A">
                                  <w:pPr>
                                    <w:topLinePunct/>
                                    <w:rPr>
                                      <w:rFonts w:ascii="Times New Roman" w:hAnsi="Times New Roman" w:eastAsia="宋体" w:cs="Times New Roman"/>
                                      <w:color w:val="000000"/>
                                      <w:sz w:val="20"/>
                                      <w:szCs w:val="21"/>
                                    </w:rPr>
                                  </w:pPr>
                                  <w:r>
                                    <w:rPr>
                                      <w:rFonts w:hint="eastAsia" w:ascii="Times New Roman" w:hAnsi="Times New Roman" w:eastAsia="宋体" w:cs="Times New Roman"/>
                                      <w:color w:val="000000"/>
                                      <w:sz w:val="20"/>
                                      <w:szCs w:val="21"/>
                                    </w:rPr>
                                    <w:t>标包号：</w:t>
                                  </w:r>
                                  <w:r>
                                    <w:rPr>
                                      <w:rFonts w:ascii="Times New Roman" w:hAnsi="Times New Roman" w:eastAsia="宋体" w:cs="Times New Roman"/>
                                      <w:color w:val="000000"/>
                                      <w:sz w:val="20"/>
                                      <w:szCs w:val="21"/>
                                    </w:rPr>
                                    <w:t xml:space="preserve">                                </w:t>
                                  </w:r>
                                </w:p>
                                <w:p w14:paraId="6A71A474">
                                  <w:pPr>
                                    <w:topLinePunct/>
                                    <w:rPr>
                                      <w:rFonts w:ascii="Times New Roman" w:hAnsi="Times New Roman" w:eastAsia="宋体" w:cs="Times New Roman"/>
                                      <w:color w:val="000000"/>
                                      <w:sz w:val="20"/>
                                      <w:szCs w:val="21"/>
                                    </w:rPr>
                                  </w:pPr>
                                  <w:r>
                                    <w:rPr>
                                      <w:rFonts w:hint="eastAsia" w:ascii="Times New Roman" w:hAnsi="Times New Roman" w:eastAsia="宋体" w:cs="Times New Roman"/>
                                      <w:color w:val="000000"/>
                                      <w:sz w:val="20"/>
                                      <w:szCs w:val="21"/>
                                    </w:rPr>
                                    <w:t>招标人名称：</w:t>
                                  </w:r>
                                  <w:r>
                                    <w:rPr>
                                      <w:rFonts w:ascii="Times New Roman" w:hAnsi="Times New Roman" w:eastAsia="宋体" w:cs="Times New Roman"/>
                                      <w:color w:val="000000"/>
                                      <w:sz w:val="20"/>
                                      <w:szCs w:val="21"/>
                                    </w:rPr>
                                    <w:t xml:space="preserve">                                    </w:t>
                                  </w:r>
                                </w:p>
                                <w:p w14:paraId="5820E11A">
                                  <w:pPr>
                                    <w:topLinePunct/>
                                    <w:rPr>
                                      <w:rFonts w:ascii="Times New Roman" w:hAnsi="Times New Roman" w:eastAsia="宋体" w:cs="Times New Roman"/>
                                      <w:color w:val="000000"/>
                                      <w:sz w:val="20"/>
                                      <w:szCs w:val="21"/>
                                    </w:rPr>
                                  </w:pPr>
                                  <w:r>
                                    <w:rPr>
                                      <w:rFonts w:hint="eastAsia" w:ascii="Times New Roman" w:hAnsi="Times New Roman" w:eastAsia="宋体" w:cs="Times New Roman"/>
                                      <w:color w:val="000000"/>
                                      <w:sz w:val="20"/>
                                      <w:szCs w:val="21"/>
                                    </w:rPr>
                                    <w:t>本文件于</w:t>
                                  </w:r>
                                  <w:r>
                                    <w:rPr>
                                      <w:rFonts w:ascii="Times New Roman" w:hAnsi="Times New Roman" w:eastAsia="宋体" w:cs="Times New Roman"/>
                                      <w:color w:val="000000"/>
                                      <w:sz w:val="20"/>
                                      <w:szCs w:val="21"/>
                                    </w:rPr>
                                    <w:t xml:space="preserve">  </w:t>
                                  </w:r>
                                  <w:r>
                                    <w:rPr>
                                      <w:rFonts w:hint="eastAsia" w:ascii="Times New Roman" w:hAnsi="Times New Roman" w:eastAsia="宋体" w:cs="Times New Roman"/>
                                      <w:color w:val="000000"/>
                                      <w:sz w:val="20"/>
                                      <w:szCs w:val="21"/>
                                    </w:rPr>
                                    <w:t>年</w:t>
                                  </w:r>
                                  <w:r>
                                    <w:rPr>
                                      <w:rFonts w:ascii="Times New Roman" w:hAnsi="Times New Roman" w:eastAsia="宋体" w:cs="Times New Roman"/>
                                      <w:color w:val="000000"/>
                                      <w:sz w:val="20"/>
                                      <w:szCs w:val="21"/>
                                    </w:rPr>
                                    <w:t xml:space="preserve">  </w:t>
                                  </w:r>
                                  <w:r>
                                    <w:rPr>
                                      <w:rFonts w:hint="eastAsia" w:ascii="Times New Roman" w:hAnsi="Times New Roman" w:eastAsia="宋体" w:cs="Times New Roman"/>
                                      <w:color w:val="000000"/>
                                      <w:sz w:val="20"/>
                                      <w:szCs w:val="21"/>
                                    </w:rPr>
                                    <w:t>月</w:t>
                                  </w:r>
                                  <w:r>
                                    <w:rPr>
                                      <w:rFonts w:ascii="Times New Roman" w:hAnsi="Times New Roman" w:eastAsia="宋体" w:cs="Times New Roman"/>
                                      <w:color w:val="000000"/>
                                      <w:sz w:val="20"/>
                                      <w:szCs w:val="21"/>
                                    </w:rPr>
                                    <w:t xml:space="preserve">  </w:t>
                                  </w:r>
                                  <w:r>
                                    <w:rPr>
                                      <w:rFonts w:hint="eastAsia" w:ascii="Times New Roman" w:hAnsi="Times New Roman" w:eastAsia="宋体" w:cs="Times New Roman"/>
                                      <w:color w:val="000000"/>
                                      <w:sz w:val="20"/>
                                      <w:szCs w:val="21"/>
                                    </w:rPr>
                                    <w:t>日</w:t>
                                  </w:r>
                                  <w:r>
                                    <w:rPr>
                                      <w:rFonts w:ascii="Times New Roman" w:hAnsi="Times New Roman" w:eastAsia="宋体" w:cs="Times New Roman"/>
                                      <w:color w:val="000000"/>
                                      <w:sz w:val="20"/>
                                      <w:szCs w:val="21"/>
                                    </w:rPr>
                                    <w:t xml:space="preserve">  </w:t>
                                  </w:r>
                                  <w:r>
                                    <w:rPr>
                                      <w:rFonts w:hint="eastAsia" w:ascii="Times New Roman" w:hAnsi="Times New Roman" w:eastAsia="宋体" w:cs="Times New Roman"/>
                                      <w:color w:val="000000"/>
                                      <w:sz w:val="20"/>
                                      <w:szCs w:val="21"/>
                                    </w:rPr>
                                    <w:t>点</w:t>
                                  </w:r>
                                  <w:r>
                                    <w:rPr>
                                      <w:rFonts w:ascii="Times New Roman" w:hAnsi="Times New Roman" w:eastAsia="宋体" w:cs="Times New Roman"/>
                                      <w:color w:val="000000"/>
                                      <w:sz w:val="20"/>
                                      <w:szCs w:val="21"/>
                                    </w:rPr>
                                    <w:t xml:space="preserve">  </w:t>
                                  </w:r>
                                  <w:r>
                                    <w:rPr>
                                      <w:rFonts w:hint="eastAsia" w:ascii="Times New Roman" w:hAnsi="Times New Roman" w:eastAsia="宋体" w:cs="Times New Roman"/>
                                      <w:color w:val="000000"/>
                                      <w:sz w:val="20"/>
                                      <w:szCs w:val="21"/>
                                    </w:rPr>
                                    <w:t>分（北京时间）（开标时间）前不得开封此文件</w:t>
                                  </w:r>
                                </w:p>
                                <w:p w14:paraId="49EA3245">
                                  <w:pPr>
                                    <w:topLinePunct/>
                                    <w:rPr>
                                      <w:rFonts w:ascii="Times New Roman" w:hAnsi="Times New Roman" w:eastAsia="宋体" w:cs="Times New Roman"/>
                                      <w:color w:val="000000"/>
                                      <w:sz w:val="20"/>
                                      <w:szCs w:val="21"/>
                                    </w:rPr>
                                  </w:pPr>
                                  <w:r>
                                    <w:rPr>
                                      <w:rFonts w:hint="eastAsia" w:ascii="Times New Roman" w:hAnsi="Times New Roman" w:eastAsia="宋体" w:cs="Times New Roman"/>
                                      <w:color w:val="000000"/>
                                      <w:sz w:val="20"/>
                                      <w:szCs w:val="21"/>
                                    </w:rPr>
                                    <w:t>投标人名称：</w:t>
                                  </w:r>
                                  <w:r>
                                    <w:rPr>
                                      <w:rFonts w:ascii="Times New Roman" w:hAnsi="Times New Roman" w:eastAsia="宋体" w:cs="Times New Roman"/>
                                      <w:color w:val="000000"/>
                                      <w:sz w:val="20"/>
                                      <w:szCs w:val="21"/>
                                    </w:rPr>
                                    <w:t xml:space="preserve">                      </w:t>
                                  </w:r>
                                  <w:r>
                                    <w:rPr>
                                      <w:rFonts w:hint="eastAsia" w:ascii="Times New Roman" w:hAnsi="Times New Roman" w:eastAsia="宋体" w:cs="Times New Roman"/>
                                      <w:color w:val="000000"/>
                                      <w:sz w:val="20"/>
                                      <w:szCs w:val="21"/>
                                    </w:rPr>
                                    <w:t>（公章）</w:t>
                                  </w:r>
                                </w:p>
                                <w:p w14:paraId="3DA79B96">
                                  <w:pPr>
                                    <w:topLinePunct/>
                                    <w:rPr>
                                      <w:rFonts w:ascii="Times New Roman" w:hAnsi="Times New Roman" w:eastAsia="宋体" w:cs="Times New Roman"/>
                                      <w:color w:val="000000"/>
                                      <w:sz w:val="20"/>
                                      <w:szCs w:val="21"/>
                                    </w:rPr>
                                  </w:pPr>
                                  <w:r>
                                    <w:rPr>
                                      <w:rFonts w:hint="eastAsia" w:ascii="Times New Roman" w:hAnsi="Times New Roman" w:eastAsia="宋体" w:cs="Times New Roman"/>
                                      <w:color w:val="000000"/>
                                      <w:sz w:val="20"/>
                                      <w:szCs w:val="21"/>
                                    </w:rPr>
                                    <w:t>投标人地址、邮编：</w:t>
                                  </w:r>
                                  <w:r>
                                    <w:rPr>
                                      <w:rFonts w:ascii="Times New Roman" w:hAnsi="Times New Roman" w:eastAsia="宋体" w:cs="Times New Roman"/>
                                      <w:color w:val="000000"/>
                                      <w:sz w:val="20"/>
                                      <w:szCs w:val="21"/>
                                    </w:rPr>
                                    <w:t xml:space="preserve">                         </w:t>
                                  </w:r>
                                </w:p>
                                <w:p w14:paraId="58CA45F7">
                                  <w:pPr>
                                    <w:topLinePunct/>
                                    <w:rPr>
                                      <w:rFonts w:ascii="Times New Roman" w:hAnsi="Times New Roman" w:eastAsia="宋体" w:cs="Times New Roman"/>
                                      <w:sz w:val="24"/>
                                    </w:rPr>
                                  </w:pPr>
                                  <w:r>
                                    <w:rPr>
                                      <w:rFonts w:hint="eastAsia" w:ascii="Times New Roman" w:hAnsi="Times New Roman" w:eastAsia="宋体" w:cs="Times New Roman"/>
                                      <w:color w:val="000000"/>
                                      <w:sz w:val="20"/>
                                      <w:szCs w:val="21"/>
                                    </w:rPr>
                                    <w:t>封装文件内容：</w:t>
                                  </w:r>
                                  <w:r>
                                    <w:rPr>
                                      <w:rFonts w:ascii="Times New Roman" w:hAnsi="Times New Roman" w:eastAsia="宋体" w:cs="Times New Roman"/>
                                      <w:sz w:val="24"/>
                                    </w:rPr>
                                    <w:t xml:space="preserve">                             </w:t>
                                  </w:r>
                                </w:p>
                                <w:p w14:paraId="465FC68C">
                                  <w:pPr>
                                    <w:topLinePunct/>
                                    <w:rPr>
                                      <w:rFonts w:ascii="Times New Roman" w:hAnsi="Times New Roman" w:eastAsia="宋体" w:cs="Times New Roman"/>
                                      <w:sz w:val="24"/>
                                    </w:rPr>
                                  </w:pPr>
                                  <w:r>
                                    <w:rPr>
                                      <w:rFonts w:hint="eastAsia" w:ascii="Times New Roman" w:hAnsi="Times New Roman" w:eastAsia="宋体" w:cs="Times New Roman"/>
                                      <w:color w:val="000000"/>
                                      <w:sz w:val="20"/>
                                      <w:szCs w:val="21"/>
                                    </w:rPr>
                                    <w:t>投标人联系人及联系电话：</w:t>
                                  </w:r>
                                  <w:r>
                                    <w:rPr>
                                      <w:rFonts w:ascii="Times New Roman" w:hAnsi="Times New Roman" w:eastAsia="宋体" w:cs="Times New Roman"/>
                                      <w:color w:val="000000"/>
                                      <w:sz w:val="20"/>
                                      <w:szCs w:val="21"/>
                                    </w:rPr>
                                    <w:t xml:space="preserve"> </w:t>
                                  </w:r>
                                  <w:r>
                                    <w:rPr>
                                      <w:rFonts w:ascii="Times New Roman" w:hAnsi="Times New Roman" w:eastAsia="宋体" w:cs="Times New Roman"/>
                                      <w:sz w:val="24"/>
                                    </w:rPr>
                                    <w:t xml:space="preserve">  </w:t>
                                  </w:r>
                                </w:p>
                                <w:p w14:paraId="25CFDD7D">
                                  <w:pPr>
                                    <w:topLinePunct/>
                                    <w:rPr>
                                      <w:rFonts w:ascii="Times New Roman" w:hAnsi="Times New Roman" w:eastAsia="宋体" w:cs="Times New Roman"/>
                                      <w:sz w:val="24"/>
                                    </w:rPr>
                                  </w:pPr>
                                  <w:r>
                                    <w:rPr>
                                      <w:rFonts w:ascii="Times New Roman" w:hAnsi="Times New Roman" w:eastAsia="宋体" w:cs="Times New Roman"/>
                                      <w:sz w:val="24"/>
                                    </w:rPr>
                                    <w:t xml:space="preserve">                </w:t>
                                  </w:r>
                                </w:p>
                              </w:txbxContent>
                            </wps:txbx>
                            <wps:bodyPr upright="1"/>
                          </wps:wsp>
                        </a:graphicData>
                      </a:graphic>
                    </wp:anchor>
                  </w:drawing>
                </mc:Choice>
                <mc:Fallback>
                  <w:pict>
                    <v:shape id="_x0000_s1026" o:spid="_x0000_s1026" o:spt="202" type="#_x0000_t202" style="position:absolute;left:0pt;margin-left:5.15pt;margin-top:3.8pt;height:162.9pt;width:231.3pt;z-index:251664384;mso-width-relative:page;mso-height-relative:page;" fillcolor="#FFFFFF" filled="t" stroked="t" coordsize="21600,21600" o:gfxdata="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T7PytcAAAAIAQAADwAAAAAAAAABACAA&#10;AAAiAAAAZHJzL2Rvd25yZXYueG1sUEsBAhQAFAAAAAgAh07iQCTiCngOAgAANwQAAA4AAAAAAAAA&#10;AQAgAAAAJgEAAGRycy9lMm9Eb2MueG1sUEsFBgAAAAAGAAYAWQEAAKYFAAAAAA==&#10;">
                      <v:fill on="t" focussize="0,0"/>
                      <v:stroke color="#000000" joinstyle="miter"/>
                      <v:imagedata o:title=""/>
                      <o:lock v:ext="edit" aspectratio="f"/>
                      <v:textbox>
                        <w:txbxContent>
                          <w:p w14:paraId="7634628D">
                            <w:pPr>
                              <w:topLinePunct/>
                              <w:rPr>
                                <w:rFonts w:ascii="Times New Roman" w:hAnsi="Times New Roman" w:eastAsia="宋体" w:cs="Times New Roman"/>
                                <w:color w:val="000000"/>
                                <w:sz w:val="20"/>
                                <w:szCs w:val="21"/>
                              </w:rPr>
                            </w:pPr>
                            <w:r>
                              <w:rPr>
                                <w:rFonts w:hint="eastAsia" w:ascii="Times New Roman" w:hAnsi="Times New Roman" w:eastAsia="宋体" w:cs="Times New Roman"/>
                                <w:color w:val="000000"/>
                                <w:sz w:val="20"/>
                                <w:szCs w:val="21"/>
                              </w:rPr>
                              <w:t>投标文件（</w:t>
                            </w:r>
                            <w:r>
                              <w:rPr>
                                <w:rFonts w:ascii="Times New Roman" w:hAnsi="Times New Roman" w:eastAsia="宋体" w:cs="Times New Roman"/>
                                <w:color w:val="000000"/>
                                <w:sz w:val="20"/>
                                <w:szCs w:val="21"/>
                              </w:rPr>
                              <w:t xml:space="preserve">             </w:t>
                            </w:r>
                            <w:r>
                              <w:rPr>
                                <w:rFonts w:hint="eastAsia" w:ascii="Times New Roman" w:hAnsi="Times New Roman" w:eastAsia="宋体" w:cs="Times New Roman"/>
                                <w:color w:val="000000"/>
                                <w:sz w:val="20"/>
                                <w:szCs w:val="21"/>
                              </w:rPr>
                              <w:t>文件）</w:t>
                            </w:r>
                          </w:p>
                          <w:p w14:paraId="73F9A154">
                            <w:pPr>
                              <w:topLinePunct/>
                              <w:rPr>
                                <w:rFonts w:ascii="Times New Roman" w:hAnsi="Times New Roman" w:eastAsia="宋体" w:cs="Times New Roman"/>
                                <w:color w:val="000000"/>
                                <w:sz w:val="20"/>
                                <w:szCs w:val="21"/>
                              </w:rPr>
                            </w:pPr>
                            <w:r>
                              <w:rPr>
                                <w:rFonts w:hint="eastAsia" w:ascii="Times New Roman" w:hAnsi="Times New Roman" w:eastAsia="宋体" w:cs="Times New Roman"/>
                                <w:color w:val="000000"/>
                                <w:sz w:val="20"/>
                                <w:szCs w:val="21"/>
                              </w:rPr>
                              <w:t>招标项目：</w:t>
                            </w:r>
                            <w:r>
                              <w:rPr>
                                <w:rFonts w:ascii="Times New Roman" w:hAnsi="Times New Roman" w:eastAsia="宋体" w:cs="Times New Roman"/>
                                <w:color w:val="000000"/>
                                <w:sz w:val="20"/>
                                <w:szCs w:val="21"/>
                              </w:rPr>
                              <w:t xml:space="preserve">                                      </w:t>
                            </w:r>
                          </w:p>
                          <w:p w14:paraId="2DD53C11">
                            <w:pPr>
                              <w:topLinePunct/>
                              <w:rPr>
                                <w:rFonts w:ascii="Times New Roman" w:hAnsi="Times New Roman" w:eastAsia="宋体" w:cs="Times New Roman"/>
                                <w:color w:val="000000"/>
                                <w:sz w:val="20"/>
                                <w:szCs w:val="21"/>
                              </w:rPr>
                            </w:pPr>
                            <w:r>
                              <w:rPr>
                                <w:rFonts w:hint="eastAsia" w:ascii="Times New Roman" w:hAnsi="Times New Roman" w:eastAsia="宋体" w:cs="Times New Roman"/>
                                <w:color w:val="000000"/>
                                <w:sz w:val="20"/>
                                <w:szCs w:val="21"/>
                              </w:rPr>
                              <w:t>招标编号：</w:t>
                            </w:r>
                            <w:r>
                              <w:rPr>
                                <w:rFonts w:ascii="Times New Roman" w:hAnsi="Times New Roman" w:eastAsia="宋体" w:cs="Times New Roman"/>
                                <w:color w:val="000000"/>
                                <w:sz w:val="20"/>
                                <w:szCs w:val="21"/>
                              </w:rPr>
                              <w:t xml:space="preserve">                                      </w:t>
                            </w:r>
                          </w:p>
                          <w:p w14:paraId="3E40B06A">
                            <w:pPr>
                              <w:topLinePunct/>
                              <w:rPr>
                                <w:rFonts w:ascii="Times New Roman" w:hAnsi="Times New Roman" w:eastAsia="宋体" w:cs="Times New Roman"/>
                                <w:color w:val="000000"/>
                                <w:sz w:val="20"/>
                                <w:szCs w:val="21"/>
                              </w:rPr>
                            </w:pPr>
                            <w:r>
                              <w:rPr>
                                <w:rFonts w:hint="eastAsia" w:ascii="Times New Roman" w:hAnsi="Times New Roman" w:eastAsia="宋体" w:cs="Times New Roman"/>
                                <w:color w:val="000000"/>
                                <w:sz w:val="20"/>
                                <w:szCs w:val="21"/>
                              </w:rPr>
                              <w:t>标包号：</w:t>
                            </w:r>
                            <w:r>
                              <w:rPr>
                                <w:rFonts w:ascii="Times New Roman" w:hAnsi="Times New Roman" w:eastAsia="宋体" w:cs="Times New Roman"/>
                                <w:color w:val="000000"/>
                                <w:sz w:val="20"/>
                                <w:szCs w:val="21"/>
                              </w:rPr>
                              <w:t xml:space="preserve">                                </w:t>
                            </w:r>
                          </w:p>
                          <w:p w14:paraId="6A71A474">
                            <w:pPr>
                              <w:topLinePunct/>
                              <w:rPr>
                                <w:rFonts w:ascii="Times New Roman" w:hAnsi="Times New Roman" w:eastAsia="宋体" w:cs="Times New Roman"/>
                                <w:color w:val="000000"/>
                                <w:sz w:val="20"/>
                                <w:szCs w:val="21"/>
                              </w:rPr>
                            </w:pPr>
                            <w:r>
                              <w:rPr>
                                <w:rFonts w:hint="eastAsia" w:ascii="Times New Roman" w:hAnsi="Times New Roman" w:eastAsia="宋体" w:cs="Times New Roman"/>
                                <w:color w:val="000000"/>
                                <w:sz w:val="20"/>
                                <w:szCs w:val="21"/>
                              </w:rPr>
                              <w:t>招标人名称：</w:t>
                            </w:r>
                            <w:r>
                              <w:rPr>
                                <w:rFonts w:ascii="Times New Roman" w:hAnsi="Times New Roman" w:eastAsia="宋体" w:cs="Times New Roman"/>
                                <w:color w:val="000000"/>
                                <w:sz w:val="20"/>
                                <w:szCs w:val="21"/>
                              </w:rPr>
                              <w:t xml:space="preserve">                                    </w:t>
                            </w:r>
                          </w:p>
                          <w:p w14:paraId="5820E11A">
                            <w:pPr>
                              <w:topLinePunct/>
                              <w:rPr>
                                <w:rFonts w:ascii="Times New Roman" w:hAnsi="Times New Roman" w:eastAsia="宋体" w:cs="Times New Roman"/>
                                <w:color w:val="000000"/>
                                <w:sz w:val="20"/>
                                <w:szCs w:val="21"/>
                              </w:rPr>
                            </w:pPr>
                            <w:r>
                              <w:rPr>
                                <w:rFonts w:hint="eastAsia" w:ascii="Times New Roman" w:hAnsi="Times New Roman" w:eastAsia="宋体" w:cs="Times New Roman"/>
                                <w:color w:val="000000"/>
                                <w:sz w:val="20"/>
                                <w:szCs w:val="21"/>
                              </w:rPr>
                              <w:t>本文件于</w:t>
                            </w:r>
                            <w:r>
                              <w:rPr>
                                <w:rFonts w:ascii="Times New Roman" w:hAnsi="Times New Roman" w:eastAsia="宋体" w:cs="Times New Roman"/>
                                <w:color w:val="000000"/>
                                <w:sz w:val="20"/>
                                <w:szCs w:val="21"/>
                              </w:rPr>
                              <w:t xml:space="preserve">  </w:t>
                            </w:r>
                            <w:r>
                              <w:rPr>
                                <w:rFonts w:hint="eastAsia" w:ascii="Times New Roman" w:hAnsi="Times New Roman" w:eastAsia="宋体" w:cs="Times New Roman"/>
                                <w:color w:val="000000"/>
                                <w:sz w:val="20"/>
                                <w:szCs w:val="21"/>
                              </w:rPr>
                              <w:t>年</w:t>
                            </w:r>
                            <w:r>
                              <w:rPr>
                                <w:rFonts w:ascii="Times New Roman" w:hAnsi="Times New Roman" w:eastAsia="宋体" w:cs="Times New Roman"/>
                                <w:color w:val="000000"/>
                                <w:sz w:val="20"/>
                                <w:szCs w:val="21"/>
                              </w:rPr>
                              <w:t xml:space="preserve">  </w:t>
                            </w:r>
                            <w:r>
                              <w:rPr>
                                <w:rFonts w:hint="eastAsia" w:ascii="Times New Roman" w:hAnsi="Times New Roman" w:eastAsia="宋体" w:cs="Times New Roman"/>
                                <w:color w:val="000000"/>
                                <w:sz w:val="20"/>
                                <w:szCs w:val="21"/>
                              </w:rPr>
                              <w:t>月</w:t>
                            </w:r>
                            <w:r>
                              <w:rPr>
                                <w:rFonts w:ascii="Times New Roman" w:hAnsi="Times New Roman" w:eastAsia="宋体" w:cs="Times New Roman"/>
                                <w:color w:val="000000"/>
                                <w:sz w:val="20"/>
                                <w:szCs w:val="21"/>
                              </w:rPr>
                              <w:t xml:space="preserve">  </w:t>
                            </w:r>
                            <w:r>
                              <w:rPr>
                                <w:rFonts w:hint="eastAsia" w:ascii="Times New Roman" w:hAnsi="Times New Roman" w:eastAsia="宋体" w:cs="Times New Roman"/>
                                <w:color w:val="000000"/>
                                <w:sz w:val="20"/>
                                <w:szCs w:val="21"/>
                              </w:rPr>
                              <w:t>日</w:t>
                            </w:r>
                            <w:r>
                              <w:rPr>
                                <w:rFonts w:ascii="Times New Roman" w:hAnsi="Times New Roman" w:eastAsia="宋体" w:cs="Times New Roman"/>
                                <w:color w:val="000000"/>
                                <w:sz w:val="20"/>
                                <w:szCs w:val="21"/>
                              </w:rPr>
                              <w:t xml:space="preserve">  </w:t>
                            </w:r>
                            <w:r>
                              <w:rPr>
                                <w:rFonts w:hint="eastAsia" w:ascii="Times New Roman" w:hAnsi="Times New Roman" w:eastAsia="宋体" w:cs="Times New Roman"/>
                                <w:color w:val="000000"/>
                                <w:sz w:val="20"/>
                                <w:szCs w:val="21"/>
                              </w:rPr>
                              <w:t>点</w:t>
                            </w:r>
                            <w:r>
                              <w:rPr>
                                <w:rFonts w:ascii="Times New Roman" w:hAnsi="Times New Roman" w:eastAsia="宋体" w:cs="Times New Roman"/>
                                <w:color w:val="000000"/>
                                <w:sz w:val="20"/>
                                <w:szCs w:val="21"/>
                              </w:rPr>
                              <w:t xml:space="preserve">  </w:t>
                            </w:r>
                            <w:r>
                              <w:rPr>
                                <w:rFonts w:hint="eastAsia" w:ascii="Times New Roman" w:hAnsi="Times New Roman" w:eastAsia="宋体" w:cs="Times New Roman"/>
                                <w:color w:val="000000"/>
                                <w:sz w:val="20"/>
                                <w:szCs w:val="21"/>
                              </w:rPr>
                              <w:t>分（北京时间）（开标时间）前不得开封此文件</w:t>
                            </w:r>
                          </w:p>
                          <w:p w14:paraId="49EA3245">
                            <w:pPr>
                              <w:topLinePunct/>
                              <w:rPr>
                                <w:rFonts w:ascii="Times New Roman" w:hAnsi="Times New Roman" w:eastAsia="宋体" w:cs="Times New Roman"/>
                                <w:color w:val="000000"/>
                                <w:sz w:val="20"/>
                                <w:szCs w:val="21"/>
                              </w:rPr>
                            </w:pPr>
                            <w:r>
                              <w:rPr>
                                <w:rFonts w:hint="eastAsia" w:ascii="Times New Roman" w:hAnsi="Times New Roman" w:eastAsia="宋体" w:cs="Times New Roman"/>
                                <w:color w:val="000000"/>
                                <w:sz w:val="20"/>
                                <w:szCs w:val="21"/>
                              </w:rPr>
                              <w:t>投标人名称：</w:t>
                            </w:r>
                            <w:r>
                              <w:rPr>
                                <w:rFonts w:ascii="Times New Roman" w:hAnsi="Times New Roman" w:eastAsia="宋体" w:cs="Times New Roman"/>
                                <w:color w:val="000000"/>
                                <w:sz w:val="20"/>
                                <w:szCs w:val="21"/>
                              </w:rPr>
                              <w:t xml:space="preserve">                      </w:t>
                            </w:r>
                            <w:r>
                              <w:rPr>
                                <w:rFonts w:hint="eastAsia" w:ascii="Times New Roman" w:hAnsi="Times New Roman" w:eastAsia="宋体" w:cs="Times New Roman"/>
                                <w:color w:val="000000"/>
                                <w:sz w:val="20"/>
                                <w:szCs w:val="21"/>
                              </w:rPr>
                              <w:t>（公章）</w:t>
                            </w:r>
                          </w:p>
                          <w:p w14:paraId="3DA79B96">
                            <w:pPr>
                              <w:topLinePunct/>
                              <w:rPr>
                                <w:rFonts w:ascii="Times New Roman" w:hAnsi="Times New Roman" w:eastAsia="宋体" w:cs="Times New Roman"/>
                                <w:color w:val="000000"/>
                                <w:sz w:val="20"/>
                                <w:szCs w:val="21"/>
                              </w:rPr>
                            </w:pPr>
                            <w:r>
                              <w:rPr>
                                <w:rFonts w:hint="eastAsia" w:ascii="Times New Roman" w:hAnsi="Times New Roman" w:eastAsia="宋体" w:cs="Times New Roman"/>
                                <w:color w:val="000000"/>
                                <w:sz w:val="20"/>
                                <w:szCs w:val="21"/>
                              </w:rPr>
                              <w:t>投标人地址、邮编：</w:t>
                            </w:r>
                            <w:r>
                              <w:rPr>
                                <w:rFonts w:ascii="Times New Roman" w:hAnsi="Times New Roman" w:eastAsia="宋体" w:cs="Times New Roman"/>
                                <w:color w:val="000000"/>
                                <w:sz w:val="20"/>
                                <w:szCs w:val="21"/>
                              </w:rPr>
                              <w:t xml:space="preserve">                         </w:t>
                            </w:r>
                          </w:p>
                          <w:p w14:paraId="58CA45F7">
                            <w:pPr>
                              <w:topLinePunct/>
                              <w:rPr>
                                <w:rFonts w:ascii="Times New Roman" w:hAnsi="Times New Roman" w:eastAsia="宋体" w:cs="Times New Roman"/>
                                <w:sz w:val="24"/>
                              </w:rPr>
                            </w:pPr>
                            <w:r>
                              <w:rPr>
                                <w:rFonts w:hint="eastAsia" w:ascii="Times New Roman" w:hAnsi="Times New Roman" w:eastAsia="宋体" w:cs="Times New Roman"/>
                                <w:color w:val="000000"/>
                                <w:sz w:val="20"/>
                                <w:szCs w:val="21"/>
                              </w:rPr>
                              <w:t>封装文件内容：</w:t>
                            </w:r>
                            <w:r>
                              <w:rPr>
                                <w:rFonts w:ascii="Times New Roman" w:hAnsi="Times New Roman" w:eastAsia="宋体" w:cs="Times New Roman"/>
                                <w:sz w:val="24"/>
                              </w:rPr>
                              <w:t xml:space="preserve">                             </w:t>
                            </w:r>
                          </w:p>
                          <w:p w14:paraId="465FC68C">
                            <w:pPr>
                              <w:topLinePunct/>
                              <w:rPr>
                                <w:rFonts w:ascii="Times New Roman" w:hAnsi="Times New Roman" w:eastAsia="宋体" w:cs="Times New Roman"/>
                                <w:sz w:val="24"/>
                              </w:rPr>
                            </w:pPr>
                            <w:r>
                              <w:rPr>
                                <w:rFonts w:hint="eastAsia" w:ascii="Times New Roman" w:hAnsi="Times New Roman" w:eastAsia="宋体" w:cs="Times New Roman"/>
                                <w:color w:val="000000"/>
                                <w:sz w:val="20"/>
                                <w:szCs w:val="21"/>
                              </w:rPr>
                              <w:t>投标人联系人及联系电话：</w:t>
                            </w:r>
                            <w:r>
                              <w:rPr>
                                <w:rFonts w:ascii="Times New Roman" w:hAnsi="Times New Roman" w:eastAsia="宋体" w:cs="Times New Roman"/>
                                <w:color w:val="000000"/>
                                <w:sz w:val="20"/>
                                <w:szCs w:val="21"/>
                              </w:rPr>
                              <w:t xml:space="preserve"> </w:t>
                            </w:r>
                            <w:r>
                              <w:rPr>
                                <w:rFonts w:ascii="Times New Roman" w:hAnsi="Times New Roman" w:eastAsia="宋体" w:cs="Times New Roman"/>
                                <w:sz w:val="24"/>
                              </w:rPr>
                              <w:t xml:space="preserve">  </w:t>
                            </w:r>
                          </w:p>
                          <w:p w14:paraId="25CFDD7D">
                            <w:pPr>
                              <w:topLinePunct/>
                              <w:rPr>
                                <w:rFonts w:ascii="Times New Roman" w:hAnsi="Times New Roman" w:eastAsia="宋体" w:cs="Times New Roman"/>
                                <w:sz w:val="24"/>
                              </w:rPr>
                            </w:pPr>
                            <w:r>
                              <w:rPr>
                                <w:rFonts w:ascii="Times New Roman" w:hAnsi="Times New Roman" w:eastAsia="宋体" w:cs="Times New Roman"/>
                                <w:sz w:val="24"/>
                              </w:rPr>
                              <w:t xml:space="preserve">                </w:t>
                            </w:r>
                          </w:p>
                        </w:txbxContent>
                      </v:textbox>
                    </v:shape>
                  </w:pict>
                </mc:Fallback>
              </mc:AlternateContent>
            </w:r>
          </w:p>
          <w:p w14:paraId="1F93EF33">
            <w:pPr>
              <w:topLinePunct/>
              <w:snapToGrid w:val="0"/>
              <w:rPr>
                <w:rFonts w:ascii="Times New Roman" w:hAnsi="Times New Roman" w:eastAsia="宋体" w:cs="Times New Roman"/>
                <w:sz w:val="21"/>
                <w:szCs w:val="21"/>
                <w:highlight w:val="none"/>
              </w:rPr>
            </w:pPr>
          </w:p>
          <w:p w14:paraId="695081A6">
            <w:pPr>
              <w:topLinePunct/>
              <w:snapToGrid w:val="0"/>
              <w:rPr>
                <w:rFonts w:ascii="Times New Roman" w:hAnsi="Times New Roman" w:eastAsia="宋体" w:cs="Times New Roman"/>
                <w:sz w:val="21"/>
                <w:szCs w:val="21"/>
                <w:highlight w:val="none"/>
              </w:rPr>
            </w:pPr>
          </w:p>
          <w:p w14:paraId="4BC38C5C">
            <w:pPr>
              <w:topLinePunct/>
              <w:snapToGrid w:val="0"/>
              <w:rPr>
                <w:rFonts w:ascii="Times New Roman" w:hAnsi="Times New Roman" w:eastAsia="宋体" w:cs="Times New Roman"/>
                <w:sz w:val="21"/>
                <w:szCs w:val="21"/>
                <w:highlight w:val="none"/>
              </w:rPr>
            </w:pPr>
          </w:p>
          <w:p w14:paraId="791666AD">
            <w:pPr>
              <w:topLinePunct/>
              <w:snapToGrid w:val="0"/>
              <w:rPr>
                <w:rFonts w:ascii="Times New Roman" w:hAnsi="Times New Roman" w:eastAsia="宋体" w:cs="Times New Roman"/>
                <w:sz w:val="21"/>
                <w:szCs w:val="21"/>
                <w:highlight w:val="none"/>
              </w:rPr>
            </w:pPr>
          </w:p>
          <w:p w14:paraId="7B383EED">
            <w:pPr>
              <w:topLinePunct/>
              <w:snapToGrid w:val="0"/>
              <w:rPr>
                <w:rFonts w:ascii="Times New Roman" w:hAnsi="Times New Roman" w:eastAsia="宋体" w:cs="Times New Roman"/>
                <w:sz w:val="21"/>
                <w:szCs w:val="21"/>
                <w:highlight w:val="none"/>
              </w:rPr>
            </w:pPr>
          </w:p>
          <w:p w14:paraId="771805C1">
            <w:pPr>
              <w:topLinePunct/>
              <w:snapToGrid w:val="0"/>
              <w:rPr>
                <w:rFonts w:ascii="Times New Roman" w:hAnsi="Times New Roman" w:eastAsia="宋体" w:cs="Times New Roman"/>
                <w:sz w:val="21"/>
                <w:szCs w:val="21"/>
                <w:highlight w:val="none"/>
              </w:rPr>
            </w:pPr>
          </w:p>
          <w:p w14:paraId="7D061FC6">
            <w:pPr>
              <w:topLinePunct/>
              <w:snapToGrid w:val="0"/>
              <w:rPr>
                <w:rFonts w:ascii="Times New Roman" w:hAnsi="Times New Roman" w:eastAsia="宋体" w:cs="Times New Roman"/>
                <w:sz w:val="21"/>
                <w:szCs w:val="21"/>
                <w:highlight w:val="none"/>
              </w:rPr>
            </w:pPr>
          </w:p>
          <w:p w14:paraId="726EEDCE">
            <w:pPr>
              <w:topLinePunct/>
              <w:snapToGrid w:val="0"/>
              <w:rPr>
                <w:rFonts w:ascii="Times New Roman" w:hAnsi="Times New Roman" w:eastAsia="宋体" w:cs="Times New Roman"/>
                <w:sz w:val="21"/>
                <w:szCs w:val="21"/>
                <w:highlight w:val="none"/>
              </w:rPr>
            </w:pPr>
          </w:p>
          <w:p w14:paraId="3E299E41">
            <w:pPr>
              <w:topLinePunct/>
              <w:snapToGrid w:val="0"/>
              <w:rPr>
                <w:rFonts w:ascii="Times New Roman" w:hAnsi="Times New Roman" w:eastAsia="宋体" w:cs="Times New Roman"/>
                <w:sz w:val="21"/>
                <w:szCs w:val="21"/>
                <w:highlight w:val="none"/>
              </w:rPr>
            </w:pPr>
          </w:p>
          <w:p w14:paraId="592496F7">
            <w:pPr>
              <w:topLinePunct/>
              <w:snapToGrid w:val="0"/>
              <w:rPr>
                <w:rFonts w:ascii="Times New Roman" w:hAnsi="Times New Roman" w:eastAsia="宋体" w:cs="Times New Roman"/>
                <w:sz w:val="21"/>
                <w:szCs w:val="21"/>
                <w:highlight w:val="none"/>
              </w:rPr>
            </w:pPr>
          </w:p>
          <w:p w14:paraId="11750E3E">
            <w:pPr>
              <w:topLinePunct/>
              <w:snapToGrid w:val="0"/>
              <w:rPr>
                <w:rFonts w:ascii="Times New Roman" w:hAnsi="Times New Roman" w:eastAsia="宋体" w:cs="Times New Roman"/>
                <w:sz w:val="21"/>
                <w:szCs w:val="21"/>
                <w:highlight w:val="none"/>
              </w:rPr>
            </w:pPr>
          </w:p>
          <w:p w14:paraId="5C2147F0">
            <w:pPr>
              <w:topLinePunct/>
              <w:snapToGrid w:val="0"/>
              <w:rPr>
                <w:rFonts w:ascii="Times New Roman" w:hAnsi="Times New Roman" w:eastAsia="宋体" w:cs="Times New Roman"/>
                <w:sz w:val="21"/>
                <w:szCs w:val="21"/>
                <w:highlight w:val="none"/>
              </w:rPr>
            </w:pPr>
          </w:p>
          <w:p w14:paraId="12BDE4F1">
            <w:pPr>
              <w:topLinePunct/>
              <w:snapToGrid w:val="0"/>
              <w:rPr>
                <w:rFonts w:ascii="Times New Roman" w:hAnsi="Times New Roman" w:eastAsia="宋体" w:cs="Times New Roman"/>
                <w:sz w:val="21"/>
                <w:szCs w:val="21"/>
                <w:highlight w:val="none"/>
              </w:rPr>
            </w:pPr>
          </w:p>
          <w:p w14:paraId="23729CA0">
            <w:pPr>
              <w:topLinePunct/>
              <w:autoSpaceDE w:val="0"/>
              <w:autoSpaceDN w:val="0"/>
              <w:rPr>
                <w:rFonts w:ascii="宋体" w:hAnsi="Times New Roman" w:eastAsia="宋体" w:cs="宋体"/>
                <w:sz w:val="21"/>
                <w:szCs w:val="21"/>
                <w:highlight w:val="none"/>
              </w:rPr>
            </w:pPr>
            <w:r>
              <w:rPr>
                <w:rFonts w:hint="eastAsia" w:ascii="宋体" w:hAnsi="宋体" w:eastAsia="宋体" w:cs="宋体"/>
                <w:sz w:val="21"/>
                <w:szCs w:val="21"/>
                <w:highlight w:val="none"/>
              </w:rPr>
              <w:t>招标人对于编制投标文件及密封装订的其他要求：</w:t>
            </w:r>
          </w:p>
          <w:p w14:paraId="066A3929">
            <w:pPr>
              <w:topLinePunct/>
              <w:autoSpaceDE w:val="0"/>
              <w:autoSpaceDN w:val="0"/>
              <w:rPr>
                <w:rFonts w:ascii="宋体" w:hAnsi="Times New Roman" w:eastAsia="宋体" w:cs="宋体"/>
                <w:sz w:val="21"/>
                <w:szCs w:val="21"/>
                <w:highlight w:val="none"/>
              </w:rPr>
            </w:pPr>
            <w:r>
              <w:rPr>
                <w:rFonts w:ascii="宋体" w:hAnsi="宋体" w:eastAsia="宋体" w:cs="宋体"/>
                <w:sz w:val="21"/>
                <w:szCs w:val="21"/>
                <w:highlight w:val="none"/>
              </w:rPr>
              <w:t>1</w:t>
            </w:r>
            <w:r>
              <w:rPr>
                <w:rFonts w:hint="eastAsia" w:ascii="宋体" w:hAnsi="宋体" w:eastAsia="宋体" w:cs="宋体"/>
                <w:sz w:val="21"/>
                <w:szCs w:val="21"/>
                <w:highlight w:val="none"/>
              </w:rPr>
              <w:t>）所有纸质文件采用</w:t>
            </w:r>
            <w:r>
              <w:rPr>
                <w:rFonts w:ascii="宋体" w:hAnsi="宋体" w:eastAsia="宋体" w:cs="宋体"/>
                <w:sz w:val="21"/>
                <w:szCs w:val="21"/>
                <w:highlight w:val="none"/>
              </w:rPr>
              <w:t>A4</w:t>
            </w:r>
            <w:r>
              <w:rPr>
                <w:rFonts w:hint="eastAsia" w:ascii="宋体" w:hAnsi="宋体" w:eastAsia="宋体" w:cs="宋体"/>
                <w:sz w:val="21"/>
                <w:szCs w:val="21"/>
                <w:highlight w:val="none"/>
              </w:rPr>
              <w:t>纸胶装、平装。所有投标文件（除报价文件外）应增加统一外层包封。</w:t>
            </w:r>
          </w:p>
          <w:p w14:paraId="64AAEDA1">
            <w:pPr>
              <w:topLinePunct/>
              <w:autoSpaceDE w:val="0"/>
              <w:autoSpaceDN w:val="0"/>
              <w:rPr>
                <w:rFonts w:ascii="宋体" w:hAnsi="Times New Roman" w:eastAsia="宋体" w:cs="宋体"/>
                <w:sz w:val="21"/>
                <w:szCs w:val="21"/>
                <w:highlight w:val="none"/>
              </w:rPr>
            </w:pPr>
            <w:r>
              <w:rPr>
                <w:rFonts w:ascii="宋体" w:hAnsi="宋体" w:eastAsia="宋体" w:cs="宋体"/>
                <w:sz w:val="21"/>
                <w:szCs w:val="21"/>
                <w:highlight w:val="none"/>
              </w:rPr>
              <w:t>2</w:t>
            </w:r>
            <w:r>
              <w:rPr>
                <w:rFonts w:hint="eastAsia" w:ascii="宋体" w:hAnsi="宋体" w:eastAsia="宋体" w:cs="宋体"/>
                <w:sz w:val="21"/>
                <w:szCs w:val="21"/>
                <w:highlight w:val="none"/>
              </w:rPr>
              <w:t>）电子文档（单独封装）：所有投标文件的电子文档（</w:t>
            </w:r>
            <w:r>
              <w:rPr>
                <w:rFonts w:ascii="宋体" w:hAnsi="宋体" w:eastAsia="宋体" w:cs="宋体"/>
                <w:sz w:val="21"/>
                <w:szCs w:val="21"/>
                <w:highlight w:val="none"/>
              </w:rPr>
              <w:t>PDF</w:t>
            </w:r>
            <w:r>
              <w:rPr>
                <w:rFonts w:hint="eastAsia" w:ascii="宋体" w:hAnsi="宋体" w:eastAsia="宋体" w:cs="宋体"/>
                <w:sz w:val="21"/>
                <w:szCs w:val="21"/>
                <w:highlight w:val="none"/>
              </w:rPr>
              <w:t>格式和</w:t>
            </w:r>
            <w:r>
              <w:rPr>
                <w:rFonts w:ascii="宋体" w:hAnsi="宋体" w:eastAsia="宋体" w:cs="宋体"/>
                <w:sz w:val="21"/>
                <w:szCs w:val="21"/>
                <w:highlight w:val="none"/>
              </w:rPr>
              <w:t>Word</w:t>
            </w:r>
            <w:r>
              <w:rPr>
                <w:rFonts w:hint="eastAsia" w:ascii="宋体" w:hAnsi="宋体" w:eastAsia="宋体" w:cs="宋体"/>
                <w:sz w:val="21"/>
                <w:szCs w:val="21"/>
                <w:highlight w:val="none"/>
              </w:rPr>
              <w:t>格式，按要求汇总后存储于同一可移动的</w:t>
            </w:r>
            <w:r>
              <w:rPr>
                <w:rFonts w:ascii="宋体" w:hAnsi="宋体" w:eastAsia="宋体" w:cs="宋体"/>
                <w:sz w:val="21"/>
                <w:szCs w:val="21"/>
                <w:highlight w:val="none"/>
              </w:rPr>
              <w:t>USB</w:t>
            </w:r>
            <w:r>
              <w:rPr>
                <w:rFonts w:hint="eastAsia" w:ascii="宋体" w:hAnsi="宋体" w:eastAsia="宋体" w:cs="宋体"/>
                <w:sz w:val="21"/>
                <w:szCs w:val="21"/>
                <w:highlight w:val="none"/>
              </w:rPr>
              <w:t>存储介质中，封装于独立的信封内（内层包封），信封上标明“电子文档”字样，并在封口处加盖单位章或投标专用章的骑缝章。</w:t>
            </w:r>
            <w:r>
              <w:rPr>
                <w:rFonts w:ascii="宋体" w:hAnsi="宋体" w:eastAsia="宋体" w:cs="宋体"/>
                <w:sz w:val="21"/>
                <w:szCs w:val="21"/>
                <w:highlight w:val="none"/>
              </w:rPr>
              <w:t>USB</w:t>
            </w:r>
            <w:r>
              <w:rPr>
                <w:rFonts w:hint="eastAsia" w:ascii="宋体" w:hAnsi="宋体" w:eastAsia="宋体" w:cs="宋体"/>
                <w:sz w:val="21"/>
                <w:szCs w:val="21"/>
                <w:highlight w:val="none"/>
              </w:rPr>
              <w:t>存储介质内必须建立一个文件夹，文件夹名称为“</w:t>
            </w:r>
            <w:r>
              <w:rPr>
                <w:rFonts w:ascii="宋体" w:hAnsi="宋体" w:eastAsia="宋体" w:cs="宋体"/>
                <w:sz w:val="21"/>
                <w:szCs w:val="21"/>
                <w:highlight w:val="none"/>
              </w:rPr>
              <w:t>[xx</w:t>
            </w:r>
            <w:r>
              <w:rPr>
                <w:rFonts w:hint="eastAsia" w:ascii="宋体" w:hAnsi="宋体" w:eastAsia="宋体" w:cs="宋体"/>
                <w:sz w:val="21"/>
                <w:szCs w:val="21"/>
                <w:highlight w:val="none"/>
              </w:rPr>
              <w:t>公司</w:t>
            </w:r>
            <w:r>
              <w:rPr>
                <w:rFonts w:ascii="宋体" w:hAnsi="宋体" w:eastAsia="宋体" w:cs="宋体"/>
                <w:sz w:val="21"/>
                <w:szCs w:val="21"/>
                <w:highlight w:val="none"/>
              </w:rPr>
              <w:t>][xx]</w:t>
            </w:r>
            <w:r>
              <w:rPr>
                <w:rFonts w:hint="eastAsia" w:ascii="宋体" w:hAnsi="宋体" w:eastAsia="宋体" w:cs="宋体"/>
                <w:sz w:val="21"/>
                <w:szCs w:val="21"/>
                <w:highlight w:val="none"/>
              </w:rPr>
              <w:t>投标文件”，文件夹内必须放置且只能放置以下两个文件夹：（</w:t>
            </w:r>
            <w:r>
              <w:rPr>
                <w:rFonts w:ascii="宋体" w:hAnsi="宋体" w:eastAsia="宋体" w:cs="宋体"/>
                <w:sz w:val="21"/>
                <w:szCs w:val="21"/>
                <w:highlight w:val="none"/>
              </w:rPr>
              <w:t>1</w:t>
            </w:r>
            <w:r>
              <w:rPr>
                <w:rFonts w:hint="eastAsia" w:ascii="宋体" w:hAnsi="宋体" w:eastAsia="宋体" w:cs="宋体"/>
                <w:sz w:val="21"/>
                <w:szCs w:val="21"/>
                <w:highlight w:val="none"/>
              </w:rPr>
              <w:t>）</w:t>
            </w:r>
            <w:r>
              <w:rPr>
                <w:rFonts w:ascii="宋体" w:hAnsi="宋体" w:eastAsia="宋体" w:cs="宋体"/>
                <w:sz w:val="21"/>
                <w:szCs w:val="21"/>
                <w:highlight w:val="none"/>
              </w:rPr>
              <w:t>xx</w:t>
            </w:r>
            <w:r>
              <w:rPr>
                <w:rFonts w:hint="eastAsia" w:ascii="宋体" w:hAnsi="宋体" w:eastAsia="宋体" w:cs="宋体"/>
                <w:sz w:val="21"/>
                <w:szCs w:val="21"/>
                <w:highlight w:val="none"/>
              </w:rPr>
              <w:t>公司</w:t>
            </w:r>
            <w:r>
              <w:rPr>
                <w:rFonts w:ascii="宋体" w:hAnsi="宋体" w:eastAsia="宋体" w:cs="宋体"/>
                <w:sz w:val="21"/>
                <w:szCs w:val="21"/>
                <w:highlight w:val="none"/>
              </w:rPr>
              <w:t>[xx]</w:t>
            </w:r>
            <w:r>
              <w:rPr>
                <w:rFonts w:hint="eastAsia" w:ascii="宋体" w:hAnsi="宋体" w:eastAsia="宋体" w:cs="宋体"/>
                <w:sz w:val="21"/>
                <w:szCs w:val="21"/>
                <w:highlight w:val="none"/>
              </w:rPr>
              <w:t>投标文件部分（</w:t>
            </w:r>
            <w:r>
              <w:rPr>
                <w:rFonts w:ascii="宋体" w:hAnsi="宋体" w:eastAsia="宋体" w:cs="宋体"/>
                <w:sz w:val="21"/>
                <w:szCs w:val="21"/>
                <w:highlight w:val="none"/>
              </w:rPr>
              <w:t>2</w:t>
            </w:r>
            <w:r>
              <w:rPr>
                <w:rFonts w:hint="eastAsia" w:ascii="宋体" w:hAnsi="宋体" w:eastAsia="宋体" w:cs="宋体"/>
                <w:sz w:val="21"/>
                <w:szCs w:val="21"/>
                <w:highlight w:val="none"/>
              </w:rPr>
              <w:t>）</w:t>
            </w:r>
            <w:r>
              <w:rPr>
                <w:rFonts w:ascii="宋体" w:hAnsi="宋体" w:eastAsia="宋体" w:cs="宋体"/>
                <w:sz w:val="21"/>
                <w:szCs w:val="21"/>
                <w:highlight w:val="none"/>
              </w:rPr>
              <w:t>xx</w:t>
            </w:r>
            <w:r>
              <w:rPr>
                <w:rFonts w:hint="eastAsia" w:ascii="宋体" w:hAnsi="宋体" w:eastAsia="宋体" w:cs="宋体"/>
                <w:sz w:val="21"/>
                <w:szCs w:val="21"/>
                <w:highlight w:val="none"/>
              </w:rPr>
              <w:t>公司</w:t>
            </w:r>
            <w:r>
              <w:rPr>
                <w:rFonts w:ascii="宋体" w:hAnsi="宋体" w:eastAsia="宋体" w:cs="宋体"/>
                <w:sz w:val="21"/>
                <w:szCs w:val="21"/>
                <w:highlight w:val="none"/>
              </w:rPr>
              <w:t>[xx]</w:t>
            </w:r>
            <w:r>
              <w:rPr>
                <w:rFonts w:hint="eastAsia" w:ascii="宋体" w:hAnsi="宋体" w:eastAsia="宋体" w:cs="宋体"/>
                <w:sz w:val="21"/>
                <w:szCs w:val="21"/>
                <w:highlight w:val="none"/>
              </w:rPr>
              <w:t>报价文件部分。</w:t>
            </w:r>
            <w:r>
              <w:rPr>
                <w:rFonts w:ascii="宋体" w:hAnsi="宋体" w:eastAsia="宋体" w:cs="宋体"/>
                <w:sz w:val="21"/>
                <w:szCs w:val="21"/>
                <w:highlight w:val="none"/>
              </w:rPr>
              <w:t>xx</w:t>
            </w:r>
            <w:r>
              <w:rPr>
                <w:rFonts w:hint="eastAsia" w:ascii="宋体" w:hAnsi="宋体" w:eastAsia="宋体" w:cs="宋体"/>
                <w:sz w:val="21"/>
                <w:szCs w:val="21"/>
                <w:highlight w:val="none"/>
              </w:rPr>
              <w:t>公司为应答公司全称（同营业执照一致）。</w:t>
            </w:r>
          </w:p>
          <w:p w14:paraId="6EBAD515">
            <w:pPr>
              <w:topLinePunct/>
              <w:autoSpaceDE w:val="0"/>
              <w:autoSpaceDN w:val="0"/>
              <w:rPr>
                <w:rFonts w:ascii="宋体" w:hAnsi="Times New Roman" w:eastAsia="宋体" w:cs="宋体"/>
                <w:sz w:val="21"/>
                <w:szCs w:val="21"/>
                <w:highlight w:val="none"/>
              </w:rPr>
            </w:pPr>
            <w:r>
              <w:rPr>
                <w:rFonts w:ascii="宋体" w:hAnsi="宋体" w:eastAsia="宋体" w:cs="宋体"/>
                <w:sz w:val="21"/>
                <w:szCs w:val="21"/>
                <w:highlight w:val="none"/>
              </w:rPr>
              <w:t>3</w:t>
            </w:r>
            <w:r>
              <w:rPr>
                <w:rFonts w:hint="eastAsia" w:ascii="宋体" w:hAnsi="宋体" w:eastAsia="宋体" w:cs="宋体"/>
                <w:sz w:val="21"/>
                <w:szCs w:val="21"/>
                <w:highlight w:val="none"/>
              </w:rPr>
              <w:t>）投标报价文件：封装于独立的信封内</w:t>
            </w:r>
            <w:r>
              <w:rPr>
                <w:rFonts w:ascii="宋体" w:hAnsi="宋体" w:eastAsia="宋体" w:cs="宋体"/>
                <w:sz w:val="21"/>
                <w:szCs w:val="21"/>
                <w:highlight w:val="none"/>
              </w:rPr>
              <w:t>[</w:t>
            </w:r>
            <w:r>
              <w:rPr>
                <w:rFonts w:hint="eastAsia" w:ascii="宋体" w:hAnsi="宋体" w:eastAsia="宋体" w:cs="宋体"/>
                <w:sz w:val="21"/>
                <w:szCs w:val="21"/>
                <w:highlight w:val="none"/>
              </w:rPr>
              <w:t>单独提交</w:t>
            </w:r>
            <w:r>
              <w:rPr>
                <w:rFonts w:ascii="宋体" w:hAnsi="宋体" w:eastAsia="宋体" w:cs="宋体"/>
                <w:sz w:val="21"/>
                <w:szCs w:val="21"/>
                <w:highlight w:val="none"/>
              </w:rPr>
              <w:t>/</w:t>
            </w:r>
            <w:r>
              <w:rPr>
                <w:rFonts w:hint="eastAsia" w:ascii="宋体" w:hAnsi="宋体" w:eastAsia="宋体" w:cs="宋体"/>
                <w:sz w:val="21"/>
                <w:szCs w:val="21"/>
                <w:highlight w:val="none"/>
              </w:rPr>
              <w:t>内层包封</w:t>
            </w:r>
            <w:r>
              <w:rPr>
                <w:rFonts w:ascii="宋体" w:hAnsi="宋体" w:eastAsia="宋体" w:cs="宋体"/>
                <w:sz w:val="21"/>
                <w:szCs w:val="21"/>
                <w:highlight w:val="none"/>
              </w:rPr>
              <w:t>]</w:t>
            </w:r>
            <w:r>
              <w:rPr>
                <w:rFonts w:hint="eastAsia" w:ascii="宋体" w:hAnsi="宋体" w:eastAsia="宋体" w:cs="宋体"/>
                <w:sz w:val="21"/>
                <w:szCs w:val="21"/>
                <w:highlight w:val="none"/>
              </w:rPr>
              <w:t>，信封上标明“唱价文件”字样，并在封口处加盖单位章或投标专用章的骑缝章。信封内包括：投标函、投标一览表、投标保证金银行电汇凭证</w:t>
            </w:r>
            <w:r>
              <w:rPr>
                <w:rFonts w:hint="eastAsia" w:ascii="宋体" w:hAnsi="宋体" w:eastAsia="宋体" w:cs="宋体"/>
                <w:sz w:val="21"/>
                <w:szCs w:val="21"/>
                <w:highlight w:val="none"/>
                <w:lang w:eastAsia="zh-CN"/>
              </w:rPr>
              <w:t>扫描件</w:t>
            </w:r>
            <w:r>
              <w:rPr>
                <w:rFonts w:hint="eastAsia" w:ascii="宋体" w:hAnsi="宋体" w:eastAsia="宋体" w:cs="宋体"/>
                <w:sz w:val="21"/>
                <w:szCs w:val="21"/>
                <w:highlight w:val="none"/>
              </w:rPr>
              <w:t>。</w:t>
            </w:r>
          </w:p>
          <w:p w14:paraId="3A313F6C">
            <w:pPr>
              <w:topLinePunct/>
              <w:autoSpaceDE w:val="0"/>
              <w:autoSpaceDN w:val="0"/>
              <w:rPr>
                <w:rFonts w:ascii="宋体" w:hAnsi="Times New Roman" w:eastAsia="宋体" w:cs="宋体"/>
                <w:sz w:val="21"/>
                <w:szCs w:val="21"/>
                <w:highlight w:val="none"/>
              </w:rPr>
            </w:pPr>
            <w:r>
              <w:rPr>
                <w:rFonts w:ascii="宋体" w:hAnsi="宋体" w:eastAsia="宋体" w:cs="宋体"/>
                <w:sz w:val="21"/>
                <w:szCs w:val="21"/>
                <w:highlight w:val="none"/>
              </w:rPr>
              <w:t>4</w:t>
            </w:r>
            <w:r>
              <w:rPr>
                <w:rFonts w:hint="eastAsia" w:ascii="宋体" w:hAnsi="宋体" w:eastAsia="宋体" w:cs="宋体"/>
                <w:sz w:val="21"/>
                <w:szCs w:val="21"/>
                <w:highlight w:val="none"/>
              </w:rPr>
              <w:t>）“投标文件、投标报价文件、电子文档”须封装在一个密封箱体内（外层包封），在投标截止时间前一起递交。封装的所有粘接缝隙必须加盖投标人单位章或投标专用章，或由投标人的法定代表人或授权代表签字。</w:t>
            </w:r>
          </w:p>
          <w:p w14:paraId="1051C34E">
            <w:pPr>
              <w:topLinePunct/>
              <w:autoSpaceDE w:val="0"/>
              <w:autoSpaceDN w:val="0"/>
              <w:rPr>
                <w:rFonts w:ascii="宋体" w:hAnsi="Times New Roman" w:eastAsia="宋体" w:cs="宋体"/>
                <w:sz w:val="21"/>
                <w:szCs w:val="21"/>
                <w:highlight w:val="none"/>
              </w:rPr>
            </w:pPr>
            <w:r>
              <w:rPr>
                <w:rFonts w:ascii="宋体" w:hAnsi="宋体" w:eastAsia="宋体" w:cs="宋体"/>
                <w:sz w:val="21"/>
                <w:szCs w:val="21"/>
                <w:highlight w:val="none"/>
              </w:rPr>
              <w:t>2.</w:t>
            </w:r>
            <w:r>
              <w:rPr>
                <w:rFonts w:hint="eastAsia" w:ascii="宋体" w:hAnsi="宋体" w:eastAsia="宋体" w:cs="宋体"/>
                <w:sz w:val="21"/>
                <w:szCs w:val="21"/>
                <w:highlight w:val="none"/>
              </w:rPr>
              <w:t>投标文件所有内容应清晰可辨，证明文件应体现相关信息，否则评标委员会有权认为投标人所提供的内容无效，并作出对投标人不利的评审。</w:t>
            </w:r>
          </w:p>
          <w:p w14:paraId="31E578FE">
            <w:pPr>
              <w:topLinePunct/>
              <w:autoSpaceDE w:val="0"/>
              <w:autoSpaceDN w:val="0"/>
              <w:rPr>
                <w:rFonts w:hint="eastAsia" w:ascii="宋体" w:hAnsi="宋体" w:eastAsia="宋体" w:cs="宋体"/>
                <w:highlight w:val="none"/>
              </w:rPr>
            </w:pPr>
            <w:r>
              <w:rPr>
                <w:rFonts w:ascii="宋体" w:hAnsi="宋体" w:eastAsia="宋体" w:cs="宋体"/>
                <w:sz w:val="21"/>
                <w:szCs w:val="21"/>
                <w:highlight w:val="none"/>
              </w:rPr>
              <w:t xml:space="preserve">3. </w:t>
            </w:r>
            <w:r>
              <w:rPr>
                <w:rFonts w:hint="eastAsia" w:ascii="宋体" w:hAnsi="宋体" w:eastAsia="宋体" w:cs="宋体"/>
                <w:sz w:val="21"/>
                <w:szCs w:val="21"/>
                <w:highlight w:val="none"/>
              </w:rPr>
              <w:t>投标人递交文件时须单独提供法定代表人（负责人）身份证明或法定代表人（负责人）授权委托书。</w:t>
            </w:r>
          </w:p>
        </w:tc>
      </w:tr>
    </w:tbl>
    <w:p w14:paraId="0E06E2F3">
      <w:pPr>
        <w:pStyle w:val="40"/>
        <w:tabs>
          <w:tab w:val="left" w:pos="602"/>
        </w:tabs>
        <w:snapToGrid w:val="0"/>
        <w:spacing w:before="120" w:after="120" w:line="440" w:lineRule="exact"/>
        <w:jc w:val="left"/>
        <w:rPr>
          <w:rFonts w:asciiTheme="minorEastAsia" w:hAnsiTheme="minorEastAsia" w:eastAsiaTheme="minorEastAsia"/>
          <w:sz w:val="28"/>
          <w:szCs w:val="28"/>
          <w:highlight w:val="none"/>
        </w:rPr>
        <w:sectPr>
          <w:footerReference r:id="rId6" w:type="first"/>
          <w:footerReference r:id="rId5" w:type="default"/>
          <w:pgSz w:w="11906" w:h="16838"/>
          <w:pgMar w:top="1440" w:right="1800" w:bottom="1440" w:left="1800" w:header="851" w:footer="992" w:gutter="0"/>
          <w:pgNumType w:fmt="decimal"/>
          <w:cols w:space="720" w:num="1"/>
          <w:titlePg/>
          <w:docGrid w:type="lines" w:linePitch="312" w:charSpace="0"/>
        </w:sectPr>
      </w:pPr>
    </w:p>
    <w:p w14:paraId="1675376E">
      <w:pPr>
        <w:pStyle w:val="40"/>
        <w:numPr>
          <w:ilvl w:val="0"/>
          <w:numId w:val="3"/>
        </w:numPr>
        <w:tabs>
          <w:tab w:val="left" w:pos="602"/>
        </w:tabs>
        <w:snapToGrid w:val="0"/>
        <w:spacing w:before="120" w:after="120" w:line="440" w:lineRule="exact"/>
        <w:ind w:left="0" w:firstLine="0"/>
        <w:jc w:val="left"/>
        <w:outlineLvl w:val="1"/>
        <w:rPr>
          <w:rFonts w:asciiTheme="minorEastAsia" w:hAnsiTheme="minorEastAsia" w:eastAsiaTheme="minorEastAsia"/>
          <w:sz w:val="28"/>
          <w:szCs w:val="28"/>
          <w:highlight w:val="none"/>
        </w:rPr>
      </w:pPr>
      <w:bookmarkStart w:id="30" w:name="_Toc14544"/>
      <w:bookmarkStart w:id="31" w:name="_Toc38007951"/>
      <w:bookmarkStart w:id="32" w:name="_Toc30780"/>
      <w:bookmarkStart w:id="33" w:name="_Toc139026873"/>
      <w:bookmarkStart w:id="34" w:name="_Toc447265502"/>
      <w:bookmarkStart w:id="35" w:name="_Toc447265216"/>
      <w:bookmarkStart w:id="36" w:name="_Toc21543"/>
      <w:r>
        <w:rPr>
          <w:rFonts w:hint="eastAsia" w:asciiTheme="minorEastAsia" w:hAnsiTheme="minorEastAsia" w:eastAsiaTheme="minorEastAsia"/>
          <w:sz w:val="28"/>
          <w:szCs w:val="28"/>
          <w:highlight w:val="none"/>
        </w:rPr>
        <w:t>总则</w:t>
      </w:r>
      <w:bookmarkEnd w:id="25"/>
      <w:bookmarkEnd w:id="30"/>
      <w:bookmarkEnd w:id="31"/>
      <w:bookmarkEnd w:id="32"/>
      <w:bookmarkEnd w:id="33"/>
      <w:bookmarkEnd w:id="34"/>
      <w:bookmarkEnd w:id="35"/>
      <w:bookmarkEnd w:id="36"/>
    </w:p>
    <w:p w14:paraId="29DC233F">
      <w:pPr>
        <w:pStyle w:val="40"/>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37" w:name="_Toc247085690"/>
      <w:bookmarkStart w:id="38" w:name="_Toc139026874"/>
      <w:bookmarkStart w:id="39" w:name="_Toc246996919"/>
      <w:bookmarkStart w:id="40" w:name="_Toc179632547"/>
      <w:bookmarkStart w:id="41" w:name="_Toc447265503"/>
      <w:bookmarkStart w:id="42" w:name="_Toc19104"/>
      <w:bookmarkStart w:id="43" w:name="_Toc144974498"/>
      <w:bookmarkStart w:id="44" w:name="_Toc152045530"/>
      <w:bookmarkStart w:id="45" w:name="_Toc152042306"/>
      <w:bookmarkStart w:id="46" w:name="_Toc447265217"/>
      <w:bookmarkStart w:id="47" w:name="_Toc38007952"/>
      <w:bookmarkStart w:id="48" w:name="_Toc246996176"/>
      <w:bookmarkStart w:id="49" w:name="_Toc9229"/>
      <w:bookmarkStart w:id="50" w:name="_Toc296602421"/>
      <w:bookmarkStart w:id="51" w:name="_Toc447188668"/>
      <w:r>
        <w:rPr>
          <w:rFonts w:hint="eastAsia" w:asciiTheme="minorEastAsia" w:hAnsiTheme="minorEastAsia" w:eastAsiaTheme="minorEastAsia"/>
          <w:sz w:val="24"/>
          <w:szCs w:val="24"/>
          <w:highlight w:val="none"/>
        </w:rPr>
        <w:t>1.1项目概况</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bookmarkEnd w:id="26"/>
    <w:bookmarkEnd w:id="27"/>
    <w:p w14:paraId="7D40E8C5">
      <w:pPr>
        <w:pStyle w:val="23"/>
        <w:tabs>
          <w:tab w:val="left" w:pos="630"/>
        </w:tabs>
        <w:snapToGrid w:val="0"/>
        <w:spacing w:line="440" w:lineRule="exact"/>
        <w:ind w:firstLine="424" w:firstLineChars="202"/>
        <w:rPr>
          <w:rFonts w:cs="宋体" w:asciiTheme="minorEastAsia" w:hAnsiTheme="minorEastAsia" w:eastAsiaTheme="minorEastAsia"/>
          <w:highlight w:val="none"/>
        </w:rPr>
      </w:pPr>
      <w:r>
        <w:rPr>
          <w:rFonts w:hint="eastAsia" w:asciiTheme="minorEastAsia" w:hAnsiTheme="minorEastAsia" w:eastAsiaTheme="minorEastAsia"/>
          <w:highlight w:val="none"/>
        </w:rPr>
        <w:t>1.</w:t>
      </w:r>
      <w:r>
        <w:rPr>
          <w:rFonts w:asciiTheme="minorEastAsia" w:hAnsiTheme="minorEastAsia" w:eastAsiaTheme="minorEastAsia"/>
          <w:highlight w:val="none"/>
        </w:rPr>
        <w:t>1.1</w:t>
      </w:r>
      <w:r>
        <w:rPr>
          <w:rFonts w:hint="eastAsia" w:asciiTheme="minorEastAsia" w:hAnsiTheme="minorEastAsia" w:eastAsiaTheme="minorEastAsia"/>
          <w:highlight w:val="none"/>
        </w:rPr>
        <w:t>根据《中华人民共和国招标投标法》（以下简称《招标投标法》）、《中华人民共和国招标投标法实施条例》（以下简称《实施条例》）和《通信工程建设项目招标投标管理办法》（以下简称《管理办法》）等有关法律、法规和规章的规定，本招标项目已具备招标条件，现对本项目进行招标。</w:t>
      </w:r>
    </w:p>
    <w:p w14:paraId="3E2ED94F">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asciiTheme="minorEastAsia" w:hAnsiTheme="minorEastAsia" w:eastAsiaTheme="minorEastAsia"/>
          <w:highlight w:val="none"/>
        </w:rPr>
        <w:t>1.1.2</w:t>
      </w:r>
      <w:r>
        <w:rPr>
          <w:rFonts w:hint="eastAsia" w:asciiTheme="minorEastAsia" w:hAnsiTheme="minorEastAsia" w:eastAsiaTheme="minorEastAsia"/>
          <w:highlight w:val="none"/>
        </w:rPr>
        <w:t>招标人：招标人单位名称及联系方式见投标人须知前附表。</w:t>
      </w:r>
    </w:p>
    <w:p w14:paraId="26537C66">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1</w:t>
      </w:r>
      <w:r>
        <w:rPr>
          <w:rFonts w:asciiTheme="minorEastAsia" w:hAnsiTheme="minorEastAsia" w:eastAsiaTheme="minorEastAsia"/>
          <w:highlight w:val="none"/>
        </w:rPr>
        <w:t>.1</w:t>
      </w:r>
      <w:r>
        <w:rPr>
          <w:rFonts w:hint="eastAsia" w:asciiTheme="minorEastAsia" w:hAnsiTheme="minorEastAsia" w:eastAsiaTheme="minorEastAsia"/>
          <w:highlight w:val="none"/>
        </w:rPr>
        <w:t>.3招标项目名称：项目名称及招标编号见投标人须知前附表。</w:t>
      </w:r>
    </w:p>
    <w:p w14:paraId="6BD82094">
      <w:pPr>
        <w:pStyle w:val="40"/>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52" w:name="_Toc447188669"/>
      <w:bookmarkStart w:id="53" w:name="_Toc227057886"/>
      <w:bookmarkStart w:id="54" w:name="_Toc226969279"/>
      <w:bookmarkStart w:id="55" w:name="_Toc754"/>
      <w:bookmarkStart w:id="56" w:name="_Toc38007953"/>
      <w:bookmarkStart w:id="57" w:name="_Toc447265504"/>
      <w:bookmarkStart w:id="58" w:name="_Toc139026875"/>
      <w:bookmarkStart w:id="59" w:name="_Toc30137"/>
      <w:bookmarkStart w:id="60" w:name="_Toc447265218"/>
      <w:r>
        <w:rPr>
          <w:rFonts w:hint="eastAsia" w:asciiTheme="minorEastAsia" w:hAnsiTheme="minorEastAsia" w:eastAsiaTheme="minorEastAsia"/>
          <w:sz w:val="24"/>
          <w:szCs w:val="24"/>
          <w:highlight w:val="none"/>
        </w:rPr>
        <w:t>1.2资金来源</w:t>
      </w:r>
      <w:bookmarkEnd w:id="52"/>
      <w:bookmarkEnd w:id="53"/>
      <w:bookmarkEnd w:id="54"/>
      <w:r>
        <w:rPr>
          <w:rFonts w:hint="eastAsia" w:asciiTheme="minorEastAsia" w:hAnsiTheme="minorEastAsia" w:eastAsiaTheme="minorEastAsia"/>
          <w:sz w:val="24"/>
          <w:szCs w:val="24"/>
          <w:highlight w:val="none"/>
        </w:rPr>
        <w:t>和落实情况</w:t>
      </w:r>
      <w:bookmarkEnd w:id="55"/>
      <w:bookmarkEnd w:id="56"/>
      <w:bookmarkEnd w:id="57"/>
      <w:bookmarkEnd w:id="58"/>
      <w:bookmarkEnd w:id="59"/>
      <w:bookmarkEnd w:id="60"/>
    </w:p>
    <w:p w14:paraId="5D66D190">
      <w:pPr>
        <w:adjustRightInd w:val="0"/>
        <w:snapToGrid w:val="0"/>
        <w:spacing w:line="440" w:lineRule="exact"/>
        <w:ind w:firstLine="420" w:firstLineChars="2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本项目资金已落实，资金来源见投标人须知前附表。</w:t>
      </w:r>
    </w:p>
    <w:p w14:paraId="4C826EA2">
      <w:pPr>
        <w:pStyle w:val="40"/>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61" w:name="_Toc447188670"/>
      <w:bookmarkStart w:id="62" w:name="_Toc447265505"/>
      <w:bookmarkStart w:id="63" w:name="_Toc38007954"/>
      <w:bookmarkStart w:id="64" w:name="_Toc28392"/>
      <w:bookmarkStart w:id="65" w:name="_Toc5449"/>
      <w:bookmarkStart w:id="66" w:name="_Toc447265219"/>
      <w:bookmarkStart w:id="67" w:name="_Toc139026876"/>
      <w:r>
        <w:rPr>
          <w:rFonts w:hint="eastAsia" w:asciiTheme="minorEastAsia" w:hAnsiTheme="minorEastAsia" w:eastAsiaTheme="minorEastAsia"/>
          <w:sz w:val="24"/>
          <w:szCs w:val="24"/>
          <w:highlight w:val="none"/>
        </w:rPr>
        <w:t>1.3招标范围</w:t>
      </w:r>
      <w:bookmarkEnd w:id="61"/>
      <w:bookmarkEnd w:id="62"/>
      <w:bookmarkEnd w:id="63"/>
      <w:bookmarkEnd w:id="64"/>
      <w:bookmarkEnd w:id="65"/>
      <w:bookmarkEnd w:id="66"/>
      <w:bookmarkEnd w:id="67"/>
    </w:p>
    <w:p w14:paraId="42DB1737">
      <w:pPr>
        <w:adjustRightInd w:val="0"/>
        <w:snapToGrid w:val="0"/>
        <w:spacing w:line="440" w:lineRule="exact"/>
        <w:ind w:firstLine="420" w:firstLineChars="2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本项目招标范围：见投标人须知前附表。</w:t>
      </w:r>
    </w:p>
    <w:p w14:paraId="6A167511">
      <w:pPr>
        <w:pStyle w:val="40"/>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68" w:name="_Toc38007955"/>
      <w:bookmarkStart w:id="69" w:name="_Toc11979"/>
      <w:bookmarkStart w:id="70" w:name="_Toc139026877"/>
      <w:bookmarkStart w:id="71" w:name="_Toc4535"/>
      <w:r>
        <w:rPr>
          <w:rFonts w:hint="eastAsia" w:asciiTheme="minorEastAsia" w:hAnsiTheme="minorEastAsia" w:eastAsiaTheme="minorEastAsia"/>
          <w:sz w:val="24"/>
          <w:szCs w:val="24"/>
          <w:highlight w:val="none"/>
        </w:rPr>
        <w:t>1.4标包划分</w:t>
      </w:r>
      <w:bookmarkEnd w:id="68"/>
      <w:bookmarkEnd w:id="69"/>
      <w:bookmarkEnd w:id="70"/>
      <w:bookmarkEnd w:id="71"/>
    </w:p>
    <w:p w14:paraId="7A95F014">
      <w:pPr>
        <w:pStyle w:val="23"/>
        <w:tabs>
          <w:tab w:val="left" w:pos="630"/>
        </w:tabs>
        <w:snapToGrid w:val="0"/>
        <w:spacing w:line="440" w:lineRule="exact"/>
        <w:ind w:firstLine="420" w:firstLineChars="200"/>
        <w:rPr>
          <w:rFonts w:asciiTheme="minorEastAsia" w:hAnsiTheme="minorEastAsia" w:eastAsiaTheme="minorEastAsia"/>
          <w:highlight w:val="none"/>
        </w:rPr>
      </w:pPr>
      <w:r>
        <w:rPr>
          <w:rFonts w:hint="eastAsia" w:asciiTheme="minorEastAsia" w:hAnsiTheme="minorEastAsia" w:eastAsiaTheme="minorEastAsia"/>
          <w:highlight w:val="none"/>
        </w:rPr>
        <w:t>本项目标包划分情况见投标人须知前附表。</w:t>
      </w:r>
    </w:p>
    <w:bookmarkEnd w:id="28"/>
    <w:p w14:paraId="65282679">
      <w:pPr>
        <w:pStyle w:val="40"/>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72" w:name="_Toc17641"/>
      <w:bookmarkStart w:id="73" w:name="_Toc447265221"/>
      <w:bookmarkStart w:id="74" w:name="_Toc38007956"/>
      <w:bookmarkStart w:id="75" w:name="_Toc139026878"/>
      <w:bookmarkStart w:id="76" w:name="_Toc226969281"/>
      <w:bookmarkStart w:id="77" w:name="_Toc107822486"/>
      <w:bookmarkStart w:id="78" w:name="_Toc227057888"/>
      <w:bookmarkStart w:id="79" w:name="_Toc6112"/>
      <w:bookmarkStart w:id="80" w:name="_Toc447265507"/>
      <w:bookmarkStart w:id="81" w:name="_Toc447188672"/>
      <w:r>
        <w:rPr>
          <w:rFonts w:hint="eastAsia" w:asciiTheme="minorEastAsia" w:hAnsiTheme="minorEastAsia" w:eastAsiaTheme="minorEastAsia"/>
          <w:sz w:val="24"/>
          <w:szCs w:val="24"/>
          <w:highlight w:val="none"/>
        </w:rPr>
        <w:t>1.5招标方式</w:t>
      </w:r>
      <w:bookmarkEnd w:id="72"/>
      <w:bookmarkEnd w:id="73"/>
      <w:bookmarkEnd w:id="74"/>
      <w:bookmarkEnd w:id="75"/>
      <w:bookmarkEnd w:id="76"/>
      <w:bookmarkEnd w:id="77"/>
      <w:bookmarkEnd w:id="78"/>
      <w:bookmarkEnd w:id="79"/>
      <w:bookmarkEnd w:id="80"/>
      <w:bookmarkEnd w:id="81"/>
    </w:p>
    <w:p w14:paraId="5058EFDC">
      <w:pPr>
        <w:adjustRightInd w:val="0"/>
        <w:snapToGrid w:val="0"/>
        <w:spacing w:line="4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1.5.1招标方式见投标人须知前附表。</w:t>
      </w:r>
    </w:p>
    <w:p w14:paraId="7EF6A715">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1.5.2公开招标，是指招标人以招标公告的方式邀请不特定的法人或者其他组织投标。</w:t>
      </w:r>
    </w:p>
    <w:p w14:paraId="5774BA80">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asciiTheme="minorEastAsia" w:hAnsiTheme="minorEastAsia" w:eastAsiaTheme="minorEastAsia"/>
          <w:highlight w:val="none"/>
        </w:rPr>
        <w:t>1.5.3</w:t>
      </w:r>
      <w:r>
        <w:rPr>
          <w:rFonts w:hint="eastAsia" w:asciiTheme="minorEastAsia" w:hAnsiTheme="minorEastAsia" w:eastAsiaTheme="minorEastAsia"/>
          <w:highlight w:val="none"/>
        </w:rPr>
        <w:t>邀请招标，是指招标人以投标邀请书的方式邀请特定的法人或者其他组织投标。</w:t>
      </w:r>
    </w:p>
    <w:p w14:paraId="3423B3AA">
      <w:pPr>
        <w:pStyle w:val="40"/>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82" w:name="_Toc227057887"/>
      <w:bookmarkStart w:id="83" w:name="_Toc447265222"/>
      <w:bookmarkStart w:id="84" w:name="_Toc8515"/>
      <w:bookmarkStart w:id="85" w:name="_Toc447188673"/>
      <w:bookmarkStart w:id="86" w:name="_Toc38007957"/>
      <w:bookmarkStart w:id="87" w:name="_Toc107822485"/>
      <w:bookmarkStart w:id="88" w:name="_Toc447265508"/>
      <w:bookmarkStart w:id="89" w:name="_Toc226969280"/>
      <w:bookmarkStart w:id="90" w:name="_Toc139026879"/>
      <w:bookmarkStart w:id="91" w:name="_Toc10596"/>
      <w:bookmarkStart w:id="92" w:name="_Toc226969282"/>
      <w:bookmarkStart w:id="93" w:name="_Toc227057889"/>
      <w:r>
        <w:rPr>
          <w:rFonts w:hint="eastAsia" w:asciiTheme="minorEastAsia" w:hAnsiTheme="minorEastAsia" w:eastAsiaTheme="minorEastAsia"/>
          <w:sz w:val="24"/>
          <w:szCs w:val="24"/>
          <w:highlight w:val="none"/>
        </w:rPr>
        <w:t>1.6招标组织形式</w:t>
      </w:r>
      <w:bookmarkEnd w:id="82"/>
      <w:bookmarkEnd w:id="83"/>
      <w:bookmarkEnd w:id="84"/>
      <w:bookmarkEnd w:id="85"/>
      <w:bookmarkEnd w:id="86"/>
      <w:bookmarkEnd w:id="87"/>
      <w:bookmarkEnd w:id="88"/>
      <w:bookmarkEnd w:id="89"/>
      <w:bookmarkEnd w:id="90"/>
      <w:bookmarkEnd w:id="91"/>
    </w:p>
    <w:p w14:paraId="58B06190">
      <w:pPr>
        <w:adjustRightInd w:val="0"/>
        <w:snapToGrid w:val="0"/>
        <w:spacing w:line="440" w:lineRule="exact"/>
        <w:ind w:firstLine="420" w:firstLineChars="2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本项目由招标人自行组织</w:t>
      </w:r>
      <w:r>
        <w:rPr>
          <w:rFonts w:cs="宋体" w:asciiTheme="minorEastAsia" w:hAnsiTheme="minorEastAsia" w:eastAsiaTheme="minorEastAsia"/>
          <w:szCs w:val="21"/>
          <w:highlight w:val="none"/>
        </w:rPr>
        <w:t>/委托</w:t>
      </w:r>
      <w:r>
        <w:rPr>
          <w:rFonts w:hint="eastAsia" w:cs="宋体" w:asciiTheme="minorEastAsia" w:hAnsiTheme="minorEastAsia" w:eastAsiaTheme="minorEastAsia"/>
          <w:szCs w:val="21"/>
          <w:highlight w:val="none"/>
        </w:rPr>
        <w:t>招标代理机构采用代理招标的方式进行，招标组织形式、招标代理机构名称及联系方式见投标人须知前附表。</w:t>
      </w:r>
    </w:p>
    <w:p w14:paraId="019BC53B">
      <w:pPr>
        <w:pStyle w:val="40"/>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94" w:name="_Toc18154"/>
      <w:bookmarkStart w:id="95" w:name="_Toc38007958"/>
      <w:bookmarkStart w:id="96" w:name="_Toc447265509"/>
      <w:bookmarkStart w:id="97" w:name="_Toc20208"/>
      <w:bookmarkStart w:id="98" w:name="_Toc447265223"/>
      <w:bookmarkStart w:id="99" w:name="_Toc139026880"/>
      <w:bookmarkStart w:id="100" w:name="_Toc447188674"/>
      <w:r>
        <w:rPr>
          <w:rFonts w:hint="eastAsia" w:asciiTheme="minorEastAsia" w:hAnsiTheme="minorEastAsia" w:eastAsiaTheme="minorEastAsia"/>
          <w:sz w:val="24"/>
          <w:szCs w:val="24"/>
          <w:highlight w:val="none"/>
        </w:rPr>
        <w:t>1.7资格审查</w:t>
      </w:r>
      <w:bookmarkEnd w:id="92"/>
      <w:bookmarkEnd w:id="93"/>
      <w:bookmarkEnd w:id="94"/>
      <w:bookmarkEnd w:id="95"/>
      <w:bookmarkEnd w:id="96"/>
      <w:bookmarkEnd w:id="97"/>
      <w:bookmarkEnd w:id="98"/>
      <w:bookmarkEnd w:id="99"/>
      <w:bookmarkEnd w:id="100"/>
    </w:p>
    <w:p w14:paraId="4FEA1BD5">
      <w:pPr>
        <w:adjustRightInd w:val="0"/>
        <w:snapToGrid w:val="0"/>
        <w:spacing w:line="440" w:lineRule="exact"/>
        <w:ind w:firstLine="424" w:firstLineChars="202"/>
        <w:rPr>
          <w:rFonts w:cs="宋体" w:asciiTheme="minorEastAsia" w:hAnsiTheme="minorEastAsia" w:eastAsiaTheme="minorEastAsia"/>
          <w:szCs w:val="21"/>
          <w:highlight w:val="none"/>
        </w:rPr>
      </w:pPr>
      <w:bookmarkStart w:id="101" w:name="_Toc447265510"/>
      <w:bookmarkStart w:id="102" w:name="_Toc447188675"/>
      <w:bookmarkStart w:id="103" w:name="_Toc447265224"/>
      <w:r>
        <w:rPr>
          <w:rFonts w:hint="eastAsia" w:cs="宋体" w:asciiTheme="minorEastAsia" w:hAnsiTheme="minorEastAsia" w:eastAsiaTheme="minorEastAsia"/>
          <w:szCs w:val="21"/>
          <w:highlight w:val="none"/>
        </w:rPr>
        <w:t>1.7.1本招标项目资格审查方式见投标人须知前附表。</w:t>
      </w:r>
    </w:p>
    <w:p w14:paraId="633AAB72">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1.7.2资格预审是指在投标前对投标人进行的资格审查。采用资格预审方式的，资格条件已经在招标文件发出前的“资格预审文件”中做出规定。</w:t>
      </w:r>
    </w:p>
    <w:p w14:paraId="5CD01D63">
      <w:pPr>
        <w:pStyle w:val="23"/>
        <w:tabs>
          <w:tab w:val="left" w:pos="630"/>
        </w:tabs>
        <w:snapToGrid w:val="0"/>
        <w:spacing w:line="440" w:lineRule="exact"/>
        <w:ind w:firstLine="424" w:firstLineChars="202"/>
        <w:rPr>
          <w:rFonts w:asciiTheme="minorEastAsia" w:hAnsiTheme="minorEastAsia" w:eastAsiaTheme="minorEastAsia"/>
          <w:highlight w:val="none"/>
        </w:rPr>
      </w:pPr>
      <w:bookmarkStart w:id="104" w:name="_Toc226969283"/>
      <w:r>
        <w:rPr>
          <w:rFonts w:hint="eastAsia" w:asciiTheme="minorEastAsia" w:hAnsiTheme="minorEastAsia" w:eastAsiaTheme="minorEastAsia"/>
          <w:highlight w:val="none"/>
        </w:rPr>
        <w:t>资格后审是指在开标后由评标委员会根据招标文件的规定对投标人进行的资格审查。</w:t>
      </w:r>
      <w:bookmarkEnd w:id="104"/>
      <w:r>
        <w:rPr>
          <w:rFonts w:hint="eastAsia" w:asciiTheme="minorEastAsia" w:hAnsiTheme="minorEastAsia" w:eastAsiaTheme="minorEastAsia"/>
          <w:highlight w:val="none"/>
        </w:rPr>
        <w:t>采用资格后审方式的，投标人应当具备的资格条件见投标人须知前附表。</w:t>
      </w:r>
    </w:p>
    <w:p w14:paraId="37044B2A">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采用资格后审的，招标人必须在招标文件中详细规定资格审查标准和方法。</w:t>
      </w:r>
    </w:p>
    <w:p w14:paraId="3AC448D3">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资格后审一般包括下列内容：</w:t>
      </w:r>
    </w:p>
    <w:p w14:paraId="172A93D5">
      <w:pPr>
        <w:numPr>
          <w:ilvl w:val="0"/>
          <w:numId w:val="4"/>
        </w:numPr>
        <w:tabs>
          <w:tab w:val="left" w:pos="644"/>
        </w:tabs>
        <w:snapToGrid w:val="0"/>
        <w:spacing w:line="440" w:lineRule="exact"/>
        <w:ind w:left="0"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资格要求；</w:t>
      </w:r>
    </w:p>
    <w:p w14:paraId="5776094D">
      <w:pPr>
        <w:numPr>
          <w:ilvl w:val="0"/>
          <w:numId w:val="4"/>
        </w:numPr>
        <w:tabs>
          <w:tab w:val="left" w:pos="644"/>
        </w:tabs>
        <w:snapToGrid w:val="0"/>
        <w:spacing w:line="440" w:lineRule="exact"/>
        <w:ind w:left="0"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其他业绩要求；</w:t>
      </w:r>
    </w:p>
    <w:p w14:paraId="664FAE48">
      <w:pPr>
        <w:numPr>
          <w:ilvl w:val="0"/>
          <w:numId w:val="4"/>
        </w:numPr>
        <w:tabs>
          <w:tab w:val="left" w:pos="644"/>
        </w:tabs>
        <w:snapToGrid w:val="0"/>
        <w:spacing w:line="440" w:lineRule="exact"/>
        <w:ind w:left="0"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审查标准和方法。</w:t>
      </w:r>
    </w:p>
    <w:p w14:paraId="19DDDBCC">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资格后审不合格的投标人，评标委员会应当否决其投标。</w:t>
      </w:r>
    </w:p>
    <w:p w14:paraId="6F45DA34">
      <w:pPr>
        <w:pStyle w:val="40"/>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105" w:name="_Toc38007959"/>
      <w:bookmarkStart w:id="106" w:name="_Toc8566"/>
      <w:bookmarkStart w:id="107" w:name="_Toc139026881"/>
      <w:bookmarkStart w:id="108" w:name="_Toc15817"/>
      <w:r>
        <w:rPr>
          <w:rFonts w:hint="eastAsia" w:asciiTheme="minorEastAsia" w:hAnsiTheme="minorEastAsia" w:eastAsiaTheme="minorEastAsia"/>
          <w:sz w:val="24"/>
          <w:szCs w:val="24"/>
          <w:highlight w:val="none"/>
        </w:rPr>
        <w:t>1.8投标人不得存在的情形</w:t>
      </w:r>
      <w:bookmarkEnd w:id="101"/>
      <w:bookmarkEnd w:id="102"/>
      <w:bookmarkEnd w:id="103"/>
      <w:bookmarkEnd w:id="105"/>
      <w:bookmarkEnd w:id="106"/>
      <w:bookmarkEnd w:id="107"/>
      <w:bookmarkEnd w:id="108"/>
    </w:p>
    <w:p w14:paraId="65D0E676">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1.8.1投标人不得存在下列情形之一</w:t>
      </w:r>
    </w:p>
    <w:p w14:paraId="1A263A86">
      <w:pPr>
        <w:pStyle w:val="51"/>
        <w:numPr>
          <w:ilvl w:val="0"/>
          <w:numId w:val="5"/>
        </w:numPr>
        <w:tabs>
          <w:tab w:val="left" w:pos="630"/>
        </w:tabs>
        <w:spacing w:line="400" w:lineRule="exact"/>
        <w:ind w:left="0"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 xml:space="preserve">为招标人不具有独立法人资格的附属机构（单位）； </w:t>
      </w:r>
    </w:p>
    <w:p w14:paraId="479FF19C">
      <w:pPr>
        <w:pStyle w:val="51"/>
        <w:numPr>
          <w:ilvl w:val="0"/>
          <w:numId w:val="5"/>
        </w:numPr>
        <w:tabs>
          <w:tab w:val="left" w:pos="630"/>
        </w:tabs>
        <w:spacing w:line="400" w:lineRule="exact"/>
        <w:ind w:left="0"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 xml:space="preserve">被责令停业的； </w:t>
      </w:r>
    </w:p>
    <w:p w14:paraId="5E04B9B9">
      <w:pPr>
        <w:pStyle w:val="51"/>
        <w:numPr>
          <w:ilvl w:val="0"/>
          <w:numId w:val="5"/>
        </w:numPr>
        <w:tabs>
          <w:tab w:val="left" w:pos="630"/>
        </w:tabs>
        <w:spacing w:line="400" w:lineRule="exact"/>
        <w:ind w:left="0"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 xml:space="preserve">被暂停或者取消投标资格的； </w:t>
      </w:r>
    </w:p>
    <w:p w14:paraId="7655D60E">
      <w:pPr>
        <w:pStyle w:val="51"/>
        <w:numPr>
          <w:ilvl w:val="0"/>
          <w:numId w:val="5"/>
        </w:numPr>
        <w:tabs>
          <w:tab w:val="left" w:pos="630"/>
        </w:tabs>
        <w:spacing w:line="400" w:lineRule="exact"/>
        <w:ind w:left="0"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财产被接管或者冻结的；</w:t>
      </w:r>
    </w:p>
    <w:p w14:paraId="5601CDD9">
      <w:pPr>
        <w:pStyle w:val="51"/>
        <w:numPr>
          <w:ilvl w:val="0"/>
          <w:numId w:val="5"/>
        </w:numPr>
        <w:tabs>
          <w:tab w:val="left" w:pos="630"/>
        </w:tabs>
        <w:spacing w:line="400" w:lineRule="exact"/>
        <w:ind w:left="0"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在最近三年内有骗取中标、严重违约、重大工程质量或者安全问题的；</w:t>
      </w:r>
    </w:p>
    <w:p w14:paraId="1E42D3ED">
      <w:pPr>
        <w:pStyle w:val="51"/>
        <w:numPr>
          <w:ilvl w:val="0"/>
          <w:numId w:val="5"/>
        </w:numPr>
        <w:tabs>
          <w:tab w:val="left" w:pos="630"/>
        </w:tabs>
        <w:spacing w:line="400" w:lineRule="exact"/>
        <w:ind w:left="0"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法律法规限定的其他情形；</w:t>
      </w:r>
    </w:p>
    <w:p w14:paraId="04C8F9A0">
      <w:pPr>
        <w:pStyle w:val="51"/>
        <w:numPr>
          <w:ilvl w:val="0"/>
          <w:numId w:val="5"/>
        </w:numPr>
        <w:tabs>
          <w:tab w:val="left" w:pos="630"/>
        </w:tabs>
        <w:spacing w:line="400" w:lineRule="exact"/>
        <w:ind w:left="0"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招标文件规定的其他情形：见投标人须知前附表。</w:t>
      </w:r>
    </w:p>
    <w:p w14:paraId="2D1D3064">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1.8.2单位负责人为同一人或者存在控股、管理关系的不同单位，不得同时参加本项目中同一标包投标或者未划分标包的同一招标项目投标。</w:t>
      </w:r>
    </w:p>
    <w:p w14:paraId="53D627D2">
      <w:pPr>
        <w:pStyle w:val="40"/>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109" w:name="_Toc227057890"/>
      <w:bookmarkStart w:id="110" w:name="_Toc2418"/>
      <w:bookmarkStart w:id="111" w:name="_Toc447265511"/>
      <w:bookmarkStart w:id="112" w:name="_Toc15484"/>
      <w:bookmarkStart w:id="113" w:name="_Toc447188676"/>
      <w:bookmarkStart w:id="114" w:name="_Toc38007960"/>
      <w:bookmarkStart w:id="115" w:name="_Toc139026882"/>
      <w:bookmarkStart w:id="116" w:name="_Toc226969284"/>
      <w:bookmarkStart w:id="117" w:name="_Toc107822487"/>
      <w:bookmarkStart w:id="118" w:name="_Toc447265225"/>
      <w:r>
        <w:rPr>
          <w:rFonts w:hint="eastAsia" w:asciiTheme="minorEastAsia" w:hAnsiTheme="minorEastAsia" w:eastAsiaTheme="minorEastAsia"/>
          <w:sz w:val="24"/>
          <w:szCs w:val="24"/>
          <w:highlight w:val="none"/>
        </w:rPr>
        <w:t>1.9合格的货物和服务</w:t>
      </w:r>
      <w:bookmarkEnd w:id="109"/>
      <w:bookmarkEnd w:id="110"/>
      <w:bookmarkEnd w:id="111"/>
      <w:bookmarkEnd w:id="112"/>
      <w:bookmarkEnd w:id="113"/>
      <w:bookmarkEnd w:id="114"/>
      <w:bookmarkEnd w:id="115"/>
      <w:bookmarkEnd w:id="116"/>
      <w:bookmarkEnd w:id="117"/>
      <w:bookmarkEnd w:id="118"/>
    </w:p>
    <w:p w14:paraId="59C285AB">
      <w:pPr>
        <w:pStyle w:val="23"/>
        <w:tabs>
          <w:tab w:val="left" w:pos="630"/>
        </w:tabs>
        <w:snapToGrid w:val="0"/>
        <w:spacing w:line="440" w:lineRule="exact"/>
        <w:ind w:firstLine="283" w:firstLineChars="135"/>
        <w:rPr>
          <w:rFonts w:asciiTheme="minorEastAsia" w:hAnsiTheme="minorEastAsia" w:eastAsiaTheme="minorEastAsia"/>
          <w:highlight w:val="none"/>
        </w:rPr>
      </w:pPr>
      <w:r>
        <w:rPr>
          <w:rFonts w:hint="eastAsia" w:asciiTheme="minorEastAsia" w:hAnsiTheme="minorEastAsia" w:eastAsiaTheme="minorEastAsia"/>
          <w:highlight w:val="none"/>
        </w:rPr>
        <w:t>1.9.1投标人提供的所有货物及其有关服务的原产地，均应当来自中国或者是与中国有正常贸易往来的国家或者地区。招标人的支付也仅限于这些货物和服务。</w:t>
      </w:r>
    </w:p>
    <w:p w14:paraId="168EDDEB">
      <w:pPr>
        <w:pStyle w:val="23"/>
        <w:tabs>
          <w:tab w:val="left" w:pos="630"/>
        </w:tabs>
        <w:snapToGrid w:val="0"/>
        <w:spacing w:line="440" w:lineRule="exact"/>
        <w:ind w:firstLine="283" w:firstLineChars="135"/>
        <w:rPr>
          <w:rFonts w:asciiTheme="minorEastAsia" w:hAnsiTheme="minorEastAsia" w:eastAsiaTheme="minorEastAsia"/>
          <w:highlight w:val="none"/>
        </w:rPr>
      </w:pPr>
      <w:r>
        <w:rPr>
          <w:rFonts w:hint="eastAsia" w:asciiTheme="minorEastAsia" w:hAnsiTheme="minorEastAsia" w:eastAsiaTheme="minorEastAsia"/>
          <w:highlight w:val="none"/>
        </w:rPr>
        <w:t>1.9.2本招标文件所属的“原产地”是指货物开采、生长、生产或者提供有关服务的来源地。所述的“货物”是指制造、加工或者实质上装配了主要部件而形成的货物。商业上公认的产品是指基本特征、性能或者功能上与部件有着实质性区别的产品。</w:t>
      </w:r>
    </w:p>
    <w:p w14:paraId="01E45053">
      <w:pPr>
        <w:pStyle w:val="23"/>
        <w:tabs>
          <w:tab w:val="left" w:pos="630"/>
        </w:tabs>
        <w:snapToGrid w:val="0"/>
        <w:spacing w:line="440" w:lineRule="exact"/>
        <w:ind w:firstLine="283" w:firstLineChars="135"/>
        <w:rPr>
          <w:rFonts w:asciiTheme="minorEastAsia" w:hAnsiTheme="minorEastAsia" w:eastAsiaTheme="minorEastAsia"/>
          <w:highlight w:val="none"/>
        </w:rPr>
      </w:pPr>
      <w:r>
        <w:rPr>
          <w:rFonts w:hint="eastAsia" w:asciiTheme="minorEastAsia" w:hAnsiTheme="minorEastAsia" w:eastAsiaTheme="minorEastAsia"/>
          <w:highlight w:val="none"/>
        </w:rPr>
        <w:t>1.9.3投标人提供的所有货物及其有关服务应当符合国家规定的资格条件。</w:t>
      </w:r>
    </w:p>
    <w:p w14:paraId="2EEA2C5D">
      <w:pPr>
        <w:pStyle w:val="40"/>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119" w:name="_Toc226969285"/>
      <w:bookmarkStart w:id="120" w:name="_Toc31173"/>
      <w:bookmarkStart w:id="121" w:name="_Toc447265512"/>
      <w:bookmarkStart w:id="122" w:name="_Toc447188677"/>
      <w:bookmarkStart w:id="123" w:name="_Toc107822488"/>
      <w:bookmarkStart w:id="124" w:name="_Toc227057891"/>
      <w:bookmarkStart w:id="125" w:name="_Toc985"/>
      <w:bookmarkStart w:id="126" w:name="_Toc38007961"/>
      <w:bookmarkStart w:id="127" w:name="_Toc139026883"/>
      <w:bookmarkStart w:id="128" w:name="_Toc447265226"/>
      <w:r>
        <w:rPr>
          <w:rFonts w:hint="eastAsia" w:asciiTheme="minorEastAsia" w:hAnsiTheme="minorEastAsia" w:eastAsiaTheme="minorEastAsia"/>
          <w:sz w:val="24"/>
          <w:szCs w:val="24"/>
          <w:highlight w:val="none"/>
        </w:rPr>
        <w:t>1.10投标费用</w:t>
      </w:r>
      <w:bookmarkEnd w:id="119"/>
      <w:bookmarkEnd w:id="120"/>
      <w:bookmarkEnd w:id="121"/>
      <w:bookmarkEnd w:id="122"/>
      <w:bookmarkEnd w:id="123"/>
      <w:bookmarkEnd w:id="124"/>
      <w:bookmarkEnd w:id="125"/>
      <w:bookmarkEnd w:id="126"/>
      <w:bookmarkEnd w:id="127"/>
      <w:bookmarkEnd w:id="128"/>
    </w:p>
    <w:p w14:paraId="68B4A5B4">
      <w:pPr>
        <w:adjustRightInd w:val="0"/>
        <w:snapToGrid w:val="0"/>
        <w:spacing w:line="440" w:lineRule="exact"/>
        <w:ind w:firstLine="420" w:firstLineChars="2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不论结果如何，投标人自行承担所有准备和参与投标有关的费用。</w:t>
      </w:r>
      <w:bookmarkStart w:id="129" w:name="_Toc107822489"/>
      <w:bookmarkStart w:id="130" w:name="_Toc226969286"/>
      <w:bookmarkStart w:id="131" w:name="_Toc227057892"/>
    </w:p>
    <w:p w14:paraId="7545EAE4">
      <w:pPr>
        <w:pStyle w:val="40"/>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132" w:name="_Toc23335"/>
      <w:bookmarkStart w:id="133" w:name="_Toc139026884"/>
      <w:bookmarkStart w:id="134" w:name="_Toc447265513"/>
      <w:bookmarkStart w:id="135" w:name="_Toc38007962"/>
      <w:bookmarkStart w:id="136" w:name="_Toc6934"/>
      <w:bookmarkStart w:id="137" w:name="_Toc447265227"/>
      <w:r>
        <w:rPr>
          <w:rFonts w:hint="eastAsia" w:asciiTheme="minorEastAsia" w:hAnsiTheme="minorEastAsia" w:eastAsiaTheme="minorEastAsia"/>
          <w:sz w:val="24"/>
          <w:szCs w:val="24"/>
          <w:highlight w:val="none"/>
        </w:rPr>
        <w:t>1.11保密</w:t>
      </w:r>
      <w:bookmarkEnd w:id="132"/>
      <w:bookmarkEnd w:id="133"/>
      <w:bookmarkEnd w:id="134"/>
      <w:bookmarkEnd w:id="135"/>
      <w:bookmarkEnd w:id="136"/>
      <w:bookmarkEnd w:id="137"/>
    </w:p>
    <w:p w14:paraId="16511A60">
      <w:pPr>
        <w:adjustRightInd w:val="0"/>
        <w:snapToGrid w:val="0"/>
        <w:spacing w:line="440" w:lineRule="exact"/>
        <w:ind w:firstLine="420" w:firstLineChars="2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参与招标投标活动的各方应当对招标文件和投标文件中的商业和技术等秘密保密，违者应当对由此造成的后果承担法律责任。</w:t>
      </w:r>
    </w:p>
    <w:p w14:paraId="406D9DEE">
      <w:pPr>
        <w:pStyle w:val="40"/>
        <w:numPr>
          <w:ilvl w:val="0"/>
          <w:numId w:val="3"/>
        </w:numPr>
        <w:tabs>
          <w:tab w:val="left" w:pos="602"/>
        </w:tabs>
        <w:snapToGrid w:val="0"/>
        <w:spacing w:before="120" w:after="120" w:line="440" w:lineRule="exact"/>
        <w:ind w:left="0" w:firstLine="0"/>
        <w:jc w:val="left"/>
        <w:outlineLvl w:val="1"/>
        <w:rPr>
          <w:rFonts w:asciiTheme="minorEastAsia" w:hAnsiTheme="minorEastAsia" w:eastAsiaTheme="minorEastAsia"/>
          <w:sz w:val="28"/>
          <w:szCs w:val="28"/>
          <w:highlight w:val="none"/>
        </w:rPr>
      </w:pPr>
      <w:bookmarkStart w:id="138" w:name="_Toc24128"/>
      <w:bookmarkStart w:id="139" w:name="_Toc179632560"/>
      <w:bookmarkStart w:id="140" w:name="_Toc246996930"/>
      <w:bookmarkStart w:id="141" w:name="_Toc144974510"/>
      <w:bookmarkStart w:id="142" w:name="_Toc139026885"/>
      <w:bookmarkStart w:id="143" w:name="_Toc447265228"/>
      <w:bookmarkStart w:id="144" w:name="_Toc246996187"/>
      <w:bookmarkStart w:id="145" w:name="_Toc447188678"/>
      <w:bookmarkStart w:id="146" w:name="_Toc447265514"/>
      <w:bookmarkStart w:id="147" w:name="_Toc152045542"/>
      <w:bookmarkStart w:id="148" w:name="_Toc38007963"/>
      <w:bookmarkStart w:id="149" w:name="_Toc10490"/>
      <w:bookmarkStart w:id="150" w:name="_Toc247085701"/>
      <w:bookmarkStart w:id="151" w:name="_Toc152042318"/>
      <w:bookmarkStart w:id="152" w:name="_Toc23482"/>
      <w:bookmarkStart w:id="153" w:name="_Toc296602432"/>
      <w:r>
        <w:rPr>
          <w:rFonts w:hint="eastAsia" w:asciiTheme="minorEastAsia" w:hAnsiTheme="minorEastAsia" w:eastAsiaTheme="minorEastAsia"/>
          <w:sz w:val="28"/>
          <w:szCs w:val="28"/>
          <w:highlight w:val="none"/>
        </w:rPr>
        <w:t>招标文件</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4850911F">
      <w:pPr>
        <w:pStyle w:val="40"/>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154" w:name="_Toc139026886"/>
      <w:bookmarkStart w:id="155" w:name="_Toc447265515"/>
      <w:bookmarkStart w:id="156" w:name="_Toc447188679"/>
      <w:bookmarkStart w:id="157" w:name="_Toc28795"/>
      <w:bookmarkStart w:id="158" w:name="_Toc31158"/>
      <w:bookmarkStart w:id="159" w:name="_Toc38007964"/>
      <w:bookmarkStart w:id="160" w:name="_Toc447265229"/>
      <w:r>
        <w:rPr>
          <w:rFonts w:hint="eastAsia" w:asciiTheme="minorEastAsia" w:hAnsiTheme="minorEastAsia" w:eastAsiaTheme="minorEastAsia"/>
          <w:sz w:val="24"/>
          <w:szCs w:val="24"/>
          <w:highlight w:val="none"/>
        </w:rPr>
        <w:t>2.1招标文件</w:t>
      </w:r>
      <w:bookmarkEnd w:id="129"/>
      <w:r>
        <w:rPr>
          <w:rFonts w:hint="eastAsia" w:asciiTheme="minorEastAsia" w:hAnsiTheme="minorEastAsia" w:eastAsiaTheme="minorEastAsia"/>
          <w:sz w:val="24"/>
          <w:szCs w:val="24"/>
          <w:highlight w:val="none"/>
        </w:rPr>
        <w:t>的组成</w:t>
      </w:r>
      <w:bookmarkEnd w:id="130"/>
      <w:bookmarkEnd w:id="131"/>
      <w:bookmarkEnd w:id="154"/>
      <w:bookmarkEnd w:id="155"/>
      <w:bookmarkEnd w:id="156"/>
      <w:bookmarkEnd w:id="157"/>
      <w:bookmarkEnd w:id="158"/>
      <w:bookmarkEnd w:id="159"/>
      <w:bookmarkEnd w:id="160"/>
    </w:p>
    <w:p w14:paraId="55DC2E0C">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2.1.1招标文件一般由以下部分组成：</w:t>
      </w:r>
    </w:p>
    <w:p w14:paraId="7ADF6FC0">
      <w:pPr>
        <w:adjustRightInd w:val="0"/>
        <w:snapToGrid w:val="0"/>
        <w:spacing w:line="4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第一章招标公告</w:t>
      </w:r>
      <w:r>
        <w:rPr>
          <w:rFonts w:cs="宋体" w:asciiTheme="minorEastAsia" w:hAnsiTheme="minorEastAsia" w:eastAsiaTheme="minorEastAsia"/>
          <w:szCs w:val="21"/>
          <w:highlight w:val="none"/>
        </w:rPr>
        <w:t>/投标邀请书</w:t>
      </w:r>
    </w:p>
    <w:p w14:paraId="68CF2071">
      <w:pPr>
        <w:adjustRightInd w:val="0"/>
        <w:snapToGrid w:val="0"/>
        <w:spacing w:line="4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第二章投标人须知</w:t>
      </w:r>
    </w:p>
    <w:p w14:paraId="6D1C8D74">
      <w:pPr>
        <w:adjustRightInd w:val="0"/>
        <w:snapToGrid w:val="0"/>
        <w:spacing w:line="4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第三章评标办法</w:t>
      </w:r>
    </w:p>
    <w:p w14:paraId="7B6B8563">
      <w:pPr>
        <w:adjustRightInd w:val="0"/>
        <w:snapToGrid w:val="0"/>
        <w:spacing w:line="4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第四章合同条款</w:t>
      </w:r>
    </w:p>
    <w:p w14:paraId="66E916AE">
      <w:pPr>
        <w:adjustRightInd w:val="0"/>
        <w:snapToGrid w:val="0"/>
        <w:spacing w:line="4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第五章 技术标准和要求（包括</w:t>
      </w:r>
      <w:r>
        <w:rPr>
          <w:rFonts w:cs="宋体" w:asciiTheme="minorEastAsia" w:hAnsiTheme="minorEastAsia" w:eastAsiaTheme="minorEastAsia"/>
          <w:szCs w:val="21"/>
          <w:highlight w:val="none"/>
        </w:rPr>
        <w:t>网络与信息安全有关要求</w:t>
      </w:r>
      <w:r>
        <w:rPr>
          <w:rFonts w:hint="eastAsia" w:cs="宋体" w:asciiTheme="minorEastAsia" w:hAnsiTheme="minorEastAsia" w:eastAsiaTheme="minorEastAsia"/>
          <w:szCs w:val="21"/>
          <w:highlight w:val="none"/>
        </w:rPr>
        <w:t>）</w:t>
      </w:r>
    </w:p>
    <w:p w14:paraId="1063EC90">
      <w:pPr>
        <w:adjustRightInd w:val="0"/>
        <w:snapToGrid w:val="0"/>
        <w:spacing w:line="4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第六章投标文件格式</w:t>
      </w:r>
    </w:p>
    <w:p w14:paraId="647714B8">
      <w:pPr>
        <w:adjustRightInd w:val="0"/>
        <w:snapToGrid w:val="0"/>
        <w:spacing w:line="440" w:lineRule="exact"/>
        <w:ind w:firstLine="424" w:firstLineChars="202"/>
        <w:rPr>
          <w:rFonts w:cs="宋体" w:asciiTheme="minorEastAsia" w:hAnsiTheme="minorEastAsia" w:eastAsiaTheme="minorEastAsia"/>
          <w:szCs w:val="21"/>
          <w:highlight w:val="none"/>
        </w:rPr>
      </w:pPr>
      <w:r>
        <w:rPr>
          <w:rFonts w:cs="宋体" w:asciiTheme="minorEastAsia" w:hAnsiTheme="minorEastAsia" w:eastAsiaTheme="minorEastAsia"/>
          <w:szCs w:val="21"/>
          <w:highlight w:val="none"/>
        </w:rPr>
        <w:t>招标人另有规定的</w:t>
      </w:r>
      <w:r>
        <w:rPr>
          <w:rFonts w:hint="eastAsia" w:cs="宋体" w:asciiTheme="minorEastAsia" w:hAnsiTheme="minorEastAsia" w:eastAsiaTheme="minorEastAsia"/>
          <w:szCs w:val="21"/>
          <w:highlight w:val="none"/>
        </w:rPr>
        <w:t>，</w:t>
      </w:r>
      <w:r>
        <w:rPr>
          <w:rFonts w:cs="宋体" w:asciiTheme="minorEastAsia" w:hAnsiTheme="minorEastAsia" w:eastAsiaTheme="minorEastAsia"/>
          <w:szCs w:val="21"/>
          <w:highlight w:val="none"/>
        </w:rPr>
        <w:t>见投标人须知前附表</w:t>
      </w:r>
    </w:p>
    <w:p w14:paraId="4762D0D4">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2.1.2招标文件对同一内容的表述应当一致。第一章“招标公告”或者“投标邀请书”与招标文件在同一内容的表述上有矛盾或者冲突时，以第一章“招标公告”或者“投标邀请书”为准；投标人须知前附表与投标人须知正文在同一内容的表述上有矛盾或者冲突时，以投标人须知前附表为准。</w:t>
      </w:r>
    </w:p>
    <w:p w14:paraId="34F223C4">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2.1.3招标人在招标文件中以显著的方式标明实质性要求、条件以及不满足实质性要求和条件的投标将被否决的提示；对于非实质性要求和条件，规定允许偏差的最大范围、最高项数和调整偏差的方法。显著标识方式和具体要求见投标人须知前附表。</w:t>
      </w:r>
    </w:p>
    <w:p w14:paraId="4852EC5F">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2.1.4招标人可以要求以某一单项报价核定是否低于成本，具体要求见投标人须知前附表。</w:t>
      </w:r>
    </w:p>
    <w:p w14:paraId="3042CE02">
      <w:pPr>
        <w:pStyle w:val="40"/>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161" w:name="_Toc447265516"/>
      <w:bookmarkStart w:id="162" w:name="_Toc139026887"/>
      <w:bookmarkStart w:id="163" w:name="_Toc38007965"/>
      <w:bookmarkStart w:id="164" w:name="_Toc447265230"/>
      <w:bookmarkStart w:id="165" w:name="_Toc17023"/>
      <w:bookmarkStart w:id="166" w:name="_Toc447188680"/>
      <w:bookmarkStart w:id="167" w:name="_Toc22265"/>
      <w:bookmarkStart w:id="168" w:name="_Toc226969287"/>
      <w:bookmarkStart w:id="169" w:name="_Toc227057893"/>
      <w:bookmarkStart w:id="170" w:name="_Toc107822490"/>
      <w:r>
        <w:rPr>
          <w:rFonts w:hint="eastAsia" w:asciiTheme="minorEastAsia" w:hAnsiTheme="minorEastAsia" w:eastAsiaTheme="minorEastAsia"/>
          <w:sz w:val="24"/>
          <w:szCs w:val="24"/>
          <w:highlight w:val="none"/>
        </w:rPr>
        <w:t>2.2踏勘现场</w:t>
      </w:r>
      <w:bookmarkEnd w:id="161"/>
      <w:bookmarkEnd w:id="162"/>
      <w:bookmarkEnd w:id="163"/>
      <w:bookmarkEnd w:id="164"/>
      <w:bookmarkEnd w:id="165"/>
      <w:bookmarkEnd w:id="166"/>
      <w:bookmarkEnd w:id="167"/>
    </w:p>
    <w:p w14:paraId="0DE5DFDF">
      <w:pPr>
        <w:pStyle w:val="23"/>
        <w:tabs>
          <w:tab w:val="left" w:pos="630"/>
        </w:tabs>
        <w:snapToGrid w:val="0"/>
        <w:spacing w:line="440" w:lineRule="exact"/>
        <w:ind w:firstLine="283" w:firstLineChars="135"/>
        <w:rPr>
          <w:rFonts w:asciiTheme="minorEastAsia" w:hAnsiTheme="minorEastAsia" w:eastAsiaTheme="minorEastAsia"/>
          <w:highlight w:val="none"/>
        </w:rPr>
      </w:pPr>
      <w:r>
        <w:rPr>
          <w:rFonts w:hint="eastAsia" w:asciiTheme="minorEastAsia" w:hAnsiTheme="minorEastAsia" w:eastAsiaTheme="minorEastAsia"/>
          <w:highlight w:val="none"/>
        </w:rPr>
        <w:t xml:space="preserve">2.2.1投标人须知前附表规定组织踏勘现场的，招标人按照投标人须知前附表规定的时间、地点组织投标人踏勘项目现场。 </w:t>
      </w:r>
    </w:p>
    <w:p w14:paraId="46CA29E1">
      <w:pPr>
        <w:pStyle w:val="23"/>
        <w:tabs>
          <w:tab w:val="left" w:pos="630"/>
        </w:tabs>
        <w:snapToGrid w:val="0"/>
        <w:spacing w:line="440" w:lineRule="exact"/>
        <w:ind w:firstLine="283" w:firstLineChars="135"/>
        <w:rPr>
          <w:rFonts w:asciiTheme="minorEastAsia" w:hAnsiTheme="minorEastAsia" w:eastAsiaTheme="minorEastAsia"/>
          <w:highlight w:val="none"/>
        </w:rPr>
      </w:pPr>
      <w:r>
        <w:rPr>
          <w:rFonts w:asciiTheme="minorEastAsia" w:hAnsiTheme="minorEastAsia" w:eastAsiaTheme="minorEastAsia"/>
          <w:highlight w:val="none"/>
        </w:rPr>
        <w:t>2.2.2</w:t>
      </w:r>
      <w:r>
        <w:rPr>
          <w:rFonts w:hint="eastAsia" w:asciiTheme="minorEastAsia" w:hAnsiTheme="minorEastAsia" w:eastAsiaTheme="minorEastAsia"/>
          <w:highlight w:val="none"/>
        </w:rPr>
        <w:t>潜在投标人踏勘现场发生的费用自理。</w:t>
      </w:r>
    </w:p>
    <w:p w14:paraId="54B57B99">
      <w:pPr>
        <w:pStyle w:val="23"/>
        <w:tabs>
          <w:tab w:val="left" w:pos="630"/>
        </w:tabs>
        <w:snapToGrid w:val="0"/>
        <w:spacing w:line="440" w:lineRule="exact"/>
        <w:ind w:firstLine="283" w:firstLineChars="135"/>
        <w:rPr>
          <w:rFonts w:asciiTheme="minorEastAsia" w:hAnsiTheme="minorEastAsia" w:eastAsiaTheme="minorEastAsia"/>
          <w:highlight w:val="none"/>
        </w:rPr>
      </w:pPr>
      <w:r>
        <w:rPr>
          <w:rFonts w:asciiTheme="minorEastAsia" w:hAnsiTheme="minorEastAsia" w:eastAsiaTheme="minorEastAsia"/>
          <w:highlight w:val="none"/>
        </w:rPr>
        <w:t>2.2.3</w:t>
      </w:r>
      <w:r>
        <w:rPr>
          <w:rFonts w:hint="eastAsia" w:asciiTheme="minorEastAsia" w:hAnsiTheme="minorEastAsia" w:eastAsiaTheme="minorEastAsia"/>
          <w:highlight w:val="none"/>
        </w:rPr>
        <w:t>除招标人的原因外，潜在投标人自行负责在踏勘现场中所发生的人员伤亡和财产损失。</w:t>
      </w:r>
    </w:p>
    <w:p w14:paraId="515374C6">
      <w:pPr>
        <w:pStyle w:val="23"/>
        <w:tabs>
          <w:tab w:val="left" w:pos="630"/>
        </w:tabs>
        <w:snapToGrid w:val="0"/>
        <w:spacing w:line="440" w:lineRule="exact"/>
        <w:ind w:firstLine="283" w:firstLineChars="135"/>
        <w:rPr>
          <w:rFonts w:asciiTheme="minorEastAsia" w:hAnsiTheme="minorEastAsia" w:eastAsiaTheme="minorEastAsia"/>
          <w:highlight w:val="none"/>
        </w:rPr>
      </w:pPr>
      <w:r>
        <w:rPr>
          <w:rFonts w:asciiTheme="minorEastAsia" w:hAnsiTheme="minorEastAsia" w:eastAsiaTheme="minorEastAsia"/>
          <w:highlight w:val="none"/>
        </w:rPr>
        <w:t>2.2.4</w:t>
      </w:r>
      <w:r>
        <w:rPr>
          <w:rFonts w:hint="eastAsia" w:asciiTheme="minorEastAsia" w:hAnsiTheme="minorEastAsia" w:eastAsiaTheme="minorEastAsia"/>
          <w:highlight w:val="none"/>
        </w:rPr>
        <w:t>招标人在踏勘现场中介绍的项目现场和相关的周边环境情况，供潜在投标人在编制投标文件时参考，招标人不对投标人据此作出的判断和决策负责。</w:t>
      </w:r>
    </w:p>
    <w:p w14:paraId="09B3A1C1">
      <w:pPr>
        <w:pStyle w:val="40"/>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171" w:name="_Toc447265231"/>
      <w:bookmarkStart w:id="172" w:name="_Toc38007966"/>
      <w:bookmarkStart w:id="173" w:name="_Toc447188681"/>
      <w:bookmarkStart w:id="174" w:name="_Toc447265517"/>
      <w:bookmarkStart w:id="175" w:name="_Toc21696"/>
      <w:bookmarkStart w:id="176" w:name="_Toc24716"/>
      <w:bookmarkStart w:id="177" w:name="_Toc139026888"/>
      <w:r>
        <w:rPr>
          <w:rFonts w:hint="eastAsia" w:asciiTheme="minorEastAsia" w:hAnsiTheme="minorEastAsia" w:eastAsiaTheme="minorEastAsia"/>
          <w:sz w:val="24"/>
          <w:szCs w:val="24"/>
          <w:highlight w:val="none"/>
        </w:rPr>
        <w:t>2.3投标预备会</w:t>
      </w:r>
      <w:bookmarkEnd w:id="171"/>
      <w:bookmarkEnd w:id="172"/>
      <w:bookmarkEnd w:id="173"/>
      <w:bookmarkEnd w:id="174"/>
      <w:bookmarkEnd w:id="175"/>
      <w:bookmarkEnd w:id="176"/>
      <w:bookmarkEnd w:id="177"/>
    </w:p>
    <w:p w14:paraId="4B512A13">
      <w:pPr>
        <w:adjustRightInd w:val="0"/>
        <w:snapToGrid w:val="0"/>
        <w:spacing w:line="440" w:lineRule="exact"/>
        <w:ind w:firstLine="420" w:firstLineChars="2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投标人须知前附表规定召开投标预备会的，招标人按照投标人须知前附表规定的时间和地点召开投标预备会，澄清潜在投标人提出的问题。</w:t>
      </w:r>
    </w:p>
    <w:p w14:paraId="03C80741">
      <w:pPr>
        <w:pStyle w:val="40"/>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178" w:name="_Toc447188682"/>
      <w:bookmarkStart w:id="179" w:name="_Toc24841"/>
      <w:bookmarkStart w:id="180" w:name="_Toc447265518"/>
      <w:bookmarkStart w:id="181" w:name="_Toc10535"/>
      <w:bookmarkStart w:id="182" w:name="_Toc447265232"/>
      <w:bookmarkStart w:id="183" w:name="_Toc38007967"/>
      <w:bookmarkStart w:id="184" w:name="_Toc139026889"/>
      <w:r>
        <w:rPr>
          <w:rFonts w:hint="eastAsia" w:asciiTheme="minorEastAsia" w:hAnsiTheme="minorEastAsia" w:eastAsiaTheme="minorEastAsia"/>
          <w:sz w:val="24"/>
          <w:szCs w:val="24"/>
          <w:highlight w:val="none"/>
        </w:rPr>
        <w:t>2.4招标文件的澄清</w:t>
      </w:r>
      <w:bookmarkEnd w:id="168"/>
      <w:bookmarkEnd w:id="169"/>
      <w:bookmarkEnd w:id="170"/>
      <w:r>
        <w:rPr>
          <w:rFonts w:hint="eastAsia" w:asciiTheme="minorEastAsia" w:hAnsiTheme="minorEastAsia" w:eastAsiaTheme="minorEastAsia"/>
          <w:sz w:val="24"/>
          <w:szCs w:val="24"/>
          <w:highlight w:val="none"/>
        </w:rPr>
        <w:t>和修改</w:t>
      </w:r>
      <w:bookmarkEnd w:id="178"/>
      <w:bookmarkEnd w:id="179"/>
      <w:bookmarkEnd w:id="180"/>
      <w:bookmarkEnd w:id="181"/>
      <w:bookmarkEnd w:id="182"/>
      <w:bookmarkEnd w:id="183"/>
      <w:bookmarkEnd w:id="184"/>
    </w:p>
    <w:p w14:paraId="2BCAEEC1">
      <w:pPr>
        <w:pStyle w:val="23"/>
        <w:tabs>
          <w:tab w:val="left" w:pos="630"/>
        </w:tabs>
        <w:snapToGrid w:val="0"/>
        <w:spacing w:line="440" w:lineRule="exact"/>
        <w:ind w:firstLine="283" w:firstLineChars="135"/>
        <w:rPr>
          <w:rFonts w:asciiTheme="minorEastAsia" w:hAnsiTheme="minorEastAsia" w:eastAsiaTheme="minorEastAsia"/>
          <w:highlight w:val="none"/>
        </w:rPr>
      </w:pPr>
      <w:bookmarkStart w:id="185" w:name="_Toc152045546"/>
      <w:bookmarkStart w:id="186" w:name="_Toc447188683"/>
      <w:bookmarkStart w:id="187" w:name="_Toc447265519"/>
      <w:bookmarkStart w:id="188" w:name="_Toc246996934"/>
      <w:bookmarkStart w:id="189" w:name="_Toc179632564"/>
      <w:bookmarkStart w:id="190" w:name="_Toc296602436"/>
      <w:bookmarkStart w:id="191" w:name="_Toc152042322"/>
      <w:bookmarkStart w:id="192" w:name="_Toc447265233"/>
      <w:bookmarkStart w:id="193" w:name="_Toc144974514"/>
      <w:bookmarkStart w:id="194" w:name="_Toc247085705"/>
      <w:bookmarkStart w:id="195" w:name="_Toc246996191"/>
      <w:bookmarkStart w:id="196" w:name="_Toc227057895"/>
      <w:bookmarkStart w:id="197" w:name="_Toc107822492"/>
      <w:bookmarkStart w:id="198" w:name="_Toc226969289"/>
      <w:r>
        <w:rPr>
          <w:rFonts w:hint="eastAsia" w:asciiTheme="minorEastAsia" w:hAnsiTheme="minorEastAsia" w:eastAsiaTheme="minorEastAsia"/>
          <w:highlight w:val="none"/>
        </w:rPr>
        <w:t>2.4.1投标人对招标文件有疑问的，应当按照投标人须知前附表规定的时间和方式，要求招标人对招标文件进行澄清。</w:t>
      </w:r>
    </w:p>
    <w:p w14:paraId="2336270D">
      <w:pPr>
        <w:pStyle w:val="23"/>
        <w:tabs>
          <w:tab w:val="left" w:pos="630"/>
        </w:tabs>
        <w:snapToGrid w:val="0"/>
        <w:spacing w:line="440" w:lineRule="exact"/>
        <w:ind w:firstLine="283" w:firstLineChars="135"/>
        <w:rPr>
          <w:rFonts w:asciiTheme="minorEastAsia" w:hAnsiTheme="minorEastAsia" w:eastAsiaTheme="minorEastAsia"/>
          <w:highlight w:val="none"/>
        </w:rPr>
      </w:pPr>
      <w:r>
        <w:rPr>
          <w:rFonts w:asciiTheme="minorEastAsia" w:hAnsiTheme="minorEastAsia" w:eastAsiaTheme="minorEastAsia"/>
          <w:highlight w:val="none"/>
        </w:rPr>
        <w:t>2.4.2</w:t>
      </w:r>
      <w:r>
        <w:rPr>
          <w:rFonts w:hint="eastAsia" w:asciiTheme="minorEastAsia" w:hAnsiTheme="minorEastAsia" w:eastAsiaTheme="minorEastAsia"/>
          <w:highlight w:val="none"/>
        </w:rPr>
        <w:t>招标人应当按照投标人须知前附表规定的时间和方式，将澄清或者修改内容发给所有购买招标文件的投标人，但不指明问题的来源。</w:t>
      </w:r>
    </w:p>
    <w:p w14:paraId="6F84D564">
      <w:pPr>
        <w:pStyle w:val="23"/>
        <w:tabs>
          <w:tab w:val="left" w:pos="630"/>
        </w:tabs>
        <w:snapToGrid w:val="0"/>
        <w:spacing w:line="440" w:lineRule="exact"/>
        <w:ind w:firstLine="283" w:firstLineChars="135"/>
        <w:rPr>
          <w:rFonts w:asciiTheme="minorEastAsia" w:hAnsiTheme="minorEastAsia" w:eastAsiaTheme="minorEastAsia"/>
          <w:highlight w:val="none"/>
        </w:rPr>
      </w:pPr>
      <w:r>
        <w:rPr>
          <w:rFonts w:asciiTheme="minorEastAsia" w:hAnsiTheme="minorEastAsia" w:eastAsiaTheme="minorEastAsia"/>
          <w:highlight w:val="none"/>
        </w:rPr>
        <w:t>2.4.3</w:t>
      </w:r>
      <w:r>
        <w:rPr>
          <w:rFonts w:hint="eastAsia" w:asciiTheme="minorEastAsia" w:hAnsiTheme="minorEastAsia" w:eastAsiaTheme="minorEastAsia"/>
          <w:highlight w:val="none"/>
        </w:rPr>
        <w:t>如澄清或者修改的内容可能影响投标文件编制的，应当在递交投标文件截止时间至少15日前发出，不足15日的，招标人应当相应顺延投标截止时间。</w:t>
      </w:r>
    </w:p>
    <w:p w14:paraId="55FB5BF5">
      <w:pPr>
        <w:pStyle w:val="23"/>
        <w:tabs>
          <w:tab w:val="left" w:pos="630"/>
        </w:tabs>
        <w:snapToGrid w:val="0"/>
        <w:spacing w:line="440" w:lineRule="exact"/>
        <w:ind w:firstLine="283" w:firstLineChars="135"/>
        <w:rPr>
          <w:rFonts w:asciiTheme="minorEastAsia" w:hAnsiTheme="minorEastAsia" w:eastAsiaTheme="minorEastAsia"/>
          <w:highlight w:val="none"/>
        </w:rPr>
      </w:pPr>
      <w:r>
        <w:rPr>
          <w:rFonts w:hint="eastAsia" w:asciiTheme="minorEastAsia" w:hAnsiTheme="minorEastAsia" w:eastAsiaTheme="minorEastAsia"/>
          <w:highlight w:val="none"/>
        </w:rPr>
        <w:t>2.4.4投标人收到澄清或者修改后，应当按照投标人须知前附表规定的时间和方式通知招标人，确认已收到该澄清或者修改。</w:t>
      </w:r>
    </w:p>
    <w:p w14:paraId="27039EF2">
      <w:pPr>
        <w:pStyle w:val="23"/>
        <w:tabs>
          <w:tab w:val="left" w:pos="630"/>
        </w:tabs>
        <w:snapToGrid w:val="0"/>
        <w:spacing w:line="440" w:lineRule="exact"/>
        <w:ind w:firstLine="283" w:firstLineChars="135"/>
        <w:rPr>
          <w:rFonts w:asciiTheme="minorEastAsia" w:hAnsiTheme="minorEastAsia" w:eastAsiaTheme="minorEastAsia"/>
          <w:highlight w:val="none"/>
        </w:rPr>
      </w:pPr>
      <w:r>
        <w:rPr>
          <w:rFonts w:hint="eastAsia" w:asciiTheme="minorEastAsia" w:hAnsiTheme="minorEastAsia" w:eastAsiaTheme="minorEastAsia"/>
          <w:highlight w:val="none"/>
        </w:rPr>
        <w:t>2.4.5所有关于招标文件的澄清和修改均作为招标文件的补充部分。当招标文件、招标文件的澄清或者修改等在同一内容的表述上不一致时，以最后发出的书面文件为准。</w:t>
      </w:r>
    </w:p>
    <w:p w14:paraId="50F574B1">
      <w:pPr>
        <w:pStyle w:val="40"/>
        <w:numPr>
          <w:ilvl w:val="0"/>
          <w:numId w:val="3"/>
        </w:numPr>
        <w:tabs>
          <w:tab w:val="left" w:pos="602"/>
        </w:tabs>
        <w:snapToGrid w:val="0"/>
        <w:spacing w:before="120" w:after="120" w:line="440" w:lineRule="exact"/>
        <w:ind w:left="0" w:firstLine="0"/>
        <w:jc w:val="left"/>
        <w:outlineLvl w:val="1"/>
        <w:rPr>
          <w:rFonts w:asciiTheme="minorEastAsia" w:hAnsiTheme="minorEastAsia" w:eastAsiaTheme="minorEastAsia"/>
          <w:sz w:val="28"/>
          <w:szCs w:val="28"/>
          <w:highlight w:val="none"/>
        </w:rPr>
      </w:pPr>
      <w:bookmarkStart w:id="199" w:name="_Toc19133"/>
      <w:bookmarkStart w:id="200" w:name="_Toc22379"/>
      <w:bookmarkStart w:id="201" w:name="_Toc19156"/>
      <w:bookmarkStart w:id="202" w:name="_Toc139026890"/>
      <w:bookmarkStart w:id="203" w:name="_Toc38007968"/>
      <w:r>
        <w:rPr>
          <w:rFonts w:hint="eastAsia" w:asciiTheme="minorEastAsia" w:hAnsiTheme="minorEastAsia" w:eastAsiaTheme="minorEastAsia"/>
          <w:sz w:val="28"/>
          <w:szCs w:val="28"/>
          <w:highlight w:val="none"/>
        </w:rPr>
        <w:t>投标文件</w:t>
      </w:r>
      <w:bookmarkEnd w:id="185"/>
      <w:bookmarkEnd w:id="186"/>
      <w:bookmarkEnd w:id="187"/>
      <w:bookmarkEnd w:id="188"/>
      <w:bookmarkEnd w:id="189"/>
      <w:bookmarkEnd w:id="190"/>
      <w:bookmarkEnd w:id="191"/>
      <w:bookmarkEnd w:id="192"/>
      <w:bookmarkEnd w:id="193"/>
      <w:bookmarkEnd w:id="194"/>
      <w:bookmarkEnd w:id="195"/>
      <w:bookmarkEnd w:id="199"/>
      <w:bookmarkEnd w:id="200"/>
      <w:bookmarkEnd w:id="201"/>
      <w:bookmarkEnd w:id="202"/>
      <w:bookmarkEnd w:id="203"/>
    </w:p>
    <w:bookmarkEnd w:id="29"/>
    <w:bookmarkEnd w:id="196"/>
    <w:bookmarkEnd w:id="197"/>
    <w:bookmarkEnd w:id="198"/>
    <w:p w14:paraId="738A8EC7">
      <w:pPr>
        <w:pStyle w:val="40"/>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204" w:name="_Toc227057896"/>
      <w:bookmarkStart w:id="205" w:name="_Toc226969290"/>
      <w:bookmarkStart w:id="206" w:name="_Toc107822493"/>
      <w:bookmarkStart w:id="207" w:name="_Toc447265234"/>
      <w:bookmarkStart w:id="208" w:name="_Toc6689"/>
      <w:bookmarkStart w:id="209" w:name="_Toc19496"/>
      <w:bookmarkStart w:id="210" w:name="_Toc447265520"/>
      <w:bookmarkStart w:id="211" w:name="_Toc139026891"/>
      <w:bookmarkStart w:id="212" w:name="_Toc450489293"/>
      <w:bookmarkStart w:id="213" w:name="_Toc38007969"/>
      <w:bookmarkStart w:id="214" w:name="_Toc447188684"/>
      <w:bookmarkStart w:id="215" w:name="_Toc447265528"/>
      <w:bookmarkStart w:id="216" w:name="_Toc447265242"/>
      <w:bookmarkStart w:id="217" w:name="_Toc184635074"/>
      <w:bookmarkStart w:id="218" w:name="_Toc488655848"/>
      <w:bookmarkStart w:id="219" w:name="_Toc107822503"/>
      <w:bookmarkStart w:id="220" w:name="_Toc226969300"/>
      <w:bookmarkStart w:id="221" w:name="_Toc227057906"/>
      <w:r>
        <w:rPr>
          <w:rFonts w:hint="eastAsia" w:asciiTheme="minorEastAsia" w:hAnsiTheme="minorEastAsia" w:eastAsiaTheme="minorEastAsia"/>
          <w:sz w:val="24"/>
          <w:szCs w:val="24"/>
          <w:highlight w:val="none"/>
        </w:rPr>
        <w:t>3.1投标文件的</w:t>
      </w:r>
      <w:bookmarkEnd w:id="204"/>
      <w:bookmarkEnd w:id="205"/>
      <w:bookmarkEnd w:id="206"/>
      <w:r>
        <w:rPr>
          <w:rFonts w:hint="eastAsia" w:asciiTheme="minorEastAsia" w:hAnsiTheme="minorEastAsia" w:eastAsiaTheme="minorEastAsia"/>
          <w:sz w:val="24"/>
          <w:szCs w:val="24"/>
          <w:highlight w:val="none"/>
        </w:rPr>
        <w:t>组成</w:t>
      </w:r>
      <w:bookmarkEnd w:id="207"/>
      <w:bookmarkEnd w:id="208"/>
      <w:bookmarkEnd w:id="209"/>
      <w:bookmarkEnd w:id="210"/>
      <w:bookmarkEnd w:id="211"/>
      <w:bookmarkEnd w:id="212"/>
      <w:bookmarkEnd w:id="213"/>
      <w:bookmarkEnd w:id="214"/>
    </w:p>
    <w:p w14:paraId="25945863">
      <w:pPr>
        <w:adjustRightInd w:val="0"/>
        <w:snapToGrid w:val="0"/>
        <w:spacing w:line="440" w:lineRule="exact"/>
        <w:ind w:firstLine="420" w:firstLineChars="2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投标人应当按照投标人须知前附表的要求制作并递交投标文件。投标文件组成见投标人须知前附表。</w:t>
      </w:r>
    </w:p>
    <w:p w14:paraId="470F9D9D">
      <w:pPr>
        <w:pStyle w:val="40"/>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222" w:name="_Toc23264"/>
      <w:bookmarkStart w:id="223" w:name="_Toc447188685"/>
      <w:bookmarkStart w:id="224" w:name="_Toc447265521"/>
      <w:bookmarkStart w:id="225" w:name="_Toc450489294"/>
      <w:bookmarkStart w:id="226" w:name="_Toc38007970"/>
      <w:bookmarkStart w:id="227" w:name="_Toc447265235"/>
      <w:bookmarkStart w:id="228" w:name="_Toc10630"/>
      <w:bookmarkStart w:id="229" w:name="_Toc139026892"/>
      <w:r>
        <w:rPr>
          <w:rFonts w:hint="eastAsia" w:asciiTheme="minorEastAsia" w:hAnsiTheme="minorEastAsia" w:eastAsiaTheme="minorEastAsia"/>
          <w:sz w:val="24"/>
          <w:szCs w:val="24"/>
          <w:highlight w:val="none"/>
        </w:rPr>
        <w:t>3.2投标文件的编制</w:t>
      </w:r>
      <w:bookmarkEnd w:id="222"/>
      <w:bookmarkEnd w:id="223"/>
      <w:bookmarkEnd w:id="224"/>
      <w:bookmarkEnd w:id="225"/>
      <w:bookmarkEnd w:id="226"/>
      <w:bookmarkEnd w:id="227"/>
      <w:bookmarkEnd w:id="228"/>
      <w:bookmarkEnd w:id="229"/>
    </w:p>
    <w:p w14:paraId="3D1E6D19">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3.2.1投标人应当按照招标文件的要求编制投标文件，投标文件应当对招标文件提出的实质性要求和条件作出响应。</w:t>
      </w:r>
    </w:p>
    <w:p w14:paraId="534C227C">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asciiTheme="minorEastAsia" w:hAnsiTheme="minorEastAsia" w:eastAsiaTheme="minorEastAsia"/>
          <w:highlight w:val="none"/>
        </w:rPr>
        <w:t>3.2.2</w:t>
      </w:r>
      <w:r>
        <w:rPr>
          <w:rFonts w:hint="eastAsia" w:asciiTheme="minorEastAsia" w:hAnsiTheme="minorEastAsia" w:eastAsiaTheme="minorEastAsia"/>
          <w:highlight w:val="none"/>
        </w:rPr>
        <w:t>投标人应当认真阅读招标文件中所有的事项、格式、条款和技术规范等。投标人没有按照招标文件要求递交全部资料或者投标人没有对招标文件在各方面都作出实质性响应是投标人的风险，并可能导致其投标被否决。投标文件应答和编写的具体要求见投标人须知前附表。</w:t>
      </w:r>
    </w:p>
    <w:p w14:paraId="2AD3D70D">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3.2.3投标人递交的投标文件以及投标人与招标人就有关投标的所有往来函电均应当使用中文。投标人递交的证明文件和文献可以使用另一种语言，但相应内容应当译成中文，在解释投标文件时以中文译本为准。</w:t>
      </w:r>
    </w:p>
    <w:p w14:paraId="1BEDC5B2">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3.2.4投标文件应当使用不褪色的材料书写或者打印，并加盖单位公章或者由投标人的法定代表人或者其委托代理人签字，委托代理人签字的，投标文件应当附法定代表人签署的授权委托书。投标文件应当尽量避免涂改、行间插字或者删除。如果出现上述情况，改动之处应当加盖单位公章或者由投标人的法定代表人或者其委托代理人签字确认。盖章或者签字另有要求的，见投标人须知前附表。</w:t>
      </w:r>
    </w:p>
    <w:p w14:paraId="0BC60B71">
      <w:pPr>
        <w:pStyle w:val="40"/>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230" w:name="_Toc38007971"/>
      <w:bookmarkStart w:id="231" w:name="_Toc28700"/>
      <w:bookmarkStart w:id="232" w:name="_Toc20125"/>
      <w:bookmarkStart w:id="233" w:name="_Toc226969292"/>
      <w:bookmarkStart w:id="234" w:name="_Toc107822495"/>
      <w:bookmarkStart w:id="235" w:name="_Toc447188686"/>
      <w:bookmarkStart w:id="236" w:name="_Toc227057898"/>
      <w:bookmarkStart w:id="237" w:name="_Toc139026893"/>
      <w:bookmarkStart w:id="238" w:name="_Toc447265236"/>
      <w:bookmarkStart w:id="239" w:name="_Toc450489295"/>
      <w:bookmarkStart w:id="240" w:name="_Toc447265522"/>
      <w:r>
        <w:rPr>
          <w:rFonts w:hint="eastAsia" w:asciiTheme="minorEastAsia" w:hAnsiTheme="minorEastAsia" w:eastAsiaTheme="minorEastAsia"/>
          <w:sz w:val="24"/>
          <w:szCs w:val="24"/>
          <w:highlight w:val="none"/>
        </w:rPr>
        <w:t>3.3投标报价</w:t>
      </w:r>
      <w:bookmarkEnd w:id="230"/>
      <w:bookmarkEnd w:id="231"/>
      <w:bookmarkEnd w:id="232"/>
      <w:bookmarkEnd w:id="233"/>
      <w:bookmarkEnd w:id="234"/>
      <w:bookmarkEnd w:id="235"/>
      <w:bookmarkEnd w:id="236"/>
      <w:bookmarkEnd w:id="237"/>
      <w:bookmarkEnd w:id="238"/>
      <w:bookmarkEnd w:id="239"/>
      <w:bookmarkEnd w:id="240"/>
    </w:p>
    <w:p w14:paraId="47B1B65B">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3.3.1投标人应当根据招标文件要求进行报价，投标人应当报出符合招标文件要求的拟提供投标货物的单价（如适用）和总价。</w:t>
      </w:r>
    </w:p>
    <w:p w14:paraId="07ADA5C4">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asciiTheme="minorEastAsia" w:hAnsiTheme="minorEastAsia" w:eastAsiaTheme="minorEastAsia"/>
          <w:highlight w:val="none"/>
        </w:rPr>
        <w:t>3.3.2</w:t>
      </w:r>
      <w:r>
        <w:rPr>
          <w:rFonts w:hint="eastAsia" w:asciiTheme="minorEastAsia" w:hAnsiTheme="minorEastAsia" w:eastAsiaTheme="minorEastAsia"/>
          <w:highlight w:val="none"/>
        </w:rPr>
        <w:t>投标货币：人民币。</w:t>
      </w:r>
    </w:p>
    <w:p w14:paraId="2BBD087A">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3.3.3招标人设有最高投标限价的，投标人的投标报价不得超过最高投标限价，否则其投标将被否决。最高投标限价或者其计算方法见投标人须知前附表。</w:t>
      </w:r>
    </w:p>
    <w:p w14:paraId="0DFAF39C">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3.3.4招标人不接受投标人的任何低于成本报价的不正当竞争方式。</w:t>
      </w:r>
    </w:p>
    <w:p w14:paraId="6F605F7E">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3.3.5只有在招标文件要求或者允许报优惠价时，投标人才可以报出。投标人优惠报价的数额，开标时也必须当众宣读。关于优惠条件的规定见投标人须知前附表。</w:t>
      </w:r>
    </w:p>
    <w:p w14:paraId="5F3C4AF9">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3.3.6投标报价的具体要求见投标人须知前附表。</w:t>
      </w:r>
    </w:p>
    <w:p w14:paraId="2715295F">
      <w:pPr>
        <w:pStyle w:val="40"/>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241" w:name="_Toc447265523"/>
      <w:bookmarkStart w:id="242" w:name="_Toc107822500"/>
      <w:bookmarkStart w:id="243" w:name="_Toc3068"/>
      <w:bookmarkStart w:id="244" w:name="_Toc227057902"/>
      <w:bookmarkStart w:id="245" w:name="_Toc226969296"/>
      <w:bookmarkStart w:id="246" w:name="_Toc38007972"/>
      <w:bookmarkStart w:id="247" w:name="_Toc139026894"/>
      <w:bookmarkStart w:id="248" w:name="_Toc19372"/>
      <w:bookmarkStart w:id="249" w:name="_Toc447265237"/>
      <w:bookmarkStart w:id="250" w:name="_Toc447188687"/>
      <w:bookmarkStart w:id="251" w:name="_Toc450489296"/>
      <w:bookmarkStart w:id="252" w:name="_Toc107822499"/>
      <w:bookmarkStart w:id="253" w:name="_Toc227057901"/>
      <w:bookmarkStart w:id="254" w:name="_Toc226969295"/>
      <w:r>
        <w:rPr>
          <w:rFonts w:hint="eastAsia" w:asciiTheme="minorEastAsia" w:hAnsiTheme="minorEastAsia" w:eastAsiaTheme="minorEastAsia"/>
          <w:sz w:val="24"/>
          <w:szCs w:val="24"/>
          <w:highlight w:val="none"/>
        </w:rPr>
        <w:t>3.4投标有效期</w:t>
      </w:r>
      <w:bookmarkEnd w:id="241"/>
      <w:bookmarkEnd w:id="242"/>
      <w:bookmarkEnd w:id="243"/>
      <w:bookmarkEnd w:id="244"/>
      <w:bookmarkEnd w:id="245"/>
      <w:bookmarkEnd w:id="246"/>
      <w:bookmarkEnd w:id="247"/>
      <w:bookmarkEnd w:id="248"/>
      <w:bookmarkEnd w:id="249"/>
      <w:bookmarkEnd w:id="250"/>
      <w:bookmarkEnd w:id="251"/>
    </w:p>
    <w:p w14:paraId="71E0DF1A">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3.4.1投标有效期从递交投标文件截止之日起计算。投标有效期的具体时间见投标人须知前附表。在此期间，投标人不得要求撤销或者修改其投标文件。投标有效期不满足招标文件要求的投标将被否决。</w:t>
      </w:r>
    </w:p>
    <w:p w14:paraId="5ADBCE1F">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asciiTheme="minorEastAsia" w:hAnsiTheme="minorEastAsia" w:eastAsiaTheme="minorEastAsia"/>
          <w:highlight w:val="none"/>
        </w:rPr>
        <w:t>3.4.2</w:t>
      </w:r>
      <w:r>
        <w:rPr>
          <w:rFonts w:hint="eastAsia" w:asciiTheme="minorEastAsia" w:hAnsiTheme="minorEastAsia" w:eastAsiaTheme="minorEastAsia"/>
          <w:highlight w:val="none"/>
        </w:rPr>
        <w:t>在原定投标有效期满之前，如果出现特殊情况，招标人决定延长投标有效期的，应当以书面形式向投标人提出延长投标有效期的要求，投标人须以书面形式予以答复。投标人同意延长投标有效期的，不得修改其投标文件的实质性内容，但应当相应延长其投标保证金有效期；投标人拒绝延长投标有效期的，其投标失效，投标人有权收回其投标保证金。</w:t>
      </w:r>
    </w:p>
    <w:p w14:paraId="3D7F67D5">
      <w:pPr>
        <w:pStyle w:val="40"/>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255" w:name="_Toc38007973"/>
      <w:bookmarkStart w:id="256" w:name="_Toc450489297"/>
      <w:bookmarkStart w:id="257" w:name="_Toc7453"/>
      <w:bookmarkStart w:id="258" w:name="_Toc447188688"/>
      <w:bookmarkStart w:id="259" w:name="_Toc447265238"/>
      <w:bookmarkStart w:id="260" w:name="_Toc1637"/>
      <w:bookmarkStart w:id="261" w:name="_Toc447265524"/>
      <w:bookmarkStart w:id="262" w:name="_Toc139026895"/>
      <w:r>
        <w:rPr>
          <w:rFonts w:hint="eastAsia" w:asciiTheme="minorEastAsia" w:hAnsiTheme="minorEastAsia" w:eastAsiaTheme="minorEastAsia"/>
          <w:sz w:val="24"/>
          <w:szCs w:val="24"/>
          <w:highlight w:val="none"/>
        </w:rPr>
        <w:t>3.5投标保证金</w:t>
      </w:r>
      <w:bookmarkEnd w:id="255"/>
      <w:bookmarkEnd w:id="256"/>
      <w:bookmarkEnd w:id="257"/>
      <w:bookmarkEnd w:id="258"/>
      <w:bookmarkEnd w:id="259"/>
      <w:bookmarkEnd w:id="260"/>
      <w:bookmarkEnd w:id="261"/>
      <w:bookmarkEnd w:id="262"/>
    </w:p>
    <w:p w14:paraId="5BBF37C9">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3.5.1招标人要求投标人递交投标保证金的，投标人必须在递交投标文件的同时，按照投标人须知前附表的规定递交投标保证金。投标保证金一般不超过项目估算价的2%，但最高不得超过</w:t>
      </w:r>
      <w:r>
        <w:rPr>
          <w:rFonts w:asciiTheme="minorEastAsia" w:hAnsiTheme="minorEastAsia" w:eastAsiaTheme="minorEastAsia"/>
          <w:highlight w:val="none"/>
        </w:rPr>
        <w:t>80</w:t>
      </w:r>
      <w:r>
        <w:rPr>
          <w:rFonts w:hint="eastAsia" w:asciiTheme="minorEastAsia" w:hAnsiTheme="minorEastAsia" w:eastAsiaTheme="minorEastAsia"/>
          <w:highlight w:val="none"/>
        </w:rPr>
        <w:t>万元人民币，本招标项目的投标保证金金额见投标人须知前附表。</w:t>
      </w:r>
    </w:p>
    <w:p w14:paraId="51CBF8F4">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3.5.2招标人可以规定投标保证金是以现金、支票、银行汇票、在中国注册的银行出具的银行保函等方式递交，依法必须进行招标的项目的境内投标人，以现金或者支票形式递交的投标保证金应当从其基本账户转出。投标保证金有效期应当与投标有效期一致。投标保证金的形式见投标人须知前附表。</w:t>
      </w:r>
    </w:p>
    <w:p w14:paraId="191A87CD">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3.5.3招标人最迟应当在书面合同签订后5日内向中标人和未中标的投标人退还投标保证金及银行同期存款利息。</w:t>
      </w:r>
    </w:p>
    <w:p w14:paraId="29D8912D">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asciiTheme="minorEastAsia" w:hAnsiTheme="minorEastAsia" w:eastAsiaTheme="minorEastAsia"/>
          <w:highlight w:val="none"/>
        </w:rPr>
        <w:t>3.5.4</w:t>
      </w:r>
      <w:r>
        <w:rPr>
          <w:rFonts w:hint="eastAsia" w:asciiTheme="minorEastAsia" w:hAnsiTheme="minorEastAsia" w:eastAsiaTheme="minorEastAsia"/>
          <w:highlight w:val="none"/>
        </w:rPr>
        <w:t>发生下列情形之一时，投标保证金可不予退还：</w:t>
      </w:r>
    </w:p>
    <w:p w14:paraId="74462CAF">
      <w:pPr>
        <w:tabs>
          <w:tab w:val="left" w:pos="630"/>
        </w:tabs>
        <w:spacing w:line="400" w:lineRule="exact"/>
        <w:ind w:firstLine="420" w:firstLineChars="200"/>
        <w:rPr>
          <w:rFonts w:asciiTheme="minorEastAsia" w:hAnsiTheme="minorEastAsia" w:eastAsiaTheme="minorEastAsia"/>
          <w:highlight w:val="none"/>
        </w:rPr>
      </w:pPr>
      <w:r>
        <w:rPr>
          <w:rFonts w:hint="eastAsia" w:asciiTheme="minorEastAsia" w:hAnsiTheme="minorEastAsia" w:eastAsiaTheme="minorEastAsia"/>
          <w:highlight w:val="none"/>
        </w:rPr>
        <w:t>（1）</w:t>
      </w:r>
      <w:r>
        <w:rPr>
          <w:rFonts w:asciiTheme="minorEastAsia" w:hAnsiTheme="minorEastAsia" w:eastAsiaTheme="minorEastAsia"/>
          <w:highlight w:val="none"/>
        </w:rPr>
        <w:t>投标人在招标文件中规定的投标有效期内</w:t>
      </w:r>
      <w:r>
        <w:rPr>
          <w:rFonts w:hint="eastAsia" w:asciiTheme="minorEastAsia" w:hAnsiTheme="minorEastAsia" w:eastAsiaTheme="minorEastAsia"/>
          <w:highlight w:val="none"/>
        </w:rPr>
        <w:t>撤销投标的；</w:t>
      </w:r>
    </w:p>
    <w:p w14:paraId="432D1E66">
      <w:pPr>
        <w:pStyle w:val="51"/>
        <w:tabs>
          <w:tab w:val="left" w:pos="630"/>
        </w:tabs>
        <w:spacing w:line="400" w:lineRule="exact"/>
        <w:ind w:left="424" w:firstLine="0" w:firstLineChars="0"/>
        <w:rPr>
          <w:rFonts w:asciiTheme="minorEastAsia" w:hAnsiTheme="minorEastAsia" w:eastAsiaTheme="minorEastAsia"/>
          <w:highlight w:val="none"/>
        </w:rPr>
      </w:pPr>
      <w:r>
        <w:rPr>
          <w:rFonts w:hint="eastAsia" w:asciiTheme="minorEastAsia" w:hAnsiTheme="minorEastAsia" w:eastAsiaTheme="minorEastAsia"/>
          <w:highlight w:val="none"/>
        </w:rPr>
        <w:t>（2）中标人无正当理由不与招标人在规定期限内订立合同、在签订合同时向招标人提出附加条件，或者不按照招标文件要求递交履约保证金的；</w:t>
      </w:r>
    </w:p>
    <w:p w14:paraId="34F40D64">
      <w:pPr>
        <w:pStyle w:val="51"/>
        <w:tabs>
          <w:tab w:val="left" w:pos="630"/>
        </w:tabs>
        <w:spacing w:line="400" w:lineRule="exact"/>
        <w:ind w:left="424" w:firstLine="0" w:firstLineChars="0"/>
        <w:rPr>
          <w:rFonts w:asciiTheme="minorEastAsia" w:hAnsiTheme="minorEastAsia" w:eastAsiaTheme="minorEastAsia"/>
          <w:highlight w:val="none"/>
        </w:rPr>
      </w:pPr>
      <w:r>
        <w:rPr>
          <w:rFonts w:hint="eastAsia" w:asciiTheme="minorEastAsia" w:hAnsiTheme="minorEastAsia" w:eastAsiaTheme="minorEastAsia"/>
          <w:highlight w:val="none"/>
        </w:rPr>
        <w:t>（3）</w:t>
      </w:r>
      <w:r>
        <w:rPr>
          <w:rFonts w:asciiTheme="minorEastAsia" w:hAnsiTheme="minorEastAsia" w:eastAsiaTheme="minorEastAsia"/>
          <w:highlight w:val="none"/>
        </w:rPr>
        <w:t>投标人有串通投标、弄虚作假等行为的；</w:t>
      </w:r>
    </w:p>
    <w:p w14:paraId="11B2831B">
      <w:pPr>
        <w:pStyle w:val="51"/>
        <w:tabs>
          <w:tab w:val="left" w:pos="630"/>
        </w:tabs>
        <w:spacing w:line="400" w:lineRule="exact"/>
        <w:ind w:left="424" w:firstLine="0" w:firstLineChars="0"/>
        <w:rPr>
          <w:rFonts w:asciiTheme="minorEastAsia" w:hAnsiTheme="minorEastAsia" w:eastAsiaTheme="minorEastAsia"/>
          <w:highlight w:val="none"/>
        </w:rPr>
      </w:pPr>
      <w:r>
        <w:rPr>
          <w:rFonts w:hint="eastAsia" w:asciiTheme="minorEastAsia" w:hAnsiTheme="minorEastAsia" w:eastAsiaTheme="minorEastAsia"/>
          <w:highlight w:val="none"/>
        </w:rPr>
        <w:t>（4）</w:t>
      </w:r>
      <w:r>
        <w:rPr>
          <w:rFonts w:asciiTheme="minorEastAsia" w:hAnsiTheme="minorEastAsia" w:eastAsiaTheme="minorEastAsia"/>
          <w:highlight w:val="none"/>
        </w:rPr>
        <w:t>其他规定</w:t>
      </w:r>
      <w:r>
        <w:rPr>
          <w:rFonts w:hint="eastAsia" w:asciiTheme="minorEastAsia" w:hAnsiTheme="minorEastAsia" w:eastAsiaTheme="minorEastAsia"/>
          <w:highlight w:val="none"/>
        </w:rPr>
        <w:t>见投标人须知前附表</w:t>
      </w:r>
      <w:r>
        <w:rPr>
          <w:rFonts w:asciiTheme="minorEastAsia" w:hAnsiTheme="minorEastAsia" w:eastAsiaTheme="minorEastAsia"/>
          <w:highlight w:val="none"/>
        </w:rPr>
        <w:t>。</w:t>
      </w:r>
    </w:p>
    <w:p w14:paraId="085C6B1E">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3.5.5未递交投标保证金或者递交的投标保证金有瑕疵的投标将被否决。</w:t>
      </w:r>
    </w:p>
    <w:bookmarkEnd w:id="252"/>
    <w:bookmarkEnd w:id="253"/>
    <w:bookmarkEnd w:id="254"/>
    <w:p w14:paraId="5C861C3D">
      <w:pPr>
        <w:pStyle w:val="40"/>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263" w:name="_Toc226969297"/>
      <w:bookmarkStart w:id="264" w:name="_Toc227057903"/>
      <w:bookmarkStart w:id="265" w:name="_Toc5697"/>
      <w:bookmarkStart w:id="266" w:name="_Toc6813"/>
      <w:bookmarkStart w:id="267" w:name="_Toc447265525"/>
      <w:bookmarkStart w:id="268" w:name="_Toc447265239"/>
      <w:bookmarkStart w:id="269" w:name="_Toc139026896"/>
      <w:bookmarkStart w:id="270" w:name="_Toc447188689"/>
      <w:bookmarkStart w:id="271" w:name="_Toc450489298"/>
      <w:bookmarkStart w:id="272" w:name="_Toc38007974"/>
      <w:bookmarkStart w:id="273" w:name="_Toc107822501"/>
      <w:r>
        <w:rPr>
          <w:rFonts w:hint="eastAsia" w:asciiTheme="minorEastAsia" w:hAnsiTheme="minorEastAsia" w:eastAsiaTheme="minorEastAsia"/>
          <w:sz w:val="24"/>
          <w:szCs w:val="24"/>
          <w:highlight w:val="none"/>
        </w:rPr>
        <w:t>3.6备选投标方案</w:t>
      </w:r>
      <w:bookmarkEnd w:id="263"/>
      <w:bookmarkEnd w:id="264"/>
      <w:bookmarkEnd w:id="265"/>
      <w:bookmarkEnd w:id="266"/>
      <w:bookmarkEnd w:id="267"/>
      <w:bookmarkEnd w:id="268"/>
      <w:bookmarkEnd w:id="269"/>
      <w:bookmarkEnd w:id="270"/>
      <w:bookmarkEnd w:id="271"/>
      <w:bookmarkEnd w:id="272"/>
    </w:p>
    <w:p w14:paraId="1FF62ECC">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3.6.1除投标人须知前附表另有规定外，投标人不得递交备选投标方案。</w:t>
      </w:r>
    </w:p>
    <w:p w14:paraId="426E0B65">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asciiTheme="minorEastAsia" w:hAnsiTheme="minorEastAsia" w:eastAsiaTheme="minorEastAsia"/>
          <w:highlight w:val="none"/>
        </w:rPr>
        <w:t>3.6.2</w:t>
      </w:r>
      <w:r>
        <w:rPr>
          <w:rFonts w:hint="eastAsia" w:asciiTheme="minorEastAsia" w:hAnsiTheme="minorEastAsia" w:eastAsiaTheme="minorEastAsia"/>
          <w:highlight w:val="none"/>
        </w:rPr>
        <w:t>若招标人在招标文件中邀请投标人递交备选方案，则投标人除按照招标文件规定的基本方案编制和递交投标文件外，可以附加递交备选投标方案。</w:t>
      </w:r>
    </w:p>
    <w:p w14:paraId="12B7FFE1">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asciiTheme="minorEastAsia" w:hAnsiTheme="minorEastAsia" w:eastAsiaTheme="minorEastAsia"/>
          <w:highlight w:val="none"/>
        </w:rPr>
        <w:t>3.6.3</w:t>
      </w:r>
      <w:r>
        <w:rPr>
          <w:rFonts w:hint="eastAsia" w:asciiTheme="minorEastAsia" w:hAnsiTheme="minorEastAsia" w:eastAsiaTheme="minorEastAsia"/>
          <w:highlight w:val="none"/>
        </w:rPr>
        <w:t>备选投标方案应当说明其对基本方案的改进意见和带来的效益，并附必要的图纸、设计计算、技术要求及其他有关资料，在封面上应当注明“备选投标方案”字样。</w:t>
      </w:r>
    </w:p>
    <w:p w14:paraId="37E01A94">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3.6.4允许投标人递交备选投标方案的，只有符合招标文件要求且评标价最低或者综合评分最高而被推荐为中标候选人的投标人所递交的备选投标方案，可予以考虑。评标委员会认为其备选投标方案优于其按照招标文件要求编制的投标方案的，招标人可以接受该备选投标方案。</w:t>
      </w:r>
    </w:p>
    <w:p w14:paraId="2B687051">
      <w:pPr>
        <w:pStyle w:val="40"/>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274" w:name="_Toc226969298"/>
      <w:bookmarkStart w:id="275" w:name="_Toc227057904"/>
      <w:bookmarkStart w:id="276" w:name="_Toc447265240"/>
      <w:bookmarkStart w:id="277" w:name="_Toc450489299"/>
      <w:bookmarkStart w:id="278" w:name="_Toc139026897"/>
      <w:bookmarkStart w:id="279" w:name="_Toc10646"/>
      <w:bookmarkStart w:id="280" w:name="_Toc28121"/>
      <w:bookmarkStart w:id="281" w:name="_Toc38007975"/>
      <w:bookmarkStart w:id="282" w:name="_Toc447188690"/>
      <w:bookmarkStart w:id="283" w:name="_Toc447265526"/>
      <w:r>
        <w:rPr>
          <w:rFonts w:hint="eastAsia" w:asciiTheme="minorEastAsia" w:hAnsiTheme="minorEastAsia" w:eastAsiaTheme="minorEastAsia"/>
          <w:sz w:val="24"/>
          <w:szCs w:val="24"/>
          <w:highlight w:val="none"/>
        </w:rPr>
        <w:t>3.7投标文件的式样</w:t>
      </w:r>
      <w:bookmarkEnd w:id="273"/>
      <w:bookmarkEnd w:id="274"/>
      <w:bookmarkEnd w:id="275"/>
      <w:r>
        <w:rPr>
          <w:rFonts w:hint="eastAsia" w:asciiTheme="minorEastAsia" w:hAnsiTheme="minorEastAsia" w:eastAsiaTheme="minorEastAsia"/>
          <w:sz w:val="24"/>
          <w:szCs w:val="24"/>
          <w:highlight w:val="none"/>
        </w:rPr>
        <w:t>、密封和标记（递交纸质文件适用）</w:t>
      </w:r>
      <w:bookmarkEnd w:id="276"/>
      <w:bookmarkEnd w:id="277"/>
      <w:bookmarkEnd w:id="278"/>
      <w:bookmarkEnd w:id="279"/>
      <w:bookmarkEnd w:id="280"/>
      <w:bookmarkEnd w:id="281"/>
      <w:bookmarkEnd w:id="282"/>
      <w:bookmarkEnd w:id="283"/>
    </w:p>
    <w:p w14:paraId="60A99104">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asciiTheme="minorEastAsia" w:hAnsiTheme="minorEastAsia" w:eastAsiaTheme="minorEastAsia"/>
          <w:highlight w:val="none"/>
        </w:rPr>
        <w:t>3.7.1</w:t>
      </w:r>
      <w:r>
        <w:rPr>
          <w:rFonts w:hint="eastAsia" w:asciiTheme="minorEastAsia" w:hAnsiTheme="minorEastAsia" w:eastAsiaTheme="minorEastAsia"/>
          <w:highlight w:val="none"/>
        </w:rPr>
        <w:t>投标人应当编制一份投标文件“正本”和投标人须知前附表所述份数的“副本”和“电子版”，副本为正本复印件。投标文件正本和副本如有不一致之处，以正本为准；纸质版文件与电子版文件不一致时，以纸质版文件为准。</w:t>
      </w:r>
    </w:p>
    <w:p w14:paraId="642D2C21">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3.7.2每份投标文件的正本、副本及电子版应当分别装订，并于封面上明确标明“正本”“副本”和“电子版”字样。</w:t>
      </w:r>
    </w:p>
    <w:p w14:paraId="3402DA7C">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3.7.3投标文件应当按照招标文件规定密封包装，并于封装封面上明确标明“正本”“副本”和“电子版”字样。密封的所有黏接缝隙必须加盖单位公章或者由投标人的法定代表人或者其委托代理人签字。</w:t>
      </w:r>
    </w:p>
    <w:p w14:paraId="6C84A17C">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3.7.4外层包封应当写明招标人的名称和地址、项目名称、招标编号、并注明开标时间以前不得开封。还应当写明投标人的名称与地址、邮政编码，以便投标出现逾期送达时能原封退回。</w:t>
      </w:r>
    </w:p>
    <w:p w14:paraId="3733F51A">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3.7.5递交投标文件时，招标人应当对符合招标文件规定密封和标记的投标文件进行签收。</w:t>
      </w:r>
    </w:p>
    <w:p w14:paraId="5F4EC561">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asciiTheme="minorEastAsia" w:hAnsiTheme="minorEastAsia" w:eastAsiaTheme="minorEastAsia"/>
          <w:highlight w:val="none"/>
        </w:rPr>
        <w:t>3.7.6</w:t>
      </w:r>
      <w:r>
        <w:rPr>
          <w:rFonts w:hint="eastAsia" w:asciiTheme="minorEastAsia" w:hAnsiTheme="minorEastAsia" w:eastAsiaTheme="minorEastAsia"/>
          <w:highlight w:val="none"/>
        </w:rPr>
        <w:t>招标人对于投标文件密封、标记另有要求的，见投标人须知前附表。</w:t>
      </w:r>
    </w:p>
    <w:p w14:paraId="6BF6F965">
      <w:pPr>
        <w:pStyle w:val="40"/>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284" w:name="_Toc447265241"/>
      <w:bookmarkStart w:id="285" w:name="_Toc450489300"/>
      <w:bookmarkStart w:id="286" w:name="_Toc447265527"/>
      <w:bookmarkStart w:id="287" w:name="_Toc439838338"/>
      <w:bookmarkStart w:id="288" w:name="_Toc139026898"/>
      <w:bookmarkStart w:id="289" w:name="_Toc1081"/>
      <w:bookmarkStart w:id="290" w:name="_Toc3951"/>
      <w:bookmarkStart w:id="291" w:name="_Toc447188691"/>
      <w:bookmarkStart w:id="292" w:name="_Toc38007976"/>
      <w:r>
        <w:rPr>
          <w:rFonts w:hint="eastAsia" w:asciiTheme="minorEastAsia" w:hAnsiTheme="minorEastAsia" w:eastAsiaTheme="minorEastAsia"/>
          <w:sz w:val="24"/>
          <w:szCs w:val="24"/>
          <w:highlight w:val="none"/>
        </w:rPr>
        <w:t>3.8电子招标的投标文件上传形式</w:t>
      </w:r>
      <w:bookmarkEnd w:id="284"/>
      <w:bookmarkEnd w:id="285"/>
      <w:bookmarkEnd w:id="286"/>
      <w:bookmarkEnd w:id="287"/>
      <w:bookmarkEnd w:id="288"/>
      <w:bookmarkEnd w:id="289"/>
      <w:bookmarkEnd w:id="290"/>
      <w:bookmarkEnd w:id="291"/>
      <w:bookmarkEnd w:id="292"/>
    </w:p>
    <w:p w14:paraId="7CCA8BC0">
      <w:pPr>
        <w:adjustRightInd w:val="0"/>
        <w:snapToGrid w:val="0"/>
        <w:spacing w:line="440" w:lineRule="exact"/>
        <w:ind w:firstLine="420" w:firstLineChars="2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投标文件应当按照投标人须知前附表要求的形式上传。</w:t>
      </w:r>
    </w:p>
    <w:p w14:paraId="016052E5">
      <w:pPr>
        <w:pStyle w:val="40"/>
        <w:numPr>
          <w:ilvl w:val="0"/>
          <w:numId w:val="3"/>
        </w:numPr>
        <w:tabs>
          <w:tab w:val="left" w:pos="602"/>
        </w:tabs>
        <w:snapToGrid w:val="0"/>
        <w:spacing w:before="120" w:after="120" w:line="440" w:lineRule="exact"/>
        <w:ind w:left="0" w:firstLine="0"/>
        <w:jc w:val="left"/>
        <w:outlineLvl w:val="1"/>
        <w:rPr>
          <w:rFonts w:asciiTheme="minorEastAsia" w:hAnsiTheme="minorEastAsia" w:eastAsiaTheme="minorEastAsia"/>
          <w:sz w:val="28"/>
          <w:szCs w:val="28"/>
          <w:highlight w:val="none"/>
        </w:rPr>
      </w:pPr>
      <w:bookmarkStart w:id="293" w:name="_Toc38007977"/>
      <w:bookmarkStart w:id="294" w:name="_Toc26265"/>
      <w:bookmarkStart w:id="295" w:name="_Toc4493"/>
      <w:bookmarkStart w:id="296" w:name="_Toc27138"/>
      <w:bookmarkStart w:id="297" w:name="_Toc139026899"/>
      <w:r>
        <w:rPr>
          <w:rFonts w:hint="eastAsia" w:asciiTheme="minorEastAsia" w:hAnsiTheme="minorEastAsia" w:eastAsiaTheme="minorEastAsia"/>
          <w:sz w:val="28"/>
          <w:szCs w:val="28"/>
          <w:highlight w:val="none"/>
        </w:rPr>
        <w:t>投标</w:t>
      </w:r>
      <w:bookmarkEnd w:id="215"/>
      <w:bookmarkEnd w:id="216"/>
      <w:bookmarkEnd w:id="217"/>
      <w:bookmarkEnd w:id="293"/>
      <w:bookmarkEnd w:id="294"/>
      <w:bookmarkEnd w:id="295"/>
      <w:bookmarkEnd w:id="296"/>
      <w:bookmarkEnd w:id="297"/>
    </w:p>
    <w:p w14:paraId="6758BE55">
      <w:pPr>
        <w:pStyle w:val="40"/>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298" w:name="_Toc447188692"/>
      <w:bookmarkStart w:id="299" w:name="_Toc447265243"/>
      <w:bookmarkStart w:id="300" w:name="_Toc38007978"/>
      <w:bookmarkStart w:id="301" w:name="_Toc10403"/>
      <w:bookmarkStart w:id="302" w:name="_Toc139026900"/>
      <w:bookmarkStart w:id="303" w:name="_Toc16484"/>
      <w:bookmarkStart w:id="304" w:name="_Toc447265529"/>
      <w:r>
        <w:rPr>
          <w:rFonts w:hint="eastAsia" w:asciiTheme="minorEastAsia" w:hAnsiTheme="minorEastAsia" w:eastAsiaTheme="minorEastAsia"/>
          <w:sz w:val="24"/>
          <w:szCs w:val="24"/>
          <w:highlight w:val="none"/>
        </w:rPr>
        <w:t>4.1投标</w:t>
      </w:r>
      <w:bookmarkEnd w:id="218"/>
      <w:bookmarkEnd w:id="219"/>
      <w:r>
        <w:rPr>
          <w:rFonts w:hint="eastAsia" w:asciiTheme="minorEastAsia" w:hAnsiTheme="minorEastAsia" w:eastAsiaTheme="minorEastAsia"/>
          <w:sz w:val="24"/>
          <w:szCs w:val="24"/>
          <w:highlight w:val="none"/>
        </w:rPr>
        <w:t>文件的递交</w:t>
      </w:r>
      <w:bookmarkEnd w:id="220"/>
      <w:bookmarkEnd w:id="221"/>
      <w:bookmarkEnd w:id="298"/>
      <w:bookmarkEnd w:id="299"/>
      <w:bookmarkEnd w:id="300"/>
      <w:bookmarkEnd w:id="301"/>
      <w:bookmarkEnd w:id="302"/>
      <w:bookmarkEnd w:id="303"/>
      <w:bookmarkEnd w:id="304"/>
    </w:p>
    <w:p w14:paraId="528AA3FD">
      <w:pPr>
        <w:pStyle w:val="23"/>
        <w:tabs>
          <w:tab w:val="left" w:pos="630"/>
        </w:tabs>
        <w:snapToGrid w:val="0"/>
        <w:spacing w:line="440" w:lineRule="exact"/>
        <w:ind w:firstLine="424" w:firstLineChars="202"/>
        <w:rPr>
          <w:rFonts w:asciiTheme="minorEastAsia" w:hAnsiTheme="minorEastAsia" w:eastAsiaTheme="minorEastAsia"/>
          <w:highlight w:val="none"/>
        </w:rPr>
      </w:pPr>
      <w:bookmarkStart w:id="305" w:name="_Toc488655849"/>
      <w:bookmarkStart w:id="306" w:name="_Toc107822504"/>
      <w:bookmarkStart w:id="307" w:name="_Toc227057907"/>
      <w:bookmarkStart w:id="308" w:name="_Toc226969301"/>
      <w:bookmarkStart w:id="309" w:name="_Toc488655850"/>
      <w:bookmarkStart w:id="310" w:name="_Toc107822505"/>
      <w:bookmarkStart w:id="311" w:name="_Toc447265244"/>
      <w:bookmarkStart w:id="312" w:name="_Toc447188693"/>
      <w:bookmarkStart w:id="313" w:name="_Toc447265530"/>
      <w:r>
        <w:rPr>
          <w:rFonts w:hint="eastAsia" w:asciiTheme="minorEastAsia" w:hAnsiTheme="minorEastAsia" w:eastAsiaTheme="minorEastAsia"/>
          <w:highlight w:val="none"/>
        </w:rPr>
        <w:t>4.1.1投标文件递交截止时间：见投标人须知前附表。</w:t>
      </w:r>
    </w:p>
    <w:p w14:paraId="2BC1EF70">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asciiTheme="minorEastAsia" w:hAnsiTheme="minorEastAsia" w:eastAsiaTheme="minorEastAsia"/>
          <w:highlight w:val="none"/>
        </w:rPr>
        <w:t>4.1.2</w:t>
      </w:r>
      <w:r>
        <w:rPr>
          <w:rFonts w:hint="eastAsia" w:asciiTheme="minorEastAsia" w:hAnsiTheme="minorEastAsia" w:eastAsiaTheme="minorEastAsia"/>
          <w:highlight w:val="none"/>
        </w:rPr>
        <w:t>投标文件递交地点：见投标人须知前附表。</w:t>
      </w:r>
    </w:p>
    <w:p w14:paraId="4A0B5CF3">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4.1.3招标人收到投标文件后，向投标人出具签收凭证。</w:t>
      </w:r>
    </w:p>
    <w:p w14:paraId="30F9B823">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asciiTheme="minorEastAsia" w:hAnsiTheme="minorEastAsia" w:eastAsiaTheme="minorEastAsia"/>
          <w:highlight w:val="none"/>
        </w:rPr>
        <w:t>4.1.4</w:t>
      </w:r>
      <w:r>
        <w:rPr>
          <w:rFonts w:hint="eastAsia" w:asciiTheme="minorEastAsia" w:hAnsiTheme="minorEastAsia" w:eastAsiaTheme="minorEastAsia"/>
          <w:highlight w:val="none"/>
        </w:rPr>
        <w:t>除投标人须知前附表另有规定外，投标人所递交的投标文件不予退还。</w:t>
      </w:r>
    </w:p>
    <w:p w14:paraId="7719D2BB">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4.1.5出现下列情形之一时，招标人/招标代理机构不予接收投标文件：</w:t>
      </w:r>
    </w:p>
    <w:p w14:paraId="34B63CBB">
      <w:pPr>
        <w:pStyle w:val="51"/>
        <w:numPr>
          <w:ilvl w:val="0"/>
          <w:numId w:val="6"/>
        </w:numPr>
        <w:tabs>
          <w:tab w:val="left" w:pos="630"/>
        </w:tabs>
        <w:spacing w:line="40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逾期送达或者未送达指定地点的；</w:t>
      </w:r>
    </w:p>
    <w:p w14:paraId="4E44A1E2">
      <w:pPr>
        <w:pStyle w:val="51"/>
        <w:numPr>
          <w:ilvl w:val="0"/>
          <w:numId w:val="6"/>
        </w:numPr>
        <w:tabs>
          <w:tab w:val="left" w:pos="630"/>
        </w:tabs>
        <w:spacing w:line="40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未按照招标文件要求密封的；</w:t>
      </w:r>
    </w:p>
    <w:p w14:paraId="3A032DAC">
      <w:pPr>
        <w:pStyle w:val="51"/>
        <w:numPr>
          <w:ilvl w:val="0"/>
          <w:numId w:val="6"/>
        </w:numPr>
        <w:tabs>
          <w:tab w:val="left" w:pos="630"/>
        </w:tabs>
        <w:spacing w:line="40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未通过资格预审的申请人递交的；</w:t>
      </w:r>
    </w:p>
    <w:p w14:paraId="26FBFFC5">
      <w:pPr>
        <w:pStyle w:val="51"/>
        <w:numPr>
          <w:ilvl w:val="0"/>
          <w:numId w:val="6"/>
        </w:numPr>
        <w:tabs>
          <w:tab w:val="left" w:pos="630"/>
        </w:tabs>
        <w:spacing w:line="40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未按照第一章“招标公告”或者投标邀请书要求获得本项目招标文件的。</w:t>
      </w:r>
    </w:p>
    <w:p w14:paraId="2C8FEBB4">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asciiTheme="minorEastAsia" w:hAnsiTheme="minorEastAsia" w:eastAsiaTheme="minorEastAsia"/>
          <w:highlight w:val="none"/>
        </w:rPr>
        <w:t>4.1.6</w:t>
      </w:r>
      <w:r>
        <w:rPr>
          <w:rFonts w:hint="eastAsia" w:asciiTheme="minorEastAsia" w:hAnsiTheme="minorEastAsia" w:eastAsiaTheme="minorEastAsia"/>
          <w:highlight w:val="none"/>
        </w:rPr>
        <w:t>招标人采用电子招标投标方式的，投标文件递交异常的处理方式见投标人须知前附表。</w:t>
      </w:r>
    </w:p>
    <w:bookmarkEnd w:id="305"/>
    <w:bookmarkEnd w:id="306"/>
    <w:p w14:paraId="285228A4">
      <w:pPr>
        <w:pStyle w:val="40"/>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314" w:name="_Toc27045"/>
      <w:bookmarkStart w:id="315" w:name="_Toc139026901"/>
      <w:bookmarkStart w:id="316" w:name="_Toc38007979"/>
      <w:bookmarkStart w:id="317" w:name="_Toc5846"/>
      <w:r>
        <w:rPr>
          <w:rFonts w:hint="eastAsia" w:asciiTheme="minorEastAsia" w:hAnsiTheme="minorEastAsia" w:eastAsiaTheme="minorEastAsia"/>
          <w:sz w:val="24"/>
          <w:szCs w:val="24"/>
          <w:highlight w:val="none"/>
        </w:rPr>
        <w:t>4.2投标文件的修改、撤回</w:t>
      </w:r>
      <w:bookmarkEnd w:id="307"/>
      <w:bookmarkEnd w:id="308"/>
      <w:bookmarkEnd w:id="309"/>
      <w:bookmarkEnd w:id="310"/>
      <w:r>
        <w:rPr>
          <w:rFonts w:hint="eastAsia" w:asciiTheme="minorEastAsia" w:hAnsiTheme="minorEastAsia" w:eastAsiaTheme="minorEastAsia"/>
          <w:sz w:val="24"/>
          <w:szCs w:val="24"/>
          <w:highlight w:val="none"/>
        </w:rPr>
        <w:t>和撤销</w:t>
      </w:r>
      <w:bookmarkEnd w:id="311"/>
      <w:bookmarkEnd w:id="312"/>
      <w:bookmarkEnd w:id="313"/>
      <w:bookmarkEnd w:id="314"/>
      <w:bookmarkEnd w:id="315"/>
      <w:bookmarkEnd w:id="316"/>
      <w:bookmarkEnd w:id="317"/>
    </w:p>
    <w:p w14:paraId="72EDE3A8">
      <w:pPr>
        <w:pStyle w:val="23"/>
        <w:tabs>
          <w:tab w:val="left" w:pos="630"/>
        </w:tabs>
        <w:snapToGrid w:val="0"/>
        <w:spacing w:line="440" w:lineRule="exact"/>
        <w:ind w:firstLine="424" w:firstLineChars="202"/>
        <w:rPr>
          <w:rFonts w:asciiTheme="minorEastAsia" w:hAnsiTheme="minorEastAsia" w:eastAsiaTheme="minorEastAsia"/>
          <w:highlight w:val="none"/>
        </w:rPr>
      </w:pPr>
      <w:bookmarkStart w:id="318" w:name="_Toc152042335"/>
      <w:bookmarkStart w:id="319" w:name="_Toc247085717"/>
      <w:bookmarkStart w:id="320" w:name="_Toc152045559"/>
      <w:bookmarkStart w:id="321" w:name="_Toc447188694"/>
      <w:bookmarkStart w:id="322" w:name="_Toc296602447"/>
      <w:bookmarkStart w:id="323" w:name="_Toc246996946"/>
      <w:bookmarkStart w:id="324" w:name="_Toc246996203"/>
      <w:bookmarkStart w:id="325" w:name="_Toc447265531"/>
      <w:bookmarkStart w:id="326" w:name="_Toc179632577"/>
      <w:bookmarkStart w:id="327" w:name="_Toc144974527"/>
      <w:bookmarkStart w:id="328" w:name="_Toc447265245"/>
      <w:bookmarkStart w:id="329" w:name="_Toc226969302"/>
      <w:bookmarkStart w:id="330" w:name="_Toc488655852"/>
      <w:bookmarkStart w:id="331" w:name="_Toc227057908"/>
      <w:bookmarkStart w:id="332" w:name="_Toc107822506"/>
      <w:r>
        <w:rPr>
          <w:rFonts w:asciiTheme="minorEastAsia" w:hAnsiTheme="minorEastAsia" w:eastAsiaTheme="minorEastAsia"/>
          <w:highlight w:val="none"/>
        </w:rPr>
        <w:t>4.2.1</w:t>
      </w:r>
      <w:r>
        <w:rPr>
          <w:rFonts w:hint="eastAsia" w:asciiTheme="minorEastAsia" w:hAnsiTheme="minorEastAsia" w:eastAsiaTheme="minorEastAsia"/>
          <w:highlight w:val="none"/>
        </w:rPr>
        <w:t>在规定的投标截止时间前，投标人可以修改或者撤回已递交的投标文件。</w:t>
      </w:r>
    </w:p>
    <w:p w14:paraId="2B439A32">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asciiTheme="minorEastAsia" w:hAnsiTheme="minorEastAsia" w:eastAsiaTheme="minorEastAsia"/>
          <w:highlight w:val="none"/>
        </w:rPr>
        <w:t>4.2.2</w:t>
      </w:r>
      <w:r>
        <w:rPr>
          <w:rFonts w:hint="eastAsia" w:asciiTheme="minorEastAsia" w:hAnsiTheme="minorEastAsia" w:eastAsiaTheme="minorEastAsia"/>
          <w:highlight w:val="none"/>
        </w:rPr>
        <w:t>投标人修改后的投标文件，应当在规定的投标截止时间前按照招标文件的规定编制、密封、标记、递交。</w:t>
      </w:r>
    </w:p>
    <w:p w14:paraId="5B7F34DF">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asciiTheme="minorEastAsia" w:hAnsiTheme="minorEastAsia" w:eastAsiaTheme="minorEastAsia"/>
          <w:highlight w:val="none"/>
        </w:rPr>
        <w:t>4.2.3</w:t>
      </w:r>
      <w:r>
        <w:rPr>
          <w:rFonts w:hint="eastAsia" w:asciiTheme="minorEastAsia" w:hAnsiTheme="minorEastAsia" w:eastAsiaTheme="minorEastAsia"/>
          <w:highlight w:val="none"/>
        </w:rPr>
        <w:t>投标人撤回已递交的投标文件，应当书面通知招标人。招标人已收取投标保证金的，应当自收到投标人书面撤回通知之日起5日内退还。</w:t>
      </w:r>
    </w:p>
    <w:p w14:paraId="3A1C3E81">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4.2.4投标人在规定的投标截止时间后，不得在投标有效期内撤销其投标。否则招标人有权不退还其投标保证金。</w:t>
      </w:r>
    </w:p>
    <w:p w14:paraId="6896BF7D">
      <w:pPr>
        <w:pStyle w:val="40"/>
        <w:numPr>
          <w:ilvl w:val="0"/>
          <w:numId w:val="3"/>
        </w:numPr>
        <w:tabs>
          <w:tab w:val="left" w:pos="602"/>
        </w:tabs>
        <w:snapToGrid w:val="0"/>
        <w:spacing w:before="120" w:after="120" w:line="440" w:lineRule="exact"/>
        <w:ind w:left="0" w:firstLine="0"/>
        <w:jc w:val="left"/>
        <w:outlineLvl w:val="1"/>
        <w:rPr>
          <w:rFonts w:asciiTheme="minorEastAsia" w:hAnsiTheme="minorEastAsia" w:eastAsiaTheme="minorEastAsia"/>
          <w:sz w:val="28"/>
          <w:szCs w:val="28"/>
          <w:highlight w:val="none"/>
        </w:rPr>
      </w:pPr>
      <w:bookmarkStart w:id="333" w:name="_Toc139026902"/>
      <w:bookmarkStart w:id="334" w:name="_Toc14368"/>
      <w:bookmarkStart w:id="335" w:name="_Toc30787"/>
      <w:bookmarkStart w:id="336" w:name="_Toc29774"/>
      <w:bookmarkStart w:id="337" w:name="_Toc38007980"/>
      <w:r>
        <w:rPr>
          <w:rFonts w:hint="eastAsia" w:asciiTheme="minorEastAsia" w:hAnsiTheme="minorEastAsia" w:eastAsiaTheme="minorEastAsia"/>
          <w:sz w:val="28"/>
          <w:szCs w:val="28"/>
          <w:highlight w:val="none"/>
        </w:rPr>
        <w:t>开标</w:t>
      </w:r>
      <w:bookmarkEnd w:id="318"/>
      <w:bookmarkEnd w:id="319"/>
      <w:bookmarkEnd w:id="320"/>
      <w:bookmarkEnd w:id="321"/>
      <w:bookmarkEnd w:id="322"/>
      <w:bookmarkEnd w:id="323"/>
      <w:bookmarkEnd w:id="324"/>
      <w:bookmarkEnd w:id="325"/>
      <w:bookmarkEnd w:id="326"/>
      <w:bookmarkEnd w:id="327"/>
      <w:bookmarkEnd w:id="328"/>
      <w:bookmarkEnd w:id="333"/>
      <w:bookmarkEnd w:id="334"/>
      <w:bookmarkEnd w:id="335"/>
      <w:bookmarkEnd w:id="336"/>
      <w:bookmarkEnd w:id="337"/>
    </w:p>
    <w:p w14:paraId="7A3D1C70">
      <w:pPr>
        <w:pStyle w:val="40"/>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338" w:name="_Toc16279"/>
      <w:bookmarkStart w:id="339" w:name="_Toc38007981"/>
      <w:bookmarkStart w:id="340" w:name="_Toc23666"/>
      <w:bookmarkStart w:id="341" w:name="_Toc447265532"/>
      <w:bookmarkStart w:id="342" w:name="_Toc447265246"/>
      <w:bookmarkStart w:id="343" w:name="_Toc139026903"/>
      <w:bookmarkStart w:id="344" w:name="_Toc447188695"/>
      <w:r>
        <w:rPr>
          <w:rFonts w:hint="eastAsia" w:asciiTheme="minorEastAsia" w:hAnsiTheme="minorEastAsia" w:eastAsiaTheme="minorEastAsia"/>
          <w:sz w:val="24"/>
          <w:szCs w:val="24"/>
          <w:highlight w:val="none"/>
        </w:rPr>
        <w:t>5.1开标</w:t>
      </w:r>
      <w:bookmarkEnd w:id="329"/>
      <w:bookmarkEnd w:id="330"/>
      <w:bookmarkEnd w:id="331"/>
      <w:bookmarkEnd w:id="332"/>
      <w:r>
        <w:rPr>
          <w:rFonts w:hint="eastAsia" w:asciiTheme="minorEastAsia" w:hAnsiTheme="minorEastAsia" w:eastAsiaTheme="minorEastAsia"/>
          <w:sz w:val="24"/>
          <w:szCs w:val="24"/>
          <w:highlight w:val="none"/>
        </w:rPr>
        <w:t>时间和地点</w:t>
      </w:r>
      <w:bookmarkEnd w:id="338"/>
      <w:bookmarkEnd w:id="339"/>
      <w:bookmarkEnd w:id="340"/>
      <w:bookmarkEnd w:id="341"/>
      <w:bookmarkEnd w:id="342"/>
      <w:bookmarkEnd w:id="343"/>
      <w:bookmarkEnd w:id="344"/>
    </w:p>
    <w:p w14:paraId="1578E276">
      <w:pPr>
        <w:pStyle w:val="23"/>
        <w:tabs>
          <w:tab w:val="left" w:pos="630"/>
        </w:tabs>
        <w:snapToGrid w:val="0"/>
        <w:spacing w:line="440" w:lineRule="exact"/>
        <w:ind w:firstLine="420" w:firstLineChars="200"/>
        <w:rPr>
          <w:rFonts w:asciiTheme="minorEastAsia" w:hAnsiTheme="minorEastAsia" w:eastAsiaTheme="minorEastAsia"/>
          <w:highlight w:val="none"/>
        </w:rPr>
      </w:pPr>
      <w:r>
        <w:rPr>
          <w:rFonts w:hint="eastAsia" w:asciiTheme="minorEastAsia" w:hAnsiTheme="minorEastAsia" w:eastAsiaTheme="minorEastAsia"/>
          <w:highlight w:val="none"/>
        </w:rPr>
        <w:t>招标人将按照投标人须知前附表规定的时间和地点公开开标，参加开标的投标人代表应当签名报到，以证明其出席开标。开标时间和投标截止时间应当为同一时间。</w:t>
      </w:r>
    </w:p>
    <w:p w14:paraId="59948063">
      <w:pPr>
        <w:pStyle w:val="40"/>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345" w:name="_Toc31120"/>
      <w:bookmarkStart w:id="346" w:name="_Toc447265247"/>
      <w:bookmarkStart w:id="347" w:name="_Toc139026904"/>
      <w:bookmarkStart w:id="348" w:name="_Toc447188696"/>
      <w:bookmarkStart w:id="349" w:name="_Toc447265533"/>
      <w:bookmarkStart w:id="350" w:name="_Toc6700"/>
      <w:bookmarkStart w:id="351" w:name="_Toc38007982"/>
      <w:r>
        <w:rPr>
          <w:rFonts w:hint="eastAsia" w:asciiTheme="minorEastAsia" w:hAnsiTheme="minorEastAsia" w:eastAsiaTheme="minorEastAsia"/>
          <w:sz w:val="24"/>
          <w:szCs w:val="24"/>
          <w:highlight w:val="none"/>
        </w:rPr>
        <w:t>5.2开标程序</w:t>
      </w:r>
      <w:bookmarkEnd w:id="345"/>
      <w:bookmarkEnd w:id="346"/>
      <w:bookmarkEnd w:id="347"/>
      <w:bookmarkEnd w:id="348"/>
      <w:bookmarkEnd w:id="349"/>
      <w:bookmarkEnd w:id="350"/>
      <w:bookmarkEnd w:id="351"/>
    </w:p>
    <w:p w14:paraId="310E46A9">
      <w:pPr>
        <w:pStyle w:val="23"/>
        <w:tabs>
          <w:tab w:val="left" w:pos="630"/>
        </w:tabs>
        <w:snapToGrid w:val="0"/>
        <w:spacing w:line="440" w:lineRule="exact"/>
        <w:ind w:firstLine="424" w:firstLineChars="202"/>
        <w:rPr>
          <w:rFonts w:asciiTheme="minorEastAsia" w:hAnsiTheme="minorEastAsia" w:eastAsiaTheme="minorEastAsia"/>
          <w:highlight w:val="none"/>
        </w:rPr>
      </w:pPr>
      <w:bookmarkStart w:id="352" w:name="_Toc447265250"/>
      <w:bookmarkStart w:id="353" w:name="_Toc447188699"/>
      <w:bookmarkStart w:id="354" w:name="_Toc144974530"/>
      <w:bookmarkStart w:id="355" w:name="_Toc179632580"/>
      <w:bookmarkStart w:id="356" w:name="_Toc246996206"/>
      <w:bookmarkStart w:id="357" w:name="_Toc296602451"/>
      <w:bookmarkStart w:id="358" w:name="_Toc447265536"/>
      <w:bookmarkStart w:id="359" w:name="_Toc152045562"/>
      <w:bookmarkStart w:id="360" w:name="_Toc247085720"/>
      <w:bookmarkStart w:id="361" w:name="_Toc152042338"/>
      <w:bookmarkStart w:id="362" w:name="_Toc246996949"/>
      <w:bookmarkStart w:id="363" w:name="_Toc226969303"/>
      <w:bookmarkStart w:id="364" w:name="_Toc227057909"/>
      <w:bookmarkStart w:id="365" w:name="_Toc107822507"/>
      <w:r>
        <w:rPr>
          <w:rFonts w:hint="eastAsia" w:asciiTheme="minorEastAsia" w:hAnsiTheme="minorEastAsia" w:eastAsiaTheme="minorEastAsia"/>
          <w:highlight w:val="none"/>
        </w:rPr>
        <w:t>5.2.1开标会议由招标人或者其委托的招标代理机构组织并主持，邀请所有的投标人或者其代表出席。投标人代表或者招标人委托的公证机构对投标文件密封性进行检查。</w:t>
      </w:r>
    </w:p>
    <w:p w14:paraId="0BB97C11">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5.2.2</w:t>
      </w:r>
      <w:r>
        <w:rPr>
          <w:rFonts w:asciiTheme="minorEastAsia" w:hAnsiTheme="minorEastAsia" w:eastAsiaTheme="minorEastAsia"/>
          <w:highlight w:val="none"/>
        </w:rPr>
        <w:t>招标人在投标文件递交截止时间前收到的所有投标文件在开标时都应当当众予以拆封</w:t>
      </w:r>
      <w:r>
        <w:rPr>
          <w:rFonts w:hint="eastAsia" w:asciiTheme="minorEastAsia" w:hAnsiTheme="minorEastAsia" w:eastAsiaTheme="minorEastAsia"/>
          <w:highlight w:val="none"/>
        </w:rPr>
        <w:t>、</w:t>
      </w:r>
      <w:r>
        <w:rPr>
          <w:rFonts w:asciiTheme="minorEastAsia" w:hAnsiTheme="minorEastAsia" w:eastAsiaTheme="minorEastAsia"/>
          <w:highlight w:val="none"/>
        </w:rPr>
        <w:t>宣读</w:t>
      </w:r>
      <w:r>
        <w:rPr>
          <w:rFonts w:hint="eastAsia" w:asciiTheme="minorEastAsia" w:hAnsiTheme="minorEastAsia" w:eastAsiaTheme="minorEastAsia"/>
          <w:highlight w:val="none"/>
        </w:rPr>
        <w:t>，</w:t>
      </w:r>
      <w:r>
        <w:rPr>
          <w:rFonts w:asciiTheme="minorEastAsia" w:hAnsiTheme="minorEastAsia" w:eastAsiaTheme="minorEastAsia"/>
          <w:highlight w:val="none"/>
        </w:rPr>
        <w:t>但</w:t>
      </w:r>
      <w:r>
        <w:rPr>
          <w:rFonts w:hint="eastAsia" w:asciiTheme="minorEastAsia" w:hAnsiTheme="minorEastAsia" w:eastAsiaTheme="minorEastAsia"/>
          <w:highlight w:val="none"/>
        </w:rPr>
        <w:t>按照招标文件规定递交合格的书面撤回通知的投标文件不予开封。</w:t>
      </w:r>
    </w:p>
    <w:p w14:paraId="65D95444">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asciiTheme="minorEastAsia" w:hAnsiTheme="minorEastAsia" w:eastAsiaTheme="minorEastAsia"/>
          <w:highlight w:val="none"/>
        </w:rPr>
        <w:t>5.2.3</w:t>
      </w:r>
      <w:r>
        <w:rPr>
          <w:rFonts w:hint="eastAsia" w:asciiTheme="minorEastAsia" w:hAnsiTheme="minorEastAsia" w:eastAsiaTheme="minorEastAsia"/>
          <w:highlight w:val="none"/>
        </w:rPr>
        <w:t>开标时，招标人应当当众宣布参加本项目招标的投标人个数以及投标文件的密封情况，并宣读收到的所有未撤回的投标文件的“投标一览表”中的内容。“投标一览表”一般包括：投标人名称、投标总报价、交货期、投标保证金以及招标文件中规定的其他内容。</w:t>
      </w:r>
    </w:p>
    <w:p w14:paraId="5D82A877">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5.2.4开标内容填写在“开标记录表”中，由唱标人、记录人、投标人代表、监督人签字确认，存档备查。</w:t>
      </w:r>
    </w:p>
    <w:p w14:paraId="7885CF6B">
      <w:pPr>
        <w:pStyle w:val="40"/>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366" w:name="_Toc139026905"/>
      <w:bookmarkStart w:id="367" w:name="_Toc447188697"/>
      <w:bookmarkStart w:id="368" w:name="_Toc23556"/>
      <w:bookmarkStart w:id="369" w:name="_Toc450489307"/>
      <w:bookmarkStart w:id="370" w:name="_Toc38007983"/>
      <w:bookmarkStart w:id="371" w:name="_Toc6762"/>
      <w:bookmarkStart w:id="372" w:name="_Toc447265248"/>
      <w:bookmarkStart w:id="373" w:name="_Toc447265534"/>
      <w:r>
        <w:rPr>
          <w:rFonts w:hint="eastAsia" w:asciiTheme="minorEastAsia" w:hAnsiTheme="minorEastAsia" w:eastAsiaTheme="minorEastAsia"/>
          <w:sz w:val="24"/>
          <w:szCs w:val="24"/>
          <w:highlight w:val="none"/>
        </w:rPr>
        <w:t>5.3异议</w:t>
      </w:r>
      <w:bookmarkEnd w:id="366"/>
      <w:bookmarkEnd w:id="367"/>
      <w:bookmarkEnd w:id="368"/>
      <w:bookmarkEnd w:id="369"/>
      <w:bookmarkEnd w:id="370"/>
      <w:bookmarkEnd w:id="371"/>
      <w:bookmarkEnd w:id="372"/>
      <w:bookmarkEnd w:id="373"/>
    </w:p>
    <w:p w14:paraId="4073352E">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5.3.1投标人对开标有异议的，应当在开标现场提出，招标人应当当场作出答复，并制作记录。</w:t>
      </w:r>
    </w:p>
    <w:p w14:paraId="1ECC028D">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asciiTheme="minorEastAsia" w:hAnsiTheme="minorEastAsia" w:eastAsiaTheme="minorEastAsia"/>
          <w:highlight w:val="none"/>
        </w:rPr>
        <w:t>5.3.2</w:t>
      </w:r>
      <w:r>
        <w:rPr>
          <w:rFonts w:hint="eastAsia" w:asciiTheme="minorEastAsia" w:hAnsiTheme="minorEastAsia" w:eastAsiaTheme="minorEastAsia"/>
          <w:highlight w:val="none"/>
        </w:rPr>
        <w:t>投标人认为存在低于成本价投标情形的，可以在开标现场提出异议，并在评标完成前向招标人递交书面材料，招标人应当及时将书面材料转交给评标委员会。</w:t>
      </w:r>
    </w:p>
    <w:p w14:paraId="138A90B9">
      <w:pPr>
        <w:pStyle w:val="40"/>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374" w:name="_Toc447265249"/>
      <w:bookmarkStart w:id="375" w:name="_Toc447188698"/>
      <w:bookmarkStart w:id="376" w:name="_Toc447265535"/>
      <w:bookmarkStart w:id="377" w:name="_Toc6129"/>
      <w:bookmarkStart w:id="378" w:name="_Toc450489308"/>
      <w:bookmarkStart w:id="379" w:name="_Toc38007984"/>
      <w:bookmarkStart w:id="380" w:name="_Toc237"/>
      <w:bookmarkStart w:id="381" w:name="_Toc139026906"/>
      <w:r>
        <w:rPr>
          <w:rFonts w:hint="eastAsia" w:asciiTheme="minorEastAsia" w:hAnsiTheme="minorEastAsia" w:eastAsiaTheme="minorEastAsia"/>
          <w:sz w:val="24"/>
          <w:szCs w:val="24"/>
          <w:highlight w:val="none"/>
        </w:rPr>
        <w:t>5.4电子招标开标的其他要求</w:t>
      </w:r>
      <w:bookmarkEnd w:id="374"/>
      <w:bookmarkEnd w:id="375"/>
      <w:bookmarkEnd w:id="376"/>
      <w:r>
        <w:rPr>
          <w:rFonts w:hint="eastAsia" w:asciiTheme="minorEastAsia" w:hAnsiTheme="minorEastAsia" w:eastAsiaTheme="minorEastAsia"/>
          <w:sz w:val="24"/>
          <w:szCs w:val="24"/>
          <w:highlight w:val="none"/>
        </w:rPr>
        <w:t>及异常处理</w:t>
      </w:r>
      <w:bookmarkEnd w:id="377"/>
      <w:bookmarkEnd w:id="378"/>
      <w:bookmarkEnd w:id="379"/>
      <w:bookmarkEnd w:id="380"/>
      <w:bookmarkEnd w:id="381"/>
    </w:p>
    <w:p w14:paraId="45DED735">
      <w:pPr>
        <w:adjustRightInd w:val="0"/>
        <w:snapToGrid w:val="0"/>
        <w:spacing w:line="440" w:lineRule="exact"/>
        <w:ind w:firstLine="420" w:firstLineChars="2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招标人采用电子招标投标方式的，开标的其他要求及异常处理方式见投标人须知前附表。</w:t>
      </w:r>
    </w:p>
    <w:p w14:paraId="10F2E978">
      <w:pPr>
        <w:pStyle w:val="40"/>
        <w:numPr>
          <w:ilvl w:val="0"/>
          <w:numId w:val="3"/>
        </w:numPr>
        <w:tabs>
          <w:tab w:val="left" w:pos="602"/>
        </w:tabs>
        <w:snapToGrid w:val="0"/>
        <w:spacing w:before="120" w:after="120" w:line="440" w:lineRule="exact"/>
        <w:ind w:left="0" w:firstLine="0"/>
        <w:jc w:val="left"/>
        <w:outlineLvl w:val="1"/>
        <w:rPr>
          <w:rFonts w:asciiTheme="minorEastAsia" w:hAnsiTheme="minorEastAsia" w:eastAsiaTheme="minorEastAsia"/>
          <w:sz w:val="28"/>
          <w:szCs w:val="28"/>
          <w:highlight w:val="none"/>
        </w:rPr>
      </w:pPr>
      <w:bookmarkStart w:id="382" w:name="_Toc18489"/>
      <w:bookmarkStart w:id="383" w:name="_Toc38007985"/>
      <w:bookmarkStart w:id="384" w:name="_Toc4640"/>
      <w:bookmarkStart w:id="385" w:name="_Toc139026907"/>
      <w:bookmarkStart w:id="386" w:name="_Toc14330"/>
      <w:r>
        <w:rPr>
          <w:rFonts w:hint="eastAsia" w:asciiTheme="minorEastAsia" w:hAnsiTheme="minorEastAsia" w:eastAsiaTheme="minorEastAsia"/>
          <w:sz w:val="28"/>
          <w:szCs w:val="28"/>
          <w:highlight w:val="none"/>
        </w:rPr>
        <w:t>评标</w:t>
      </w:r>
      <w:bookmarkEnd w:id="352"/>
      <w:bookmarkEnd w:id="353"/>
      <w:bookmarkEnd w:id="354"/>
      <w:bookmarkEnd w:id="355"/>
      <w:bookmarkEnd w:id="356"/>
      <w:bookmarkEnd w:id="357"/>
      <w:bookmarkEnd w:id="358"/>
      <w:bookmarkEnd w:id="359"/>
      <w:bookmarkEnd w:id="360"/>
      <w:bookmarkEnd w:id="361"/>
      <w:bookmarkEnd w:id="362"/>
      <w:bookmarkEnd w:id="382"/>
      <w:bookmarkEnd w:id="383"/>
      <w:bookmarkEnd w:id="384"/>
      <w:bookmarkEnd w:id="385"/>
      <w:bookmarkEnd w:id="386"/>
    </w:p>
    <w:p w14:paraId="51F35292">
      <w:pPr>
        <w:pStyle w:val="40"/>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387" w:name="_Toc24835"/>
      <w:bookmarkStart w:id="388" w:name="_Toc447265537"/>
      <w:bookmarkStart w:id="389" w:name="_Toc38007986"/>
      <w:bookmarkStart w:id="390" w:name="_Toc139026908"/>
      <w:bookmarkStart w:id="391" w:name="_Toc8546"/>
      <w:bookmarkStart w:id="392" w:name="_Toc447188700"/>
      <w:bookmarkStart w:id="393" w:name="_Toc447265251"/>
      <w:r>
        <w:rPr>
          <w:rFonts w:hint="eastAsia" w:asciiTheme="minorEastAsia" w:hAnsiTheme="minorEastAsia" w:eastAsiaTheme="minorEastAsia"/>
          <w:sz w:val="24"/>
          <w:szCs w:val="24"/>
          <w:highlight w:val="none"/>
        </w:rPr>
        <w:t>6.1评标委员会</w:t>
      </w:r>
      <w:bookmarkEnd w:id="363"/>
      <w:bookmarkEnd w:id="364"/>
      <w:bookmarkEnd w:id="365"/>
      <w:bookmarkEnd w:id="387"/>
      <w:bookmarkEnd w:id="388"/>
      <w:bookmarkEnd w:id="389"/>
      <w:bookmarkEnd w:id="390"/>
      <w:bookmarkEnd w:id="391"/>
      <w:bookmarkEnd w:id="392"/>
      <w:bookmarkEnd w:id="393"/>
    </w:p>
    <w:p w14:paraId="7EB38ACB">
      <w:pPr>
        <w:pStyle w:val="23"/>
        <w:tabs>
          <w:tab w:val="left" w:pos="630"/>
        </w:tabs>
        <w:snapToGrid w:val="0"/>
        <w:spacing w:line="440" w:lineRule="exact"/>
        <w:ind w:firstLine="424" w:firstLineChars="202"/>
        <w:rPr>
          <w:rFonts w:asciiTheme="minorEastAsia" w:hAnsiTheme="minorEastAsia" w:eastAsiaTheme="minorEastAsia"/>
          <w:highlight w:val="none"/>
        </w:rPr>
      </w:pPr>
      <w:bookmarkStart w:id="394" w:name="_Toc447265255"/>
      <w:bookmarkStart w:id="395" w:name="_Toc447188703"/>
      <w:bookmarkStart w:id="396" w:name="_Toc447265541"/>
      <w:bookmarkStart w:id="397" w:name="_Toc227057915"/>
      <w:bookmarkStart w:id="398" w:name="_Toc107822516"/>
      <w:bookmarkStart w:id="399" w:name="_Toc226969309"/>
      <w:bookmarkStart w:id="400" w:name="_Toc488655860"/>
      <w:r>
        <w:rPr>
          <w:rFonts w:hint="eastAsia" w:asciiTheme="minorEastAsia" w:hAnsiTheme="minorEastAsia" w:eastAsiaTheme="minorEastAsia"/>
          <w:highlight w:val="none"/>
        </w:rPr>
        <w:t>6.1.1评标由依法组建的评标委员会负责，具体人数见投标人须知前附表。依法必须进行招标的通信工程建设项目，评标委员会的专家应当从通信工程建设项目评标专家库内相关专业的专家名单中采取随机抽取方式确定。</w:t>
      </w:r>
    </w:p>
    <w:p w14:paraId="48E09331">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6.1.2评标期间，任何单位和个人不得非法干预或者影响评标的过程和结果。</w:t>
      </w:r>
    </w:p>
    <w:p w14:paraId="6A7BABF8">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asciiTheme="minorEastAsia" w:hAnsiTheme="minorEastAsia" w:eastAsiaTheme="minorEastAsia"/>
          <w:highlight w:val="none"/>
        </w:rPr>
        <w:t>6.1.3</w:t>
      </w:r>
      <w:r>
        <w:rPr>
          <w:rFonts w:hint="eastAsia" w:asciiTheme="minorEastAsia" w:hAnsiTheme="minorEastAsia" w:eastAsiaTheme="minorEastAsia"/>
          <w:highlight w:val="none"/>
        </w:rPr>
        <w:t>评标委员会成员名单在中标结果确定前保密。</w:t>
      </w:r>
    </w:p>
    <w:p w14:paraId="25813BE3">
      <w:pPr>
        <w:pStyle w:val="40"/>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401" w:name="_Toc139026909"/>
      <w:bookmarkStart w:id="402" w:name="_Toc179632582"/>
      <w:bookmarkStart w:id="403" w:name="_Toc246996208"/>
      <w:bookmarkStart w:id="404" w:name="_Toc246996951"/>
      <w:bookmarkStart w:id="405" w:name="_Toc38007987"/>
      <w:bookmarkStart w:id="406" w:name="_Toc15065"/>
      <w:bookmarkStart w:id="407" w:name="_Toc247085722"/>
      <w:bookmarkStart w:id="408" w:name="_Toc447265538"/>
      <w:bookmarkStart w:id="409" w:name="_Toc152045564"/>
      <w:bookmarkStart w:id="410" w:name="_Toc144974532"/>
      <w:bookmarkStart w:id="411" w:name="_Toc447265252"/>
      <w:bookmarkStart w:id="412" w:name="_Toc21846"/>
      <w:bookmarkStart w:id="413" w:name="_Toc152042340"/>
      <w:bookmarkStart w:id="414" w:name="_Toc296602453"/>
      <w:bookmarkStart w:id="415" w:name="_Toc450489311"/>
      <w:r>
        <w:rPr>
          <w:rFonts w:hint="eastAsia" w:asciiTheme="minorEastAsia" w:hAnsiTheme="minorEastAsia" w:eastAsiaTheme="minorEastAsia"/>
          <w:sz w:val="24"/>
          <w:szCs w:val="24"/>
          <w:highlight w:val="none"/>
        </w:rPr>
        <w:t>6.2评标原则</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69E3316E">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6.2.1评标活动遵循公平、公正、科学和择优的原则。</w:t>
      </w:r>
    </w:p>
    <w:p w14:paraId="4BEC2B1E">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asciiTheme="minorEastAsia" w:hAnsiTheme="minorEastAsia" w:eastAsiaTheme="minorEastAsia"/>
          <w:highlight w:val="none"/>
        </w:rPr>
        <w:t>6.2.2</w:t>
      </w:r>
      <w:r>
        <w:rPr>
          <w:rFonts w:hint="eastAsia" w:asciiTheme="minorEastAsia" w:hAnsiTheme="minorEastAsia" w:eastAsiaTheme="minorEastAsia"/>
          <w:highlight w:val="none"/>
        </w:rPr>
        <w:t>评标委员会按照第三章“评标办法”规定的方法、评审因素、标准和程序对投标文件进行评审。第三章“评标办法”没有规定的方法、评审因素和标准，不得作为评标依据。</w:t>
      </w:r>
    </w:p>
    <w:p w14:paraId="3E3EF5CA">
      <w:pPr>
        <w:pStyle w:val="40"/>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416" w:name="_Toc139026910"/>
      <w:bookmarkStart w:id="417" w:name="_Toc450489312"/>
      <w:bookmarkStart w:id="418" w:name="_Toc447188701"/>
      <w:bookmarkStart w:id="419" w:name="_Toc38007988"/>
      <w:bookmarkStart w:id="420" w:name="_Toc17120"/>
      <w:bookmarkStart w:id="421" w:name="_Toc447265253"/>
      <w:bookmarkStart w:id="422" w:name="_Toc12295"/>
      <w:bookmarkStart w:id="423" w:name="_Toc447265539"/>
      <w:r>
        <w:rPr>
          <w:rFonts w:hint="eastAsia" w:asciiTheme="minorEastAsia" w:hAnsiTheme="minorEastAsia" w:eastAsiaTheme="minorEastAsia"/>
          <w:sz w:val="24"/>
          <w:szCs w:val="24"/>
          <w:highlight w:val="none"/>
        </w:rPr>
        <w:t>6.3评标方法</w:t>
      </w:r>
      <w:bookmarkEnd w:id="416"/>
      <w:bookmarkEnd w:id="417"/>
      <w:bookmarkEnd w:id="418"/>
      <w:bookmarkEnd w:id="419"/>
      <w:bookmarkEnd w:id="420"/>
      <w:bookmarkEnd w:id="421"/>
      <w:bookmarkEnd w:id="422"/>
      <w:bookmarkEnd w:id="423"/>
    </w:p>
    <w:p w14:paraId="106822B3">
      <w:pPr>
        <w:adjustRightInd w:val="0"/>
        <w:snapToGrid w:val="0"/>
        <w:spacing w:line="4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6.3.1招标文件中详细载明下述评标方法之一作为本项目评标所采用的评标方法。评标方法见投标人须知前附表。</w:t>
      </w:r>
    </w:p>
    <w:p w14:paraId="0607D81D">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6.3.2采用经评审的最低投标价法的，能够满足招标文件的实质性要求，并且经评审的最低投标价的投标，应当推荐为中标候选人，但是价格低于成本的除外。</w:t>
      </w:r>
    </w:p>
    <w:p w14:paraId="75FA9504">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采用综合评估法的，最大限度地满足招标文件中规定的各项综合评价标准的投标，应当推荐为中标候选人，量化的标准和权重应当在招标文件中明确规定。</w:t>
      </w:r>
    </w:p>
    <w:p w14:paraId="2933BB68">
      <w:pPr>
        <w:pStyle w:val="23"/>
        <w:tabs>
          <w:tab w:val="left" w:pos="588"/>
          <w:tab w:val="left" w:pos="630"/>
        </w:tabs>
        <w:snapToGrid w:val="0"/>
        <w:spacing w:before="120" w:after="120" w:line="440" w:lineRule="exact"/>
        <w:ind w:firstLine="424" w:firstLineChars="202"/>
        <w:jc w:val="left"/>
        <w:rPr>
          <w:rFonts w:asciiTheme="minorEastAsia" w:hAnsiTheme="minorEastAsia" w:eastAsiaTheme="minorEastAsia"/>
          <w:sz w:val="24"/>
          <w:szCs w:val="24"/>
          <w:highlight w:val="none"/>
        </w:rPr>
      </w:pPr>
      <w:r>
        <w:rPr>
          <w:rFonts w:hint="eastAsia" w:asciiTheme="minorEastAsia" w:hAnsiTheme="minorEastAsia" w:eastAsiaTheme="minorEastAsia"/>
          <w:highlight w:val="none"/>
        </w:rPr>
        <w:t>6.3.3</w:t>
      </w:r>
      <w:r>
        <w:rPr>
          <w:rFonts w:asciiTheme="minorEastAsia" w:hAnsiTheme="minorEastAsia" w:eastAsiaTheme="minorEastAsia"/>
          <w:highlight w:val="none"/>
        </w:rPr>
        <w:t>法律</w:t>
      </w:r>
      <w:r>
        <w:rPr>
          <w:rFonts w:hint="eastAsia" w:asciiTheme="minorEastAsia" w:hAnsiTheme="minorEastAsia" w:eastAsiaTheme="minorEastAsia"/>
          <w:highlight w:val="none"/>
        </w:rPr>
        <w:t>、</w:t>
      </w:r>
      <w:r>
        <w:rPr>
          <w:rFonts w:asciiTheme="minorEastAsia" w:hAnsiTheme="minorEastAsia" w:eastAsiaTheme="minorEastAsia"/>
          <w:highlight w:val="none"/>
        </w:rPr>
        <w:t>法规允许的其他评标方法</w:t>
      </w:r>
      <w:r>
        <w:rPr>
          <w:rFonts w:hint="eastAsia" w:asciiTheme="minorEastAsia" w:hAnsiTheme="minorEastAsia" w:eastAsiaTheme="minorEastAsia"/>
          <w:highlight w:val="none"/>
        </w:rPr>
        <w:t>。</w:t>
      </w:r>
      <w:bookmarkStart w:id="424" w:name="_Toc447265254"/>
      <w:bookmarkStart w:id="425" w:name="_Toc447188702"/>
      <w:bookmarkStart w:id="426" w:name="_Toc447265540"/>
      <w:bookmarkStart w:id="427" w:name="_Toc296602455"/>
      <w:bookmarkStart w:id="428" w:name="_Toc144974534"/>
      <w:bookmarkStart w:id="429" w:name="_Toc152042342"/>
      <w:bookmarkStart w:id="430" w:name="_Toc179632584"/>
      <w:bookmarkStart w:id="431" w:name="_Toc246996953"/>
      <w:bookmarkStart w:id="432" w:name="_Toc247085724"/>
      <w:bookmarkStart w:id="433" w:name="_Toc246996210"/>
      <w:bookmarkStart w:id="434" w:name="_Toc152045566"/>
    </w:p>
    <w:p w14:paraId="40A94F7C">
      <w:pPr>
        <w:pStyle w:val="40"/>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435" w:name="_Toc450489313"/>
      <w:bookmarkStart w:id="436" w:name="_Toc18177"/>
      <w:bookmarkStart w:id="437" w:name="_Toc1500"/>
      <w:bookmarkStart w:id="438" w:name="_Toc139026911"/>
      <w:bookmarkStart w:id="439" w:name="_Toc38007989"/>
      <w:r>
        <w:rPr>
          <w:rFonts w:hint="eastAsia" w:asciiTheme="minorEastAsia" w:hAnsiTheme="minorEastAsia" w:eastAsiaTheme="minorEastAsia"/>
          <w:sz w:val="24"/>
          <w:szCs w:val="24"/>
          <w:highlight w:val="none"/>
        </w:rPr>
        <w:t>6.4中标候选人推荐原则</w:t>
      </w:r>
      <w:bookmarkEnd w:id="435"/>
      <w:bookmarkEnd w:id="436"/>
      <w:bookmarkEnd w:id="437"/>
      <w:bookmarkEnd w:id="438"/>
      <w:bookmarkEnd w:id="439"/>
    </w:p>
    <w:p w14:paraId="3A5B258F">
      <w:pPr>
        <w:adjustRightInd w:val="0"/>
        <w:snapToGrid w:val="0"/>
        <w:spacing w:line="440" w:lineRule="exact"/>
        <w:ind w:firstLine="420" w:firstLineChars="200"/>
        <w:rPr>
          <w:rFonts w:cs="宋体" w:asciiTheme="minorEastAsia" w:hAnsiTheme="minorEastAsia" w:eastAsiaTheme="minorEastAsia"/>
          <w:szCs w:val="21"/>
          <w:highlight w:val="none"/>
        </w:rPr>
      </w:pPr>
      <w:r>
        <w:rPr>
          <w:rFonts w:cs="宋体" w:asciiTheme="minorEastAsia" w:hAnsiTheme="minorEastAsia" w:eastAsiaTheme="minorEastAsia"/>
          <w:szCs w:val="21"/>
          <w:highlight w:val="none"/>
        </w:rPr>
        <w:t>评标委员会应当根据</w:t>
      </w:r>
      <w:r>
        <w:rPr>
          <w:rFonts w:hint="eastAsia" w:cs="宋体" w:asciiTheme="minorEastAsia" w:hAnsiTheme="minorEastAsia" w:eastAsiaTheme="minorEastAsia"/>
          <w:szCs w:val="21"/>
          <w:highlight w:val="none"/>
        </w:rPr>
        <w:t>《招标投标法》、《实施条例》和《管理办法》的有关规定推荐中标候选人，具体推荐原则见投标人须知前附表。</w:t>
      </w:r>
    </w:p>
    <w:p w14:paraId="55BCACCC">
      <w:pPr>
        <w:pStyle w:val="40"/>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440" w:name="_Toc450489314"/>
      <w:bookmarkStart w:id="441" w:name="_Toc22928"/>
      <w:bookmarkStart w:id="442" w:name="_Toc139026912"/>
      <w:bookmarkStart w:id="443" w:name="_Toc38007990"/>
      <w:bookmarkStart w:id="444" w:name="_Toc27633"/>
      <w:r>
        <w:rPr>
          <w:rFonts w:hint="eastAsia" w:asciiTheme="minorEastAsia" w:hAnsiTheme="minorEastAsia" w:eastAsiaTheme="minorEastAsia"/>
          <w:sz w:val="24"/>
          <w:szCs w:val="24"/>
          <w:highlight w:val="none"/>
        </w:rPr>
        <w:t>6.5评标报告</w:t>
      </w:r>
      <w:bookmarkEnd w:id="424"/>
      <w:bookmarkEnd w:id="425"/>
      <w:bookmarkEnd w:id="426"/>
      <w:bookmarkEnd w:id="440"/>
      <w:bookmarkEnd w:id="441"/>
      <w:bookmarkEnd w:id="442"/>
      <w:bookmarkEnd w:id="443"/>
      <w:bookmarkEnd w:id="444"/>
    </w:p>
    <w:p w14:paraId="423E03BF">
      <w:pPr>
        <w:adjustRightInd w:val="0"/>
        <w:snapToGrid w:val="0"/>
        <w:spacing w:line="440" w:lineRule="exact"/>
        <w:ind w:firstLine="420" w:firstLineChars="2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评标完成后，评标委员会应当根据《招标投标法》、《实施条例》和《管理办法》的有关规定及时向招标人提交评标报告和中标候选人名单。</w:t>
      </w:r>
    </w:p>
    <w:bookmarkEnd w:id="427"/>
    <w:bookmarkEnd w:id="428"/>
    <w:bookmarkEnd w:id="429"/>
    <w:bookmarkEnd w:id="430"/>
    <w:bookmarkEnd w:id="431"/>
    <w:bookmarkEnd w:id="432"/>
    <w:bookmarkEnd w:id="433"/>
    <w:bookmarkEnd w:id="434"/>
    <w:p w14:paraId="602296F8">
      <w:pPr>
        <w:pStyle w:val="40"/>
        <w:numPr>
          <w:ilvl w:val="0"/>
          <w:numId w:val="3"/>
        </w:numPr>
        <w:tabs>
          <w:tab w:val="left" w:pos="602"/>
        </w:tabs>
        <w:snapToGrid w:val="0"/>
        <w:spacing w:before="120" w:after="120" w:line="440" w:lineRule="exact"/>
        <w:ind w:left="0" w:firstLine="0"/>
        <w:jc w:val="left"/>
        <w:outlineLvl w:val="1"/>
        <w:rPr>
          <w:rFonts w:asciiTheme="minorEastAsia" w:hAnsiTheme="minorEastAsia" w:eastAsiaTheme="minorEastAsia"/>
          <w:sz w:val="28"/>
          <w:szCs w:val="28"/>
          <w:highlight w:val="none"/>
        </w:rPr>
      </w:pPr>
      <w:bookmarkStart w:id="445" w:name="_Toc28006"/>
      <w:bookmarkStart w:id="446" w:name="_Toc30080"/>
      <w:bookmarkStart w:id="447" w:name="_Toc11234"/>
      <w:bookmarkStart w:id="448" w:name="_Toc139026913"/>
      <w:bookmarkStart w:id="449" w:name="_Toc38007991"/>
      <w:r>
        <w:rPr>
          <w:rFonts w:hint="eastAsia" w:asciiTheme="minorEastAsia" w:hAnsiTheme="minorEastAsia" w:eastAsiaTheme="minorEastAsia"/>
          <w:sz w:val="28"/>
          <w:szCs w:val="28"/>
          <w:highlight w:val="none"/>
        </w:rPr>
        <w:t>中标</w:t>
      </w:r>
      <w:bookmarkEnd w:id="394"/>
      <w:bookmarkEnd w:id="395"/>
      <w:bookmarkEnd w:id="396"/>
      <w:bookmarkEnd w:id="445"/>
      <w:bookmarkEnd w:id="446"/>
      <w:bookmarkEnd w:id="447"/>
      <w:bookmarkEnd w:id="448"/>
      <w:bookmarkEnd w:id="449"/>
    </w:p>
    <w:p w14:paraId="2A06871B">
      <w:pPr>
        <w:pStyle w:val="40"/>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450" w:name="_Toc139026914"/>
      <w:bookmarkStart w:id="451" w:name="_Toc38007992"/>
      <w:bookmarkStart w:id="452" w:name="_Toc447265256"/>
      <w:bookmarkStart w:id="453" w:name="_Toc21899"/>
      <w:bookmarkStart w:id="454" w:name="_Toc23216"/>
      <w:bookmarkStart w:id="455" w:name="_Toc447188704"/>
      <w:bookmarkStart w:id="456" w:name="_Toc447265542"/>
      <w:r>
        <w:rPr>
          <w:rFonts w:hint="eastAsia" w:asciiTheme="minorEastAsia" w:hAnsiTheme="minorEastAsia" w:eastAsiaTheme="minorEastAsia"/>
          <w:sz w:val="24"/>
          <w:szCs w:val="24"/>
          <w:highlight w:val="none"/>
        </w:rPr>
        <w:t>7.1中标候选人公示</w:t>
      </w:r>
      <w:bookmarkEnd w:id="450"/>
      <w:bookmarkEnd w:id="451"/>
      <w:bookmarkEnd w:id="452"/>
      <w:bookmarkEnd w:id="453"/>
      <w:bookmarkEnd w:id="454"/>
      <w:bookmarkEnd w:id="455"/>
      <w:bookmarkEnd w:id="456"/>
    </w:p>
    <w:bookmarkEnd w:id="397"/>
    <w:bookmarkEnd w:id="398"/>
    <w:bookmarkEnd w:id="399"/>
    <w:bookmarkEnd w:id="400"/>
    <w:p w14:paraId="5779D692">
      <w:pPr>
        <w:pStyle w:val="23"/>
        <w:tabs>
          <w:tab w:val="left" w:pos="630"/>
        </w:tabs>
        <w:snapToGrid w:val="0"/>
        <w:spacing w:line="440" w:lineRule="exact"/>
        <w:ind w:firstLine="424" w:firstLineChars="202"/>
        <w:rPr>
          <w:rFonts w:asciiTheme="minorEastAsia" w:hAnsiTheme="minorEastAsia" w:eastAsiaTheme="minorEastAsia"/>
          <w:highlight w:val="none"/>
        </w:rPr>
      </w:pPr>
      <w:bookmarkStart w:id="457" w:name="_Toc447265545"/>
      <w:bookmarkStart w:id="458" w:name="_Toc447265259"/>
      <w:bookmarkStart w:id="459" w:name="_Toc296602459"/>
      <w:bookmarkStart w:id="460" w:name="_Toc179632587"/>
      <w:bookmarkStart w:id="461" w:name="_Toc246996213"/>
      <w:bookmarkStart w:id="462" w:name="_Toc247085727"/>
      <w:bookmarkStart w:id="463" w:name="_Toc152045569"/>
      <w:bookmarkStart w:id="464" w:name="_Toc152042345"/>
      <w:bookmarkStart w:id="465" w:name="_Toc144974537"/>
      <w:bookmarkStart w:id="466" w:name="_Toc246996956"/>
      <w:bookmarkStart w:id="467" w:name="_Toc107822517"/>
      <w:bookmarkStart w:id="468" w:name="_Toc227057916"/>
      <w:bookmarkStart w:id="469" w:name="_Toc226969310"/>
      <w:r>
        <w:rPr>
          <w:rFonts w:hint="eastAsia" w:asciiTheme="minorEastAsia" w:hAnsiTheme="minorEastAsia" w:eastAsiaTheme="minorEastAsia"/>
          <w:highlight w:val="none"/>
        </w:rPr>
        <w:t>7.1.1依法必须进行招标的通信工程建设项目，采用公开招标方式的，招标人在收到评标报告之日起3日内在“资格预审公告”或者“招标公告”发布媒介公示全部中标候选人，公示期不少于3日。</w:t>
      </w:r>
    </w:p>
    <w:p w14:paraId="78298EFB">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7.1.2依法必须进行招标的通信工程建设项目，采用邀请招标方式的，招标人在收到评标报告之日起3日内在通信工程建设项目招标投标管理信息平台公示全部中标候选人，公示期不少于3日。其他公示媒介见投标人须知前附表。</w:t>
      </w:r>
    </w:p>
    <w:p w14:paraId="6D5F1B42">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7.1.3投标人或者其他利害关系人对依法必须进行招标项目的评标结果有异议的，应当在中标候选人公示期间提出。</w:t>
      </w:r>
    </w:p>
    <w:p w14:paraId="74A5985A">
      <w:pPr>
        <w:pStyle w:val="40"/>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470" w:name="_Toc447188705"/>
      <w:bookmarkStart w:id="471" w:name="_Toc447265543"/>
      <w:bookmarkStart w:id="472" w:name="_Toc29394"/>
      <w:bookmarkStart w:id="473" w:name="_Toc38007993"/>
      <w:bookmarkStart w:id="474" w:name="_Toc139026915"/>
      <w:bookmarkStart w:id="475" w:name="_Toc447265257"/>
      <w:bookmarkStart w:id="476" w:name="_Toc450489317"/>
      <w:bookmarkStart w:id="477" w:name="_Toc19910"/>
      <w:r>
        <w:rPr>
          <w:rFonts w:hint="eastAsia" w:asciiTheme="minorEastAsia" w:hAnsiTheme="minorEastAsia" w:eastAsiaTheme="minorEastAsia"/>
          <w:sz w:val="24"/>
          <w:szCs w:val="24"/>
          <w:highlight w:val="none"/>
        </w:rPr>
        <w:t>7.2确定中标人</w:t>
      </w:r>
      <w:bookmarkEnd w:id="470"/>
      <w:bookmarkEnd w:id="471"/>
      <w:bookmarkEnd w:id="472"/>
      <w:bookmarkEnd w:id="473"/>
      <w:bookmarkEnd w:id="474"/>
      <w:bookmarkEnd w:id="475"/>
      <w:bookmarkEnd w:id="476"/>
      <w:bookmarkEnd w:id="477"/>
    </w:p>
    <w:p w14:paraId="0FD2ABC2">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7.2.1除投标人须知前附表规定评标委员会直接确定中标人外，招标人依据评标委员会推荐的中标候选人确定中标人，中标人数量见投标人须知前附表。</w:t>
      </w:r>
    </w:p>
    <w:p w14:paraId="2013FD15">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asciiTheme="minorEastAsia" w:hAnsiTheme="minorEastAsia" w:eastAsiaTheme="minorEastAsia"/>
          <w:highlight w:val="none"/>
        </w:rPr>
        <w:t>7.2.2</w:t>
      </w:r>
      <w:r>
        <w:rPr>
          <w:rFonts w:hint="eastAsia" w:asciiTheme="minorEastAsia" w:hAnsiTheme="minorEastAsia" w:eastAsiaTheme="minorEastAsia"/>
          <w:highlight w:val="none"/>
        </w:rPr>
        <w:t>招标人根据评标委员会推荐的中标候选人名单排序依次确定中标人，具体中标原则见投标人须知前附表。</w:t>
      </w:r>
    </w:p>
    <w:p w14:paraId="39E0CCAC">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asciiTheme="minorEastAsia" w:hAnsiTheme="minorEastAsia" w:eastAsiaTheme="minorEastAsia"/>
          <w:highlight w:val="none"/>
        </w:rPr>
        <w:t>7.2.3在签订合同之前</w:t>
      </w:r>
      <w:r>
        <w:rPr>
          <w:rFonts w:hint="eastAsia" w:asciiTheme="minorEastAsia" w:hAnsiTheme="minorEastAsia" w:eastAsiaTheme="minorEastAsia"/>
          <w:highlight w:val="none"/>
        </w:rPr>
        <w:t>，中标人放弃中标或者不能履行合同的，招标人可以按照评标委员会提出的中标候选人名单排序依次确定其他中标候选人为中标人，也可以重新招标。</w:t>
      </w:r>
    </w:p>
    <w:p w14:paraId="0018A540">
      <w:pPr>
        <w:pStyle w:val="40"/>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478" w:name="_Toc139026916"/>
      <w:bookmarkStart w:id="479" w:name="_Toc11128"/>
      <w:bookmarkStart w:id="480" w:name="_Toc247085726"/>
      <w:bookmarkStart w:id="481" w:name="_Toc450489318"/>
      <w:bookmarkStart w:id="482" w:name="_Toc179632586"/>
      <w:bookmarkStart w:id="483" w:name="_Toc144974536"/>
      <w:bookmarkStart w:id="484" w:name="_Toc16436"/>
      <w:bookmarkStart w:id="485" w:name="_Toc246996212"/>
      <w:bookmarkStart w:id="486" w:name="_Toc152045568"/>
      <w:bookmarkStart w:id="487" w:name="_Toc38007994"/>
      <w:bookmarkStart w:id="488" w:name="_Toc152042344"/>
      <w:bookmarkStart w:id="489" w:name="_Toc296602458"/>
      <w:bookmarkStart w:id="490" w:name="_Toc246996955"/>
      <w:bookmarkStart w:id="491" w:name="_Toc447265544"/>
      <w:bookmarkStart w:id="492" w:name="_Toc447265258"/>
      <w:bookmarkStart w:id="493" w:name="OLE_LINK7"/>
      <w:bookmarkStart w:id="494" w:name="OLE_LINK6"/>
      <w:r>
        <w:rPr>
          <w:rFonts w:hint="eastAsia" w:asciiTheme="minorEastAsia" w:hAnsiTheme="minorEastAsia" w:eastAsiaTheme="minorEastAsia"/>
          <w:sz w:val="24"/>
          <w:szCs w:val="24"/>
          <w:highlight w:val="none"/>
        </w:rPr>
        <w:t>7.3中标通知</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4C8835A8">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7.3.1在中标通知书发出前，中标候选人的经营、财务状况发生较大变化或者存在违法行为，可能影响其履约能力的，投标人应当主动告知招标人。</w:t>
      </w:r>
      <w:bookmarkEnd w:id="493"/>
      <w:bookmarkEnd w:id="494"/>
      <w:r>
        <w:rPr>
          <w:rFonts w:hint="eastAsia" w:asciiTheme="minorEastAsia" w:hAnsiTheme="minorEastAsia" w:eastAsiaTheme="minorEastAsia"/>
          <w:highlight w:val="none"/>
        </w:rPr>
        <w:t>招标人认为可能影响其履约能力的，应当在发出中标通知书前由原评标委员会按照招标文件规定的标准和方法审查确认。</w:t>
      </w:r>
    </w:p>
    <w:p w14:paraId="207F4AB9">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7.3.2中标人确定后，招标人应当自行或者委托招标代理机构向中标人发出中标通知书，同时通知未中标人。</w:t>
      </w:r>
    </w:p>
    <w:p w14:paraId="4E625068">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asciiTheme="minorEastAsia" w:hAnsiTheme="minorEastAsia" w:eastAsiaTheme="minorEastAsia"/>
          <w:highlight w:val="none"/>
        </w:rPr>
        <w:t>7.3.3</w:t>
      </w:r>
      <w:r>
        <w:rPr>
          <w:rFonts w:hint="eastAsia" w:asciiTheme="minorEastAsia" w:hAnsiTheme="minorEastAsia" w:eastAsiaTheme="minorEastAsia"/>
          <w:highlight w:val="none"/>
        </w:rPr>
        <w:t>中标通知书是招标投标档案和合同的组成部分。</w:t>
      </w:r>
    </w:p>
    <w:p w14:paraId="2CB37E46">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asciiTheme="minorEastAsia" w:hAnsiTheme="minorEastAsia" w:eastAsiaTheme="minorEastAsia"/>
          <w:highlight w:val="none"/>
        </w:rPr>
        <w:t>7.3.4</w:t>
      </w:r>
      <w:r>
        <w:rPr>
          <w:rFonts w:hint="eastAsia" w:asciiTheme="minorEastAsia" w:hAnsiTheme="minorEastAsia" w:eastAsiaTheme="minorEastAsia"/>
          <w:highlight w:val="none"/>
        </w:rPr>
        <w:t>中标通知书对招标人和中标人具有法律约束力。中标通知书发出后，招标人改变中标结果或者中标人放弃中标的，应当承担法律责任。</w:t>
      </w:r>
    </w:p>
    <w:p w14:paraId="7D000AC2">
      <w:pPr>
        <w:pStyle w:val="40"/>
        <w:numPr>
          <w:ilvl w:val="0"/>
          <w:numId w:val="3"/>
        </w:numPr>
        <w:tabs>
          <w:tab w:val="left" w:pos="602"/>
        </w:tabs>
        <w:snapToGrid w:val="0"/>
        <w:spacing w:before="120" w:after="120" w:line="440" w:lineRule="exact"/>
        <w:ind w:left="0" w:firstLine="0"/>
        <w:jc w:val="left"/>
        <w:outlineLvl w:val="1"/>
        <w:rPr>
          <w:rFonts w:asciiTheme="minorEastAsia" w:hAnsiTheme="minorEastAsia" w:eastAsiaTheme="minorEastAsia"/>
          <w:sz w:val="28"/>
          <w:szCs w:val="28"/>
          <w:highlight w:val="none"/>
        </w:rPr>
      </w:pPr>
      <w:bookmarkStart w:id="495" w:name="_Toc139026917"/>
      <w:bookmarkStart w:id="496" w:name="_Toc14174"/>
      <w:bookmarkStart w:id="497" w:name="_Toc11007"/>
      <w:bookmarkStart w:id="498" w:name="_Toc29265"/>
      <w:bookmarkStart w:id="499" w:name="_Toc38007995"/>
      <w:r>
        <w:rPr>
          <w:rFonts w:hint="eastAsia" w:asciiTheme="minorEastAsia" w:hAnsiTheme="minorEastAsia" w:eastAsiaTheme="minorEastAsia"/>
          <w:sz w:val="28"/>
          <w:szCs w:val="28"/>
          <w:highlight w:val="none"/>
        </w:rPr>
        <w:t>合同签订</w:t>
      </w:r>
      <w:bookmarkEnd w:id="457"/>
      <w:bookmarkEnd w:id="458"/>
      <w:bookmarkEnd w:id="495"/>
      <w:bookmarkEnd w:id="496"/>
      <w:bookmarkEnd w:id="497"/>
      <w:bookmarkEnd w:id="498"/>
      <w:bookmarkEnd w:id="499"/>
    </w:p>
    <w:p w14:paraId="05A9B1B0">
      <w:pPr>
        <w:pStyle w:val="40"/>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500" w:name="_Toc447265546"/>
      <w:bookmarkStart w:id="501" w:name="_Toc447265260"/>
      <w:bookmarkStart w:id="502" w:name="_Toc139026918"/>
      <w:bookmarkStart w:id="503" w:name="_Toc27149"/>
      <w:bookmarkStart w:id="504" w:name="_Toc38007996"/>
      <w:bookmarkStart w:id="505" w:name="_Toc12182"/>
      <w:r>
        <w:rPr>
          <w:rFonts w:hint="eastAsia" w:asciiTheme="minorEastAsia" w:hAnsiTheme="minorEastAsia" w:eastAsiaTheme="minorEastAsia"/>
          <w:sz w:val="24"/>
          <w:szCs w:val="24"/>
          <w:highlight w:val="none"/>
        </w:rPr>
        <w:t>8.1履约</w:t>
      </w:r>
      <w:bookmarkEnd w:id="459"/>
      <w:bookmarkEnd w:id="460"/>
      <w:bookmarkEnd w:id="461"/>
      <w:bookmarkEnd w:id="462"/>
      <w:bookmarkEnd w:id="463"/>
      <w:bookmarkEnd w:id="464"/>
      <w:bookmarkEnd w:id="465"/>
      <w:bookmarkEnd w:id="466"/>
      <w:r>
        <w:rPr>
          <w:rFonts w:hint="eastAsia" w:asciiTheme="minorEastAsia" w:hAnsiTheme="minorEastAsia" w:eastAsiaTheme="minorEastAsia"/>
          <w:sz w:val="24"/>
          <w:szCs w:val="24"/>
          <w:highlight w:val="none"/>
        </w:rPr>
        <w:t>保证金</w:t>
      </w:r>
      <w:bookmarkEnd w:id="500"/>
      <w:bookmarkEnd w:id="501"/>
      <w:bookmarkEnd w:id="502"/>
      <w:bookmarkEnd w:id="503"/>
      <w:bookmarkEnd w:id="504"/>
      <w:bookmarkEnd w:id="505"/>
    </w:p>
    <w:bookmarkEnd w:id="467"/>
    <w:bookmarkEnd w:id="468"/>
    <w:bookmarkEnd w:id="469"/>
    <w:p w14:paraId="5A124E21">
      <w:pPr>
        <w:pStyle w:val="23"/>
        <w:tabs>
          <w:tab w:val="left" w:pos="630"/>
        </w:tabs>
        <w:snapToGrid w:val="0"/>
        <w:spacing w:line="440" w:lineRule="exact"/>
        <w:ind w:firstLine="424" w:firstLineChars="202"/>
        <w:rPr>
          <w:rFonts w:asciiTheme="minorEastAsia" w:hAnsiTheme="minorEastAsia" w:eastAsiaTheme="minorEastAsia"/>
          <w:highlight w:val="none"/>
        </w:rPr>
      </w:pPr>
      <w:bookmarkStart w:id="506" w:name="_Toc488655867"/>
      <w:bookmarkStart w:id="507" w:name="_Toc226969312"/>
      <w:bookmarkStart w:id="508" w:name="_Toc447265263"/>
      <w:bookmarkStart w:id="509" w:name="_Toc227057918"/>
      <w:bookmarkStart w:id="510" w:name="_Toc447265549"/>
      <w:bookmarkStart w:id="511" w:name="_Toc447188707"/>
      <w:bookmarkStart w:id="512" w:name="_Toc107822519"/>
      <w:r>
        <w:rPr>
          <w:rFonts w:hint="eastAsia" w:asciiTheme="minorEastAsia" w:hAnsiTheme="minorEastAsia" w:eastAsiaTheme="minorEastAsia"/>
          <w:highlight w:val="none"/>
        </w:rPr>
        <w:t>8.1.1在签订合同前，中标人应当按照投标人须知前附表中规定的履约保证金的金额和形式向招标人递交履约保证金。</w:t>
      </w:r>
    </w:p>
    <w:p w14:paraId="0B4C33BD">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asciiTheme="minorEastAsia" w:hAnsiTheme="minorEastAsia" w:eastAsiaTheme="minorEastAsia"/>
          <w:highlight w:val="none"/>
        </w:rPr>
        <w:t>8.1.2</w:t>
      </w:r>
      <w:r>
        <w:rPr>
          <w:rFonts w:hint="eastAsia" w:asciiTheme="minorEastAsia" w:hAnsiTheme="minorEastAsia" w:eastAsiaTheme="minorEastAsia"/>
          <w:highlight w:val="none"/>
        </w:rPr>
        <w:t>中标人不能按照招标文件要求递交履约担保的，视为放弃中标，其投标保证金不予退还，给招标人造成的损失超过投标保证金数额的，中标人还应当对超过部分予以赔偿。</w:t>
      </w:r>
    </w:p>
    <w:p w14:paraId="056994C8">
      <w:pPr>
        <w:pStyle w:val="40"/>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513" w:name="_Toc450489321"/>
      <w:bookmarkStart w:id="514" w:name="_Toc139026919"/>
      <w:bookmarkStart w:id="515" w:name="_Toc447265547"/>
      <w:bookmarkStart w:id="516" w:name="_Toc447265261"/>
      <w:bookmarkStart w:id="517" w:name="_Toc7556"/>
      <w:bookmarkStart w:id="518" w:name="_Toc21966"/>
      <w:bookmarkStart w:id="519" w:name="_Toc38007997"/>
      <w:r>
        <w:rPr>
          <w:rFonts w:hint="eastAsia" w:asciiTheme="minorEastAsia" w:hAnsiTheme="minorEastAsia" w:eastAsiaTheme="minorEastAsia"/>
          <w:sz w:val="24"/>
          <w:szCs w:val="24"/>
          <w:highlight w:val="none"/>
        </w:rPr>
        <w:t>8.2合同签订</w:t>
      </w:r>
      <w:bookmarkEnd w:id="513"/>
      <w:bookmarkEnd w:id="514"/>
      <w:bookmarkEnd w:id="515"/>
      <w:bookmarkEnd w:id="516"/>
      <w:bookmarkEnd w:id="517"/>
      <w:bookmarkEnd w:id="518"/>
      <w:bookmarkEnd w:id="519"/>
    </w:p>
    <w:p w14:paraId="3E7D7C32">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8.2.1招标人和中标人应当自中标通知书发出之日起30日内，根据招标文件和中标人的投标文件订立书面合同。招标人和中标人不得订立背离合同实质性内容的其他协议。</w:t>
      </w:r>
    </w:p>
    <w:p w14:paraId="6F126533">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8.2.2中标人无正当理由拒签合同的，招标人取消其中标资格，其投标保证金不予退还；给招标人造成的损失超过投标保证金数额的，中标人还应当对超过部分予以赔偿。</w:t>
      </w:r>
    </w:p>
    <w:p w14:paraId="2FC149F8">
      <w:pPr>
        <w:pStyle w:val="40"/>
        <w:numPr>
          <w:ilvl w:val="0"/>
          <w:numId w:val="3"/>
        </w:numPr>
        <w:tabs>
          <w:tab w:val="left" w:pos="602"/>
        </w:tabs>
        <w:snapToGrid w:val="0"/>
        <w:spacing w:before="120" w:after="120" w:line="440" w:lineRule="exact"/>
        <w:ind w:left="0" w:firstLine="0"/>
        <w:jc w:val="left"/>
        <w:outlineLvl w:val="1"/>
        <w:rPr>
          <w:rFonts w:asciiTheme="minorEastAsia" w:hAnsiTheme="minorEastAsia" w:eastAsiaTheme="minorEastAsia"/>
          <w:sz w:val="28"/>
          <w:szCs w:val="28"/>
          <w:highlight w:val="none"/>
        </w:rPr>
      </w:pPr>
      <w:bookmarkStart w:id="520" w:name="_Toc20164"/>
      <w:bookmarkStart w:id="521" w:name="_Toc752"/>
      <w:bookmarkStart w:id="522" w:name="_Toc38007998"/>
      <w:bookmarkStart w:id="523" w:name="_Toc139026920"/>
      <w:bookmarkStart w:id="524" w:name="_Toc9319"/>
      <w:r>
        <w:rPr>
          <w:rFonts w:hint="eastAsia" w:asciiTheme="minorEastAsia" w:hAnsiTheme="minorEastAsia" w:eastAsiaTheme="minorEastAsia"/>
          <w:sz w:val="28"/>
          <w:szCs w:val="28"/>
          <w:highlight w:val="none"/>
        </w:rPr>
        <w:t>招标代理服务费</w:t>
      </w:r>
      <w:bookmarkEnd w:id="506"/>
      <w:bookmarkEnd w:id="507"/>
      <w:bookmarkEnd w:id="508"/>
      <w:bookmarkEnd w:id="509"/>
      <w:bookmarkEnd w:id="510"/>
      <w:bookmarkEnd w:id="511"/>
      <w:bookmarkEnd w:id="512"/>
      <w:bookmarkEnd w:id="520"/>
      <w:bookmarkEnd w:id="521"/>
      <w:bookmarkEnd w:id="522"/>
      <w:bookmarkEnd w:id="523"/>
      <w:bookmarkEnd w:id="524"/>
    </w:p>
    <w:p w14:paraId="253F6D10">
      <w:pPr>
        <w:adjustRightInd w:val="0"/>
        <w:snapToGrid w:val="0"/>
        <w:spacing w:line="440" w:lineRule="exact"/>
        <w:ind w:firstLine="420" w:firstLineChars="2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中标人应当按照招标文件规定交纳招标代理服务费，招标人和招标代理机构另有约定的从其约定。招标代理服务费的金额、交纳方式和时限见投标人须知前附表。</w:t>
      </w:r>
    </w:p>
    <w:p w14:paraId="0D47BA9C">
      <w:pPr>
        <w:pStyle w:val="40"/>
        <w:numPr>
          <w:ilvl w:val="0"/>
          <w:numId w:val="3"/>
        </w:numPr>
        <w:tabs>
          <w:tab w:val="left" w:pos="602"/>
        </w:tabs>
        <w:snapToGrid w:val="0"/>
        <w:spacing w:before="120" w:after="120" w:line="440" w:lineRule="exact"/>
        <w:ind w:left="0" w:firstLine="0"/>
        <w:jc w:val="left"/>
        <w:outlineLvl w:val="1"/>
        <w:rPr>
          <w:rFonts w:asciiTheme="minorEastAsia" w:hAnsiTheme="minorEastAsia" w:eastAsiaTheme="minorEastAsia"/>
          <w:sz w:val="28"/>
          <w:szCs w:val="28"/>
          <w:highlight w:val="none"/>
        </w:rPr>
      </w:pPr>
      <w:bookmarkStart w:id="525" w:name="_Toc296602461"/>
      <w:bookmarkStart w:id="526" w:name="_Toc20467"/>
      <w:bookmarkStart w:id="527" w:name="_Toc139026921"/>
      <w:bookmarkStart w:id="528" w:name="_Toc38007999"/>
      <w:bookmarkStart w:id="529" w:name="_Toc11066"/>
      <w:bookmarkStart w:id="530" w:name="_Toc447265264"/>
      <w:bookmarkStart w:id="531" w:name="_Toc447188708"/>
      <w:bookmarkStart w:id="532" w:name="_Toc4697"/>
      <w:bookmarkStart w:id="533" w:name="_Toc447265550"/>
      <w:r>
        <w:rPr>
          <w:rFonts w:hint="eastAsia" w:asciiTheme="minorEastAsia" w:hAnsiTheme="minorEastAsia" w:eastAsiaTheme="minorEastAsia"/>
          <w:sz w:val="28"/>
          <w:szCs w:val="28"/>
          <w:highlight w:val="none"/>
        </w:rPr>
        <w:t>纪律和监督</w:t>
      </w:r>
      <w:bookmarkEnd w:id="525"/>
      <w:bookmarkEnd w:id="526"/>
      <w:bookmarkEnd w:id="527"/>
      <w:bookmarkEnd w:id="528"/>
      <w:bookmarkEnd w:id="529"/>
      <w:bookmarkEnd w:id="530"/>
      <w:bookmarkEnd w:id="531"/>
      <w:bookmarkEnd w:id="532"/>
      <w:bookmarkEnd w:id="533"/>
    </w:p>
    <w:p w14:paraId="13CEA434">
      <w:pPr>
        <w:pStyle w:val="40"/>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534" w:name="_Toc19809"/>
      <w:bookmarkStart w:id="535" w:name="_Toc152045575"/>
      <w:bookmarkStart w:id="536" w:name="_Toc247085733"/>
      <w:bookmarkStart w:id="537" w:name="_Toc15199"/>
      <w:bookmarkStart w:id="538" w:name="_Toc447265265"/>
      <w:bookmarkStart w:id="539" w:name="_Toc152042351"/>
      <w:bookmarkStart w:id="540" w:name="_Toc447265551"/>
      <w:bookmarkStart w:id="541" w:name="_Toc246996962"/>
      <w:bookmarkStart w:id="542" w:name="_Toc296590983"/>
      <w:bookmarkStart w:id="543" w:name="_Toc38008000"/>
      <w:bookmarkStart w:id="544" w:name="_Toc246996219"/>
      <w:bookmarkStart w:id="545" w:name="_Toc139026922"/>
      <w:bookmarkStart w:id="546" w:name="_Toc296602462"/>
      <w:bookmarkStart w:id="547" w:name="_Toc179632593"/>
      <w:bookmarkStart w:id="548" w:name="_Toc144974543"/>
      <w:r>
        <w:rPr>
          <w:rFonts w:hint="eastAsia" w:asciiTheme="minorEastAsia" w:hAnsiTheme="minorEastAsia" w:eastAsiaTheme="minorEastAsia"/>
          <w:sz w:val="24"/>
          <w:szCs w:val="24"/>
          <w:highlight w:val="none"/>
        </w:rPr>
        <w:t>10.1对招标人的纪律要求</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797E14D6">
      <w:pPr>
        <w:adjustRightInd w:val="0"/>
        <w:snapToGrid w:val="0"/>
        <w:spacing w:line="440" w:lineRule="exact"/>
        <w:ind w:firstLine="420" w:firstLineChars="2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招标人不得泄露招标投标活动中应当保密的情况和资料，不得与投标人串通损害国家利益、社会公共利益或者他人合法权益。</w:t>
      </w:r>
    </w:p>
    <w:p w14:paraId="74F24D8D">
      <w:pPr>
        <w:pStyle w:val="40"/>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549" w:name="_Toc152045576"/>
      <w:bookmarkStart w:id="550" w:name="_Toc10143"/>
      <w:bookmarkStart w:id="551" w:name="_Toc21158"/>
      <w:bookmarkStart w:id="552" w:name="_Toc447265552"/>
      <w:bookmarkStart w:id="553" w:name="_Toc152042352"/>
      <w:bookmarkStart w:id="554" w:name="_Toc447265266"/>
      <w:bookmarkStart w:id="555" w:name="_Toc38008001"/>
      <w:bookmarkStart w:id="556" w:name="_Toc296602463"/>
      <w:bookmarkStart w:id="557" w:name="_Toc246996963"/>
      <w:bookmarkStart w:id="558" w:name="_Toc144974544"/>
      <w:bookmarkStart w:id="559" w:name="_Toc179632594"/>
      <w:bookmarkStart w:id="560" w:name="_Toc246996220"/>
      <w:bookmarkStart w:id="561" w:name="_Toc139026923"/>
      <w:bookmarkStart w:id="562" w:name="_Toc247085734"/>
      <w:r>
        <w:rPr>
          <w:rFonts w:hint="eastAsia" w:asciiTheme="minorEastAsia" w:hAnsiTheme="minorEastAsia" w:eastAsiaTheme="minorEastAsia"/>
          <w:sz w:val="24"/>
          <w:szCs w:val="24"/>
          <w:highlight w:val="none"/>
        </w:rPr>
        <w:t>10.2对投标人的纪律要求</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0E960526">
      <w:pPr>
        <w:adjustRightInd w:val="0"/>
        <w:snapToGrid w:val="0"/>
        <w:spacing w:line="440" w:lineRule="exact"/>
        <w:ind w:firstLine="420" w:firstLineChars="2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2C503E13">
      <w:pPr>
        <w:pStyle w:val="40"/>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563" w:name="_Toc447265553"/>
      <w:bookmarkStart w:id="564" w:name="_Toc246996964"/>
      <w:bookmarkStart w:id="565" w:name="_Toc144974545"/>
      <w:bookmarkStart w:id="566" w:name="_Toc247085735"/>
      <w:bookmarkStart w:id="567" w:name="_Toc139026924"/>
      <w:bookmarkStart w:id="568" w:name="_Toc179632595"/>
      <w:bookmarkStart w:id="569" w:name="_Toc38008002"/>
      <w:bookmarkStart w:id="570" w:name="_Toc296602464"/>
      <w:bookmarkStart w:id="571" w:name="_Toc152042353"/>
      <w:bookmarkStart w:id="572" w:name="_Toc26898"/>
      <w:bookmarkStart w:id="573" w:name="_Toc152045577"/>
      <w:bookmarkStart w:id="574" w:name="_Toc447265267"/>
      <w:bookmarkStart w:id="575" w:name="_Toc19679"/>
      <w:bookmarkStart w:id="576" w:name="_Toc246996221"/>
      <w:r>
        <w:rPr>
          <w:rFonts w:hint="eastAsia" w:asciiTheme="minorEastAsia" w:hAnsiTheme="minorEastAsia" w:eastAsiaTheme="minorEastAsia"/>
          <w:sz w:val="24"/>
          <w:szCs w:val="24"/>
          <w:highlight w:val="none"/>
        </w:rPr>
        <w:t>10.3对评标委员会成员的纪律要求</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1D6A2C61">
      <w:pPr>
        <w:adjustRightInd w:val="0"/>
        <w:snapToGrid w:val="0"/>
        <w:spacing w:line="440" w:lineRule="exact"/>
        <w:ind w:firstLine="420" w:firstLineChars="2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评标委员会成员不得收受他人的财物或者其他好处，不得向他人透露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14:paraId="0D35580A">
      <w:pPr>
        <w:pStyle w:val="40"/>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577" w:name="_Toc447265268"/>
      <w:bookmarkStart w:id="578" w:name="_Toc247085736"/>
      <w:bookmarkStart w:id="579" w:name="_Toc296602465"/>
      <w:bookmarkStart w:id="580" w:name="_Toc152045578"/>
      <w:bookmarkStart w:id="581" w:name="_Toc246996222"/>
      <w:bookmarkStart w:id="582" w:name="_Toc38008003"/>
      <w:bookmarkStart w:id="583" w:name="_Toc246996965"/>
      <w:bookmarkStart w:id="584" w:name="_Toc30714"/>
      <w:bookmarkStart w:id="585" w:name="_Toc447265554"/>
      <w:bookmarkStart w:id="586" w:name="_Toc152042354"/>
      <w:bookmarkStart w:id="587" w:name="_Toc7590"/>
      <w:bookmarkStart w:id="588" w:name="_Toc139026925"/>
      <w:bookmarkStart w:id="589" w:name="_Toc179632596"/>
      <w:bookmarkStart w:id="590" w:name="_Toc144974546"/>
      <w:r>
        <w:rPr>
          <w:rFonts w:hint="eastAsia" w:asciiTheme="minorEastAsia" w:hAnsiTheme="minorEastAsia" w:eastAsiaTheme="minorEastAsia"/>
          <w:sz w:val="24"/>
          <w:szCs w:val="24"/>
          <w:highlight w:val="none"/>
        </w:rPr>
        <w:t>10.4对与评标活动有关的工作人员的纪律要求</w:t>
      </w:r>
      <w:bookmarkEnd w:id="577"/>
      <w:bookmarkEnd w:id="578"/>
      <w:bookmarkEnd w:id="579"/>
      <w:bookmarkEnd w:id="580"/>
      <w:bookmarkEnd w:id="581"/>
      <w:bookmarkEnd w:id="582"/>
      <w:bookmarkEnd w:id="583"/>
      <w:bookmarkEnd w:id="584"/>
      <w:bookmarkEnd w:id="585"/>
      <w:bookmarkEnd w:id="586"/>
      <w:bookmarkEnd w:id="587"/>
      <w:bookmarkEnd w:id="588"/>
      <w:bookmarkEnd w:id="589"/>
    </w:p>
    <w:p w14:paraId="527F2018">
      <w:pPr>
        <w:adjustRightInd w:val="0"/>
        <w:snapToGrid w:val="0"/>
        <w:spacing w:line="440" w:lineRule="exact"/>
        <w:ind w:firstLine="420" w:firstLineChars="200"/>
        <w:rPr>
          <w:rFonts w:cs="宋体" w:asciiTheme="minorEastAsia" w:hAnsiTheme="minorEastAsia" w:eastAsiaTheme="minorEastAsia"/>
          <w:szCs w:val="21"/>
          <w:highlight w:val="none"/>
        </w:rPr>
      </w:pPr>
      <w:bookmarkStart w:id="591" w:name="_Toc152042355"/>
      <w:r>
        <w:rPr>
          <w:rFonts w:hint="eastAsia" w:cs="宋体" w:asciiTheme="minorEastAsia" w:hAnsiTheme="minorEastAsia" w:eastAsiaTheme="minorEastAsia"/>
          <w:szCs w:val="21"/>
          <w:highlight w:val="none"/>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bookmarkEnd w:id="591"/>
    </w:p>
    <w:p w14:paraId="71FF15DA">
      <w:pPr>
        <w:pStyle w:val="40"/>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592" w:name="_Toc152042356"/>
      <w:bookmarkStart w:id="593" w:name="_Toc247085737"/>
      <w:bookmarkStart w:id="594" w:name="_Toc447265555"/>
      <w:bookmarkStart w:id="595" w:name="_Toc38008004"/>
      <w:bookmarkStart w:id="596" w:name="_Toc246996966"/>
      <w:bookmarkStart w:id="597" w:name="_Toc152045579"/>
      <w:bookmarkStart w:id="598" w:name="_Toc179632597"/>
      <w:bookmarkStart w:id="599" w:name="_Toc6355"/>
      <w:bookmarkStart w:id="600" w:name="_Toc246996223"/>
      <w:bookmarkStart w:id="601" w:name="_Toc139026926"/>
      <w:bookmarkStart w:id="602" w:name="_Toc23429"/>
      <w:bookmarkStart w:id="603" w:name="_Toc447265269"/>
      <w:bookmarkStart w:id="604" w:name="_Toc296602466"/>
      <w:r>
        <w:rPr>
          <w:rFonts w:hint="eastAsia" w:asciiTheme="minorEastAsia" w:hAnsiTheme="minorEastAsia" w:eastAsiaTheme="minorEastAsia"/>
          <w:sz w:val="24"/>
          <w:szCs w:val="24"/>
          <w:highlight w:val="none"/>
        </w:rPr>
        <w:t>10.5投诉</w:t>
      </w:r>
      <w:bookmarkEnd w:id="590"/>
      <w:bookmarkEnd w:id="592"/>
      <w:bookmarkEnd w:id="593"/>
      <w:bookmarkEnd w:id="594"/>
      <w:bookmarkEnd w:id="595"/>
      <w:bookmarkEnd w:id="596"/>
      <w:bookmarkEnd w:id="597"/>
      <w:bookmarkEnd w:id="598"/>
      <w:bookmarkEnd w:id="599"/>
      <w:bookmarkEnd w:id="600"/>
      <w:bookmarkEnd w:id="601"/>
      <w:bookmarkEnd w:id="602"/>
      <w:bookmarkEnd w:id="603"/>
      <w:bookmarkEnd w:id="604"/>
    </w:p>
    <w:p w14:paraId="61F643EE">
      <w:pPr>
        <w:pStyle w:val="23"/>
        <w:tabs>
          <w:tab w:val="left" w:pos="630"/>
        </w:tabs>
        <w:snapToGrid w:val="0"/>
        <w:spacing w:line="440" w:lineRule="exact"/>
        <w:ind w:firstLine="420" w:firstLineChars="200"/>
        <w:rPr>
          <w:rFonts w:asciiTheme="minorEastAsia" w:hAnsiTheme="minorEastAsia" w:eastAsiaTheme="minorEastAsia"/>
          <w:highlight w:val="none"/>
        </w:rPr>
      </w:pPr>
      <w:r>
        <w:rPr>
          <w:rFonts w:hint="eastAsia" w:asciiTheme="minorEastAsia" w:hAnsiTheme="minorEastAsia" w:eastAsiaTheme="minorEastAsia"/>
          <w:highlight w:val="none"/>
        </w:rPr>
        <w:t>投标人或其他利害关系人认为招标投标活动不符合法律、法规规定的，可以自知道或者应当知道之日起10日内向有关行政监督部门投诉。投诉应当有明确的请求和必要的证明材料。</w:t>
      </w:r>
    </w:p>
    <w:p w14:paraId="3F98E57E">
      <w:pPr>
        <w:pStyle w:val="23"/>
        <w:tabs>
          <w:tab w:val="left" w:pos="630"/>
        </w:tabs>
        <w:snapToGrid w:val="0"/>
        <w:spacing w:line="440" w:lineRule="exact"/>
        <w:rPr>
          <w:rFonts w:asciiTheme="minorEastAsia" w:hAnsiTheme="minorEastAsia" w:eastAsiaTheme="minorEastAsia"/>
          <w:highlight w:val="none"/>
        </w:rPr>
      </w:pPr>
      <w:r>
        <w:rPr>
          <w:rFonts w:hint="eastAsia" w:asciiTheme="minorEastAsia" w:hAnsiTheme="minorEastAsia" w:eastAsiaTheme="minorEastAsia"/>
          <w:highlight w:val="none"/>
        </w:rPr>
        <w:t>就招标文件、开标、中标候选人公示投诉的，应当先向招标人提出异议，异议答复期间不计算在前款规定的期限内。</w:t>
      </w:r>
    </w:p>
    <w:p w14:paraId="67A8D90E">
      <w:pPr>
        <w:pStyle w:val="40"/>
        <w:numPr>
          <w:ilvl w:val="0"/>
          <w:numId w:val="3"/>
        </w:numPr>
        <w:tabs>
          <w:tab w:val="left" w:pos="602"/>
        </w:tabs>
        <w:snapToGrid w:val="0"/>
        <w:spacing w:before="120" w:after="120" w:line="440" w:lineRule="exact"/>
        <w:ind w:left="0" w:firstLine="0"/>
        <w:jc w:val="left"/>
        <w:outlineLvl w:val="1"/>
        <w:rPr>
          <w:rFonts w:asciiTheme="minorEastAsia" w:hAnsiTheme="minorEastAsia" w:eastAsiaTheme="minorEastAsia"/>
          <w:sz w:val="28"/>
          <w:szCs w:val="28"/>
          <w:highlight w:val="none"/>
        </w:rPr>
      </w:pPr>
      <w:bookmarkStart w:id="605" w:name="_Toc179632598"/>
      <w:bookmarkStart w:id="606" w:name="_Toc247085738"/>
      <w:bookmarkStart w:id="607" w:name="_Toc296602467"/>
      <w:bookmarkStart w:id="608" w:name="_Toc144974547"/>
      <w:bookmarkStart w:id="609" w:name="_Toc246996967"/>
      <w:bookmarkStart w:id="610" w:name="_Toc15119"/>
      <w:bookmarkStart w:id="611" w:name="_Toc447188709"/>
      <w:bookmarkStart w:id="612" w:name="_Toc152045580"/>
      <w:bookmarkStart w:id="613" w:name="_Toc38008005"/>
      <w:bookmarkStart w:id="614" w:name="_Toc139026927"/>
      <w:bookmarkStart w:id="615" w:name="_Toc447265556"/>
      <w:bookmarkStart w:id="616" w:name="_Toc152042357"/>
      <w:bookmarkStart w:id="617" w:name="_Toc4482"/>
      <w:bookmarkStart w:id="618" w:name="_Toc11201"/>
      <w:bookmarkStart w:id="619" w:name="_Toc447265270"/>
      <w:bookmarkStart w:id="620" w:name="_Toc246996224"/>
      <w:r>
        <w:rPr>
          <w:rFonts w:hint="eastAsia" w:asciiTheme="minorEastAsia" w:hAnsiTheme="minorEastAsia" w:eastAsiaTheme="minorEastAsia"/>
          <w:sz w:val="28"/>
          <w:szCs w:val="28"/>
          <w:highlight w:val="none"/>
        </w:rPr>
        <w:t>需要补充的其他内容</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539BD676">
      <w:pPr>
        <w:adjustRightInd w:val="0"/>
        <w:snapToGrid w:val="0"/>
        <w:spacing w:line="440" w:lineRule="exact"/>
        <w:ind w:firstLine="420" w:firstLineChars="2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需要补充的其他内容：见投标人须知前附表。</w:t>
      </w:r>
    </w:p>
    <w:p w14:paraId="1C7F47AF">
      <w:pPr>
        <w:tabs>
          <w:tab w:val="left" w:pos="851"/>
        </w:tabs>
        <w:adjustRightInd w:val="0"/>
        <w:snapToGrid w:val="0"/>
        <w:spacing w:line="440" w:lineRule="exact"/>
        <w:rPr>
          <w:rFonts w:cs="宋体" w:asciiTheme="minorEastAsia" w:hAnsiTheme="minorEastAsia" w:eastAsiaTheme="minorEastAsia"/>
          <w:sz w:val="24"/>
          <w:highlight w:val="none"/>
        </w:rPr>
      </w:pPr>
    </w:p>
    <w:p w14:paraId="028AA8EA">
      <w:pPr>
        <w:widowControl/>
        <w:jc w:val="left"/>
        <w:rPr>
          <w:rFonts w:cs="宋体" w:asciiTheme="minorEastAsia" w:hAnsiTheme="minorEastAsia" w:eastAsiaTheme="minorEastAsia"/>
          <w:sz w:val="32"/>
          <w:szCs w:val="32"/>
          <w:highlight w:val="none"/>
        </w:rPr>
      </w:pPr>
      <w:r>
        <w:rPr>
          <w:rFonts w:cs="宋体" w:asciiTheme="minorEastAsia" w:hAnsiTheme="minorEastAsia" w:eastAsiaTheme="minorEastAsia"/>
          <w:sz w:val="28"/>
          <w:szCs w:val="28"/>
          <w:highlight w:val="none"/>
        </w:rPr>
        <w:br w:type="page"/>
      </w:r>
    </w:p>
    <w:p w14:paraId="1C7EC1EC">
      <w:pPr>
        <w:pStyle w:val="50"/>
        <w:spacing w:before="240" w:after="120"/>
        <w:rPr>
          <w:rFonts w:cs="宋体" w:asciiTheme="minorEastAsia" w:hAnsiTheme="minorEastAsia" w:eastAsiaTheme="minorEastAsia"/>
          <w:b/>
          <w:bCs w:val="0"/>
          <w:kern w:val="0"/>
          <w:sz w:val="28"/>
          <w:szCs w:val="28"/>
          <w:highlight w:val="none"/>
        </w:rPr>
      </w:pPr>
      <w:bookmarkStart w:id="621" w:name="_Toc38008018"/>
      <w:bookmarkStart w:id="622" w:name="_Toc7018"/>
      <w:bookmarkStart w:id="623" w:name="_Toc13412"/>
      <w:bookmarkStart w:id="624" w:name="_Toc139026940"/>
      <w:bookmarkStart w:id="625" w:name="_Toc447265559"/>
      <w:bookmarkStart w:id="626" w:name="_Toc6625"/>
      <w:bookmarkStart w:id="627" w:name="_Toc447265273"/>
      <w:r>
        <w:rPr>
          <w:rFonts w:hint="eastAsia" w:cs="宋体" w:asciiTheme="minorEastAsia" w:hAnsiTheme="minorEastAsia" w:eastAsiaTheme="minorEastAsia"/>
          <w:b/>
          <w:bCs w:val="0"/>
          <w:kern w:val="0"/>
          <w:sz w:val="28"/>
          <w:szCs w:val="28"/>
          <w:highlight w:val="none"/>
        </w:rPr>
        <w:t>第三章 评标办法（综合评估法）</w:t>
      </w:r>
      <w:bookmarkEnd w:id="621"/>
      <w:bookmarkEnd w:id="622"/>
      <w:bookmarkEnd w:id="623"/>
      <w:bookmarkEnd w:id="624"/>
      <w:bookmarkEnd w:id="625"/>
      <w:bookmarkEnd w:id="626"/>
      <w:bookmarkEnd w:id="627"/>
    </w:p>
    <w:p w14:paraId="45E234F5">
      <w:pPr>
        <w:pStyle w:val="3"/>
        <w:snapToGrid w:val="0"/>
        <w:spacing w:before="240" w:after="120" w:line="240" w:lineRule="auto"/>
        <w:rPr>
          <w:rFonts w:cs="宋体" w:asciiTheme="minorEastAsia" w:hAnsiTheme="minorEastAsia" w:eastAsiaTheme="minorEastAsia"/>
          <w:b w:val="0"/>
          <w:bCs w:val="0"/>
          <w:sz w:val="24"/>
          <w:szCs w:val="24"/>
          <w:highlight w:val="none"/>
        </w:rPr>
      </w:pPr>
      <w:bookmarkStart w:id="628" w:name="_Toc450489344"/>
      <w:bookmarkStart w:id="629" w:name="_Toc447265560"/>
      <w:bookmarkStart w:id="630" w:name="_Toc447265274"/>
      <w:bookmarkStart w:id="631" w:name="_Toc139026941"/>
      <w:bookmarkStart w:id="632" w:name="_Toc1976"/>
      <w:bookmarkStart w:id="633" w:name="_Toc38008019"/>
      <w:bookmarkStart w:id="634" w:name="_Toc17690"/>
      <w:bookmarkStart w:id="635" w:name="_Toc3212"/>
      <w:bookmarkStart w:id="636" w:name="_Toc447265562"/>
      <w:bookmarkStart w:id="637" w:name="_Toc226969316"/>
      <w:bookmarkStart w:id="638" w:name="_Toc447265276"/>
      <w:bookmarkStart w:id="639" w:name="_Toc107822520"/>
      <w:bookmarkStart w:id="640" w:name="_Toc227057922"/>
      <w:r>
        <w:rPr>
          <w:rFonts w:hint="eastAsia" w:cs="宋体" w:asciiTheme="minorEastAsia" w:hAnsiTheme="minorEastAsia" w:eastAsiaTheme="minorEastAsia"/>
          <w:b w:val="0"/>
          <w:bCs w:val="0"/>
          <w:sz w:val="24"/>
          <w:szCs w:val="24"/>
          <w:highlight w:val="none"/>
        </w:rPr>
        <w:t>评标办法前附表</w:t>
      </w:r>
      <w:bookmarkEnd w:id="628"/>
      <w:bookmarkEnd w:id="629"/>
      <w:bookmarkEnd w:id="630"/>
      <w:bookmarkEnd w:id="631"/>
      <w:bookmarkEnd w:id="632"/>
      <w:bookmarkEnd w:id="633"/>
      <w:bookmarkEnd w:id="634"/>
      <w:bookmarkEnd w:id="635"/>
    </w:p>
    <w:p w14:paraId="12166AA8">
      <w:pPr>
        <w:adjustRightInd w:val="0"/>
        <w:snapToGrid w:val="0"/>
        <w:spacing w:line="360" w:lineRule="exact"/>
        <w:ind w:firstLine="420" w:firstLineChars="2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本项目采用综合评估法，总分共100分，其中商务</w:t>
      </w:r>
      <w:r>
        <w:rPr>
          <w:rFonts w:hint="eastAsia" w:cs="宋体" w:asciiTheme="minorEastAsia" w:hAnsiTheme="minorEastAsia" w:eastAsiaTheme="minorEastAsia"/>
          <w:szCs w:val="21"/>
          <w:highlight w:val="none"/>
          <w:lang w:val="en-US" w:eastAsia="zh-CN"/>
        </w:rPr>
        <w:t>10</w:t>
      </w:r>
      <w:r>
        <w:rPr>
          <w:rFonts w:hint="eastAsia" w:cs="宋体" w:asciiTheme="minorEastAsia" w:hAnsiTheme="minorEastAsia" w:eastAsiaTheme="minorEastAsia"/>
          <w:szCs w:val="21"/>
          <w:highlight w:val="none"/>
        </w:rPr>
        <w:t>分，技术</w:t>
      </w:r>
      <w:r>
        <w:rPr>
          <w:rFonts w:hint="eastAsia" w:cs="宋体" w:asciiTheme="minorEastAsia" w:hAnsiTheme="minorEastAsia" w:eastAsiaTheme="minorEastAsia"/>
          <w:szCs w:val="21"/>
          <w:highlight w:val="none"/>
          <w:lang w:val="en-US" w:eastAsia="zh-CN"/>
        </w:rPr>
        <w:t>及服务45</w:t>
      </w:r>
      <w:r>
        <w:rPr>
          <w:rFonts w:hint="eastAsia" w:cs="宋体" w:asciiTheme="minorEastAsia" w:hAnsiTheme="minorEastAsia" w:eastAsiaTheme="minorEastAsia"/>
          <w:szCs w:val="21"/>
          <w:highlight w:val="none"/>
        </w:rPr>
        <w:t>分，价格</w:t>
      </w:r>
      <w:r>
        <w:rPr>
          <w:rFonts w:hint="eastAsia" w:cs="宋体" w:asciiTheme="minorEastAsia" w:hAnsiTheme="minorEastAsia" w:eastAsiaTheme="minorEastAsia"/>
          <w:szCs w:val="21"/>
          <w:highlight w:val="none"/>
          <w:lang w:val="en-US" w:eastAsia="zh-CN"/>
        </w:rPr>
        <w:t>45</w:t>
      </w:r>
      <w:r>
        <w:rPr>
          <w:rFonts w:hint="eastAsia" w:cs="宋体" w:asciiTheme="minorEastAsia" w:hAnsiTheme="minorEastAsia" w:eastAsiaTheme="minorEastAsia"/>
          <w:szCs w:val="21"/>
          <w:highlight w:val="none"/>
        </w:rPr>
        <w:t>分。评标时，评标委员会按照招标文件规定的量化因素和权重比值打分，评标委员会全体成员对该投标人打分的算术平均值为该投标人的最终得分。</w:t>
      </w:r>
    </w:p>
    <w:tbl>
      <w:tblPr>
        <w:tblStyle w:val="42"/>
        <w:tblW w:w="911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76"/>
        <w:gridCol w:w="1120"/>
        <w:gridCol w:w="1735"/>
        <w:gridCol w:w="4130"/>
      </w:tblGrid>
      <w:tr w14:paraId="16079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blHeader/>
        </w:trPr>
        <w:tc>
          <w:tcPr>
            <w:tcW w:w="2127" w:type="dxa"/>
            <w:gridSpan w:val="2"/>
            <w:vAlign w:val="center"/>
          </w:tcPr>
          <w:p w14:paraId="00E9AB9C">
            <w:pPr>
              <w:snapToGrid w:val="0"/>
              <w:jc w:val="center"/>
              <w:rPr>
                <w:rFonts w:cs="宋体" w:asciiTheme="minorEastAsia" w:hAnsiTheme="minorEastAsia" w:eastAsiaTheme="minorEastAsia"/>
                <w:kern w:val="0"/>
                <w:szCs w:val="21"/>
                <w:highlight w:val="none"/>
              </w:rPr>
            </w:pPr>
            <w:r>
              <w:rPr>
                <w:rFonts w:hint="eastAsia" w:cs="宋体" w:asciiTheme="minorEastAsia" w:hAnsiTheme="minorEastAsia" w:eastAsiaTheme="minorEastAsia"/>
                <w:szCs w:val="21"/>
                <w:highlight w:val="none"/>
              </w:rPr>
              <w:t>条款号</w:t>
            </w:r>
          </w:p>
        </w:tc>
        <w:tc>
          <w:tcPr>
            <w:tcW w:w="1120" w:type="dxa"/>
            <w:vAlign w:val="center"/>
          </w:tcPr>
          <w:p w14:paraId="1F692789">
            <w:pPr>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kern w:val="0"/>
                <w:szCs w:val="21"/>
                <w:highlight w:val="none"/>
              </w:rPr>
              <w:t>评审内容</w:t>
            </w:r>
          </w:p>
        </w:tc>
        <w:tc>
          <w:tcPr>
            <w:tcW w:w="1735" w:type="dxa"/>
            <w:vAlign w:val="center"/>
          </w:tcPr>
          <w:p w14:paraId="201E7E87">
            <w:pPr>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kern w:val="0"/>
                <w:szCs w:val="21"/>
                <w:highlight w:val="none"/>
              </w:rPr>
              <w:t>评审因素</w:t>
            </w:r>
          </w:p>
        </w:tc>
        <w:tc>
          <w:tcPr>
            <w:tcW w:w="4130" w:type="dxa"/>
            <w:vAlign w:val="center"/>
          </w:tcPr>
          <w:p w14:paraId="4CE8B228">
            <w:pPr>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kern w:val="0"/>
                <w:szCs w:val="21"/>
                <w:highlight w:val="none"/>
              </w:rPr>
              <w:t>评审标准</w:t>
            </w:r>
          </w:p>
        </w:tc>
      </w:tr>
      <w:tr w14:paraId="31B92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vMerge w:val="restart"/>
            <w:vAlign w:val="center"/>
          </w:tcPr>
          <w:p w14:paraId="3C6172C8">
            <w:pPr>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2.1</w:t>
            </w:r>
          </w:p>
        </w:tc>
        <w:tc>
          <w:tcPr>
            <w:tcW w:w="1276" w:type="dxa"/>
            <w:vMerge w:val="restart"/>
            <w:vAlign w:val="center"/>
          </w:tcPr>
          <w:p w14:paraId="017D3BC0">
            <w:pPr>
              <w:snapToGrid w:val="0"/>
              <w:jc w:val="center"/>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初步评审标准</w:t>
            </w:r>
          </w:p>
        </w:tc>
        <w:tc>
          <w:tcPr>
            <w:tcW w:w="1120" w:type="dxa"/>
            <w:vMerge w:val="restart"/>
            <w:vAlign w:val="center"/>
          </w:tcPr>
          <w:p w14:paraId="3C69E71A">
            <w:pPr>
              <w:snapToGrid w:val="0"/>
              <w:jc w:val="left"/>
              <w:rPr>
                <w:rFonts w:cs="宋体" w:asciiTheme="minorEastAsia" w:hAnsiTheme="minorEastAsia" w:eastAsiaTheme="minorEastAsia"/>
                <w:szCs w:val="21"/>
                <w:highlight w:val="none"/>
              </w:rPr>
            </w:pPr>
            <w:r>
              <w:rPr>
                <w:rFonts w:hint="eastAsia" w:cs="宋体" w:asciiTheme="minorEastAsia" w:hAnsiTheme="minorEastAsia" w:eastAsiaTheme="minorEastAsia"/>
                <w:kern w:val="0"/>
                <w:szCs w:val="21"/>
                <w:highlight w:val="none"/>
              </w:rPr>
              <w:t>形式评审</w:t>
            </w:r>
          </w:p>
        </w:tc>
        <w:tc>
          <w:tcPr>
            <w:tcW w:w="1735" w:type="dxa"/>
            <w:vAlign w:val="center"/>
          </w:tcPr>
          <w:p w14:paraId="45D3ACAF">
            <w:pPr>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kern w:val="0"/>
                <w:szCs w:val="21"/>
                <w:highlight w:val="none"/>
              </w:rPr>
              <w:t>投标人名称</w:t>
            </w:r>
          </w:p>
        </w:tc>
        <w:tc>
          <w:tcPr>
            <w:tcW w:w="4130" w:type="dxa"/>
            <w:vAlign w:val="center"/>
          </w:tcPr>
          <w:p w14:paraId="64948B84">
            <w:pPr>
              <w:snapToGrid w:val="0"/>
              <w:jc w:val="left"/>
              <w:rPr>
                <w:rFonts w:cs="宋体" w:asciiTheme="minorEastAsia" w:hAnsiTheme="minorEastAsia" w:eastAsiaTheme="minorEastAsia"/>
                <w:szCs w:val="21"/>
                <w:highlight w:val="none"/>
              </w:rPr>
            </w:pPr>
            <w:r>
              <w:rPr>
                <w:rFonts w:hint="eastAsia" w:cs="宋体" w:asciiTheme="minorEastAsia" w:hAnsiTheme="minorEastAsia" w:eastAsiaTheme="minorEastAsia"/>
                <w:kern w:val="0"/>
                <w:szCs w:val="21"/>
                <w:highlight w:val="none"/>
              </w:rPr>
              <w:t>与营业执照一致</w:t>
            </w:r>
          </w:p>
        </w:tc>
      </w:tr>
      <w:tr w14:paraId="62328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vMerge w:val="continue"/>
            <w:vAlign w:val="center"/>
          </w:tcPr>
          <w:p w14:paraId="2822E6CA">
            <w:pPr>
              <w:snapToGrid w:val="0"/>
              <w:jc w:val="center"/>
              <w:rPr>
                <w:rFonts w:cs="宋体" w:asciiTheme="minorEastAsia" w:hAnsiTheme="minorEastAsia" w:eastAsiaTheme="minorEastAsia"/>
                <w:szCs w:val="21"/>
                <w:highlight w:val="none"/>
              </w:rPr>
            </w:pPr>
          </w:p>
        </w:tc>
        <w:tc>
          <w:tcPr>
            <w:tcW w:w="1276" w:type="dxa"/>
            <w:vMerge w:val="continue"/>
          </w:tcPr>
          <w:p w14:paraId="5DFC8E20">
            <w:pPr>
              <w:snapToGrid w:val="0"/>
              <w:jc w:val="center"/>
              <w:rPr>
                <w:rFonts w:cs="宋体" w:asciiTheme="minorEastAsia" w:hAnsiTheme="minorEastAsia" w:eastAsiaTheme="minorEastAsia"/>
                <w:szCs w:val="21"/>
                <w:highlight w:val="none"/>
              </w:rPr>
            </w:pPr>
          </w:p>
        </w:tc>
        <w:tc>
          <w:tcPr>
            <w:tcW w:w="1120" w:type="dxa"/>
            <w:vMerge w:val="continue"/>
            <w:vAlign w:val="center"/>
          </w:tcPr>
          <w:p w14:paraId="3CE54B0D">
            <w:pPr>
              <w:snapToGrid w:val="0"/>
              <w:jc w:val="left"/>
              <w:rPr>
                <w:rFonts w:cs="宋体" w:asciiTheme="minorEastAsia" w:hAnsiTheme="minorEastAsia" w:eastAsiaTheme="minorEastAsia"/>
                <w:szCs w:val="21"/>
                <w:highlight w:val="none"/>
              </w:rPr>
            </w:pPr>
          </w:p>
        </w:tc>
        <w:tc>
          <w:tcPr>
            <w:tcW w:w="1735" w:type="dxa"/>
            <w:vAlign w:val="center"/>
          </w:tcPr>
          <w:p w14:paraId="437CFB01">
            <w:pPr>
              <w:snapToGrid w:val="0"/>
              <w:jc w:val="center"/>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投标函</w:t>
            </w:r>
          </w:p>
        </w:tc>
        <w:tc>
          <w:tcPr>
            <w:tcW w:w="4130" w:type="dxa"/>
            <w:vAlign w:val="center"/>
          </w:tcPr>
          <w:p w14:paraId="2CB62191">
            <w:pPr>
              <w:snapToGrid w:val="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符合第二章“投标人须知”和第六章“投标文件格式”规定</w:t>
            </w:r>
          </w:p>
        </w:tc>
      </w:tr>
      <w:tr w14:paraId="4E4E2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vMerge w:val="continue"/>
            <w:vAlign w:val="center"/>
          </w:tcPr>
          <w:p w14:paraId="4775B89A">
            <w:pPr>
              <w:snapToGrid w:val="0"/>
              <w:jc w:val="center"/>
              <w:rPr>
                <w:rFonts w:cs="宋体" w:asciiTheme="minorEastAsia" w:hAnsiTheme="minorEastAsia" w:eastAsiaTheme="minorEastAsia"/>
                <w:szCs w:val="21"/>
                <w:highlight w:val="none"/>
              </w:rPr>
            </w:pPr>
          </w:p>
        </w:tc>
        <w:tc>
          <w:tcPr>
            <w:tcW w:w="1276" w:type="dxa"/>
            <w:vMerge w:val="continue"/>
          </w:tcPr>
          <w:p w14:paraId="0A37C2B7">
            <w:pPr>
              <w:snapToGrid w:val="0"/>
              <w:jc w:val="center"/>
              <w:rPr>
                <w:rFonts w:cs="宋体" w:asciiTheme="minorEastAsia" w:hAnsiTheme="minorEastAsia" w:eastAsiaTheme="minorEastAsia"/>
                <w:szCs w:val="21"/>
                <w:highlight w:val="none"/>
              </w:rPr>
            </w:pPr>
          </w:p>
        </w:tc>
        <w:tc>
          <w:tcPr>
            <w:tcW w:w="1120" w:type="dxa"/>
            <w:vMerge w:val="continue"/>
            <w:vAlign w:val="center"/>
          </w:tcPr>
          <w:p w14:paraId="1835A6FF">
            <w:pPr>
              <w:snapToGrid w:val="0"/>
              <w:jc w:val="left"/>
              <w:rPr>
                <w:rFonts w:cs="宋体" w:asciiTheme="minorEastAsia" w:hAnsiTheme="minorEastAsia" w:eastAsiaTheme="minorEastAsia"/>
                <w:szCs w:val="21"/>
                <w:highlight w:val="none"/>
              </w:rPr>
            </w:pPr>
          </w:p>
        </w:tc>
        <w:tc>
          <w:tcPr>
            <w:tcW w:w="1735" w:type="dxa"/>
            <w:vAlign w:val="center"/>
          </w:tcPr>
          <w:p w14:paraId="5D54472C">
            <w:pPr>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kern w:val="0"/>
                <w:szCs w:val="21"/>
                <w:highlight w:val="none"/>
              </w:rPr>
              <w:t>营业执照和资质证书</w:t>
            </w:r>
          </w:p>
        </w:tc>
        <w:tc>
          <w:tcPr>
            <w:tcW w:w="4130" w:type="dxa"/>
            <w:vAlign w:val="center"/>
          </w:tcPr>
          <w:p w14:paraId="053B4837">
            <w:pPr>
              <w:snapToGrid w:val="0"/>
              <w:jc w:val="left"/>
              <w:rPr>
                <w:rFonts w:cs="宋体" w:asciiTheme="minorEastAsia" w:hAnsiTheme="minorEastAsia" w:eastAsiaTheme="minorEastAsia"/>
                <w:szCs w:val="21"/>
                <w:highlight w:val="none"/>
              </w:rPr>
            </w:pPr>
            <w:r>
              <w:rPr>
                <w:rFonts w:hint="eastAsia" w:asciiTheme="minorEastAsia" w:hAnsiTheme="minorEastAsia" w:eastAsiaTheme="minorEastAsia"/>
                <w:szCs w:val="21"/>
                <w:highlight w:val="none"/>
              </w:rPr>
              <w:t>提供有效证明文件</w:t>
            </w:r>
          </w:p>
        </w:tc>
      </w:tr>
      <w:tr w14:paraId="5565B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vMerge w:val="continue"/>
            <w:vAlign w:val="center"/>
          </w:tcPr>
          <w:p w14:paraId="277AF4ED">
            <w:pPr>
              <w:snapToGrid w:val="0"/>
              <w:ind w:firstLine="420" w:firstLineChars="200"/>
              <w:jc w:val="center"/>
              <w:rPr>
                <w:rFonts w:cs="宋体" w:asciiTheme="minorEastAsia" w:hAnsiTheme="minorEastAsia" w:eastAsiaTheme="minorEastAsia"/>
                <w:szCs w:val="21"/>
                <w:highlight w:val="none"/>
              </w:rPr>
            </w:pPr>
          </w:p>
        </w:tc>
        <w:tc>
          <w:tcPr>
            <w:tcW w:w="1276" w:type="dxa"/>
            <w:vMerge w:val="continue"/>
          </w:tcPr>
          <w:p w14:paraId="3312E28B">
            <w:pPr>
              <w:snapToGrid w:val="0"/>
              <w:jc w:val="center"/>
              <w:rPr>
                <w:rFonts w:cs="宋体" w:asciiTheme="minorEastAsia" w:hAnsiTheme="minorEastAsia" w:eastAsiaTheme="minorEastAsia"/>
                <w:szCs w:val="21"/>
                <w:highlight w:val="none"/>
              </w:rPr>
            </w:pPr>
          </w:p>
        </w:tc>
        <w:tc>
          <w:tcPr>
            <w:tcW w:w="1120" w:type="dxa"/>
            <w:vMerge w:val="continue"/>
            <w:vAlign w:val="center"/>
          </w:tcPr>
          <w:p w14:paraId="7689BC0B">
            <w:pPr>
              <w:snapToGrid w:val="0"/>
              <w:jc w:val="left"/>
              <w:rPr>
                <w:rFonts w:cs="宋体" w:asciiTheme="minorEastAsia" w:hAnsiTheme="minorEastAsia" w:eastAsiaTheme="minorEastAsia"/>
                <w:szCs w:val="21"/>
                <w:highlight w:val="none"/>
              </w:rPr>
            </w:pPr>
          </w:p>
        </w:tc>
        <w:tc>
          <w:tcPr>
            <w:tcW w:w="1735" w:type="dxa"/>
            <w:vAlign w:val="center"/>
          </w:tcPr>
          <w:p w14:paraId="1CFFF220">
            <w:pPr>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kern w:val="0"/>
                <w:szCs w:val="21"/>
                <w:highlight w:val="none"/>
              </w:rPr>
              <w:t>投标文件签字盖章</w:t>
            </w:r>
          </w:p>
        </w:tc>
        <w:tc>
          <w:tcPr>
            <w:tcW w:w="4130" w:type="dxa"/>
            <w:vAlign w:val="center"/>
          </w:tcPr>
          <w:p w14:paraId="21F8807B">
            <w:pPr>
              <w:snapToGrid w:val="0"/>
              <w:jc w:val="left"/>
              <w:rPr>
                <w:rFonts w:cs="宋体" w:asciiTheme="minorEastAsia" w:hAnsiTheme="minorEastAsia" w:eastAsiaTheme="minorEastAsia"/>
                <w:szCs w:val="21"/>
                <w:highlight w:val="none"/>
              </w:rPr>
            </w:pPr>
            <w:r>
              <w:rPr>
                <w:rFonts w:hint="eastAsia" w:cs="宋体" w:asciiTheme="minorEastAsia" w:hAnsiTheme="minorEastAsia" w:eastAsiaTheme="minorEastAsia"/>
                <w:kern w:val="0"/>
                <w:szCs w:val="21"/>
                <w:highlight w:val="none"/>
              </w:rPr>
              <w:t>符合第二章“投标须知前附表”第</w:t>
            </w:r>
            <w:r>
              <w:rPr>
                <w:rFonts w:cs="宋体" w:asciiTheme="minorEastAsia" w:hAnsiTheme="minorEastAsia" w:eastAsiaTheme="minorEastAsia"/>
                <w:kern w:val="0"/>
                <w:szCs w:val="21"/>
                <w:highlight w:val="none"/>
              </w:rPr>
              <w:t>3.2.5项的要求</w:t>
            </w:r>
          </w:p>
        </w:tc>
      </w:tr>
      <w:tr w14:paraId="6C211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vMerge w:val="continue"/>
            <w:vAlign w:val="center"/>
          </w:tcPr>
          <w:p w14:paraId="39AE522D">
            <w:pPr>
              <w:snapToGrid w:val="0"/>
              <w:ind w:firstLine="420" w:firstLineChars="200"/>
              <w:jc w:val="center"/>
              <w:rPr>
                <w:rFonts w:cs="宋体" w:asciiTheme="minorEastAsia" w:hAnsiTheme="minorEastAsia" w:eastAsiaTheme="minorEastAsia"/>
                <w:szCs w:val="21"/>
                <w:highlight w:val="none"/>
              </w:rPr>
            </w:pPr>
          </w:p>
        </w:tc>
        <w:tc>
          <w:tcPr>
            <w:tcW w:w="1276" w:type="dxa"/>
            <w:vMerge w:val="continue"/>
          </w:tcPr>
          <w:p w14:paraId="6F93585E">
            <w:pPr>
              <w:snapToGrid w:val="0"/>
              <w:jc w:val="center"/>
              <w:rPr>
                <w:rFonts w:cs="宋体" w:asciiTheme="minorEastAsia" w:hAnsiTheme="minorEastAsia" w:eastAsiaTheme="minorEastAsia"/>
                <w:szCs w:val="21"/>
                <w:highlight w:val="none"/>
              </w:rPr>
            </w:pPr>
          </w:p>
        </w:tc>
        <w:tc>
          <w:tcPr>
            <w:tcW w:w="1120" w:type="dxa"/>
            <w:vMerge w:val="continue"/>
            <w:vAlign w:val="center"/>
          </w:tcPr>
          <w:p w14:paraId="02B20E0E">
            <w:pPr>
              <w:snapToGrid w:val="0"/>
              <w:jc w:val="left"/>
              <w:rPr>
                <w:rFonts w:cs="宋体" w:asciiTheme="minorEastAsia" w:hAnsiTheme="minorEastAsia" w:eastAsiaTheme="minorEastAsia"/>
                <w:szCs w:val="21"/>
                <w:highlight w:val="none"/>
              </w:rPr>
            </w:pPr>
          </w:p>
        </w:tc>
        <w:tc>
          <w:tcPr>
            <w:tcW w:w="1735" w:type="dxa"/>
            <w:vAlign w:val="center"/>
          </w:tcPr>
          <w:p w14:paraId="03D1E4F7">
            <w:pPr>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kern w:val="0"/>
                <w:szCs w:val="21"/>
                <w:highlight w:val="none"/>
              </w:rPr>
              <w:t>法定代表人/负责人授权书</w:t>
            </w:r>
          </w:p>
        </w:tc>
        <w:tc>
          <w:tcPr>
            <w:tcW w:w="4130" w:type="dxa"/>
            <w:vAlign w:val="center"/>
          </w:tcPr>
          <w:p w14:paraId="26497BDA">
            <w:pPr>
              <w:snapToGrid w:val="0"/>
              <w:jc w:val="left"/>
              <w:rPr>
                <w:rFonts w:cs="宋体" w:asciiTheme="minorEastAsia" w:hAnsiTheme="minorEastAsia" w:eastAsiaTheme="minorEastAsia"/>
                <w:szCs w:val="21"/>
                <w:highlight w:val="none"/>
              </w:rPr>
            </w:pPr>
            <w:r>
              <w:rPr>
                <w:rFonts w:hint="eastAsia" w:asciiTheme="minorEastAsia" w:hAnsiTheme="minorEastAsia" w:eastAsiaTheme="minorEastAsia"/>
                <w:szCs w:val="21"/>
                <w:highlight w:val="none"/>
              </w:rPr>
              <w:t>符合第二章“投标人须知前附表”规定和第六章“投标文件格式”规定</w:t>
            </w:r>
          </w:p>
        </w:tc>
      </w:tr>
      <w:tr w14:paraId="22BD8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vMerge w:val="continue"/>
            <w:vAlign w:val="center"/>
          </w:tcPr>
          <w:p w14:paraId="4BF34B39">
            <w:pPr>
              <w:snapToGrid w:val="0"/>
              <w:ind w:firstLine="420" w:firstLineChars="200"/>
              <w:jc w:val="center"/>
              <w:rPr>
                <w:rFonts w:cs="宋体" w:asciiTheme="minorEastAsia" w:hAnsiTheme="minorEastAsia" w:eastAsiaTheme="minorEastAsia"/>
                <w:szCs w:val="21"/>
                <w:highlight w:val="none"/>
              </w:rPr>
            </w:pPr>
          </w:p>
        </w:tc>
        <w:tc>
          <w:tcPr>
            <w:tcW w:w="1276" w:type="dxa"/>
            <w:vMerge w:val="continue"/>
          </w:tcPr>
          <w:p w14:paraId="4F99AD49">
            <w:pPr>
              <w:snapToGrid w:val="0"/>
              <w:jc w:val="center"/>
              <w:rPr>
                <w:rFonts w:cs="宋体" w:asciiTheme="minorEastAsia" w:hAnsiTheme="minorEastAsia" w:eastAsiaTheme="minorEastAsia"/>
                <w:szCs w:val="21"/>
                <w:highlight w:val="none"/>
              </w:rPr>
            </w:pPr>
          </w:p>
        </w:tc>
        <w:tc>
          <w:tcPr>
            <w:tcW w:w="1120" w:type="dxa"/>
            <w:vMerge w:val="continue"/>
            <w:vAlign w:val="center"/>
          </w:tcPr>
          <w:p w14:paraId="5599B2B8">
            <w:pPr>
              <w:snapToGrid w:val="0"/>
              <w:jc w:val="left"/>
              <w:rPr>
                <w:rFonts w:cs="宋体" w:asciiTheme="minorEastAsia" w:hAnsiTheme="minorEastAsia" w:eastAsiaTheme="minorEastAsia"/>
                <w:szCs w:val="21"/>
                <w:highlight w:val="none"/>
              </w:rPr>
            </w:pPr>
          </w:p>
        </w:tc>
        <w:tc>
          <w:tcPr>
            <w:tcW w:w="1735" w:type="dxa"/>
            <w:vAlign w:val="center"/>
          </w:tcPr>
          <w:p w14:paraId="046A1796">
            <w:pPr>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kern w:val="0"/>
                <w:szCs w:val="21"/>
                <w:highlight w:val="none"/>
              </w:rPr>
              <w:t>投标文件格式</w:t>
            </w:r>
          </w:p>
        </w:tc>
        <w:tc>
          <w:tcPr>
            <w:tcW w:w="4130" w:type="dxa"/>
            <w:vAlign w:val="center"/>
          </w:tcPr>
          <w:p w14:paraId="751787B1">
            <w:pPr>
              <w:snapToGrid w:val="0"/>
              <w:jc w:val="left"/>
              <w:rPr>
                <w:rFonts w:cs="宋体" w:asciiTheme="minorEastAsia" w:hAnsiTheme="minorEastAsia" w:eastAsiaTheme="minorEastAsia"/>
                <w:szCs w:val="21"/>
                <w:highlight w:val="none"/>
              </w:rPr>
            </w:pPr>
            <w:r>
              <w:rPr>
                <w:rFonts w:hint="eastAsia" w:asciiTheme="minorEastAsia" w:hAnsiTheme="minorEastAsia" w:eastAsiaTheme="minorEastAsia"/>
                <w:szCs w:val="21"/>
                <w:highlight w:val="none"/>
              </w:rPr>
              <w:t>符合第二章“投标人须知前附表”规定和第六章“投标文件格式”规定</w:t>
            </w:r>
          </w:p>
        </w:tc>
      </w:tr>
      <w:tr w14:paraId="387EB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vMerge w:val="continue"/>
            <w:vAlign w:val="center"/>
          </w:tcPr>
          <w:p w14:paraId="5BC92786">
            <w:pPr>
              <w:snapToGrid w:val="0"/>
              <w:ind w:firstLine="420" w:firstLineChars="200"/>
              <w:jc w:val="center"/>
              <w:rPr>
                <w:rFonts w:cs="宋体" w:asciiTheme="minorEastAsia" w:hAnsiTheme="minorEastAsia" w:eastAsiaTheme="minorEastAsia"/>
                <w:szCs w:val="21"/>
                <w:highlight w:val="none"/>
              </w:rPr>
            </w:pPr>
          </w:p>
        </w:tc>
        <w:tc>
          <w:tcPr>
            <w:tcW w:w="1276" w:type="dxa"/>
            <w:vMerge w:val="continue"/>
          </w:tcPr>
          <w:p w14:paraId="4EFE34DE">
            <w:pPr>
              <w:snapToGrid w:val="0"/>
              <w:jc w:val="center"/>
              <w:rPr>
                <w:rFonts w:cs="宋体" w:asciiTheme="minorEastAsia" w:hAnsiTheme="minorEastAsia" w:eastAsiaTheme="minorEastAsia"/>
                <w:szCs w:val="21"/>
                <w:highlight w:val="none"/>
              </w:rPr>
            </w:pPr>
          </w:p>
        </w:tc>
        <w:tc>
          <w:tcPr>
            <w:tcW w:w="1120" w:type="dxa"/>
            <w:vMerge w:val="continue"/>
            <w:vAlign w:val="center"/>
          </w:tcPr>
          <w:p w14:paraId="093F05CA">
            <w:pPr>
              <w:snapToGrid w:val="0"/>
              <w:jc w:val="left"/>
              <w:rPr>
                <w:rFonts w:cs="宋体" w:asciiTheme="minorEastAsia" w:hAnsiTheme="minorEastAsia" w:eastAsiaTheme="minorEastAsia"/>
                <w:szCs w:val="21"/>
                <w:highlight w:val="none"/>
              </w:rPr>
            </w:pPr>
          </w:p>
        </w:tc>
        <w:tc>
          <w:tcPr>
            <w:tcW w:w="1735" w:type="dxa"/>
            <w:vAlign w:val="center"/>
          </w:tcPr>
          <w:p w14:paraId="51CDC164">
            <w:pPr>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kern w:val="0"/>
                <w:szCs w:val="21"/>
                <w:highlight w:val="none"/>
              </w:rPr>
              <w:t>投标保证金</w:t>
            </w:r>
          </w:p>
        </w:tc>
        <w:tc>
          <w:tcPr>
            <w:tcW w:w="4130" w:type="dxa"/>
            <w:vAlign w:val="center"/>
          </w:tcPr>
          <w:p w14:paraId="5D80FD35">
            <w:pPr>
              <w:snapToGrid w:val="0"/>
              <w:jc w:val="left"/>
              <w:rPr>
                <w:rFonts w:cs="宋体" w:asciiTheme="minorEastAsia" w:hAnsiTheme="minorEastAsia" w:eastAsiaTheme="minorEastAsia"/>
                <w:szCs w:val="21"/>
                <w:highlight w:val="none"/>
              </w:rPr>
            </w:pPr>
            <w:r>
              <w:rPr>
                <w:rFonts w:hint="eastAsia" w:asciiTheme="minorEastAsia" w:hAnsiTheme="minorEastAsia" w:eastAsiaTheme="minorEastAsia"/>
                <w:szCs w:val="21"/>
                <w:highlight w:val="none"/>
              </w:rPr>
              <w:t>符合第二章“投标人须知前附表”关于投标保证金的规定</w:t>
            </w:r>
          </w:p>
        </w:tc>
      </w:tr>
      <w:tr w14:paraId="16E98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vMerge w:val="continue"/>
            <w:vAlign w:val="center"/>
          </w:tcPr>
          <w:p w14:paraId="1624F21E">
            <w:pPr>
              <w:snapToGrid w:val="0"/>
              <w:ind w:firstLine="420" w:firstLineChars="200"/>
              <w:jc w:val="center"/>
              <w:rPr>
                <w:rFonts w:cs="宋体" w:asciiTheme="minorEastAsia" w:hAnsiTheme="minorEastAsia" w:eastAsiaTheme="minorEastAsia"/>
                <w:szCs w:val="21"/>
                <w:highlight w:val="none"/>
              </w:rPr>
            </w:pPr>
          </w:p>
        </w:tc>
        <w:tc>
          <w:tcPr>
            <w:tcW w:w="1276" w:type="dxa"/>
            <w:vMerge w:val="continue"/>
          </w:tcPr>
          <w:p w14:paraId="22692631">
            <w:pPr>
              <w:snapToGrid w:val="0"/>
              <w:jc w:val="center"/>
              <w:rPr>
                <w:rFonts w:cs="宋体" w:asciiTheme="minorEastAsia" w:hAnsiTheme="minorEastAsia" w:eastAsiaTheme="minorEastAsia"/>
                <w:szCs w:val="21"/>
                <w:highlight w:val="none"/>
              </w:rPr>
            </w:pPr>
          </w:p>
        </w:tc>
        <w:tc>
          <w:tcPr>
            <w:tcW w:w="1120" w:type="dxa"/>
            <w:vMerge w:val="restart"/>
            <w:vAlign w:val="center"/>
          </w:tcPr>
          <w:p w14:paraId="36EAEF9B">
            <w:pPr>
              <w:snapToGrid w:val="0"/>
              <w:jc w:val="left"/>
              <w:rPr>
                <w:rFonts w:cs="宋体" w:asciiTheme="minorEastAsia" w:hAnsiTheme="minorEastAsia" w:eastAsiaTheme="minorEastAsia"/>
                <w:szCs w:val="21"/>
                <w:highlight w:val="none"/>
              </w:rPr>
            </w:pPr>
            <w:r>
              <w:rPr>
                <w:rFonts w:hint="eastAsia" w:cs="宋体" w:asciiTheme="minorEastAsia" w:hAnsiTheme="minorEastAsia" w:eastAsiaTheme="minorEastAsia"/>
                <w:kern w:val="0"/>
                <w:szCs w:val="21"/>
                <w:highlight w:val="none"/>
              </w:rPr>
              <w:t>资格评审</w:t>
            </w:r>
          </w:p>
        </w:tc>
        <w:tc>
          <w:tcPr>
            <w:tcW w:w="1735" w:type="dxa"/>
            <w:vAlign w:val="center"/>
          </w:tcPr>
          <w:p w14:paraId="6DF6E3EC">
            <w:pPr>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kern w:val="0"/>
                <w:szCs w:val="21"/>
                <w:highlight w:val="none"/>
              </w:rPr>
              <w:t>资格条件</w:t>
            </w:r>
          </w:p>
        </w:tc>
        <w:tc>
          <w:tcPr>
            <w:tcW w:w="4130" w:type="dxa"/>
            <w:vAlign w:val="center"/>
          </w:tcPr>
          <w:p w14:paraId="3FEC4796">
            <w:pPr>
              <w:snapToGrid w:val="0"/>
              <w:jc w:val="left"/>
              <w:rPr>
                <w:rFonts w:hint="eastAsia" w:cs="宋体" w:asciiTheme="minorEastAsia" w:hAnsiTheme="minorEastAsia" w:eastAsiaTheme="minorEastAsia"/>
                <w:szCs w:val="21"/>
                <w:highlight w:val="none"/>
                <w:lang w:val="en-US" w:eastAsia="zh-CN"/>
              </w:rPr>
            </w:pPr>
            <w:r>
              <w:rPr>
                <w:rFonts w:hint="eastAsia" w:cs="宋体" w:asciiTheme="minorEastAsia" w:hAnsiTheme="minorEastAsia" w:eastAsiaTheme="minorEastAsia"/>
                <w:szCs w:val="21"/>
                <w:highlight w:val="none"/>
                <w:lang w:val="en-US" w:eastAsia="zh-CN"/>
              </w:rPr>
              <w:t>1.基本要求：投标人应为中华人民共和国境内法律上和财务上独立的法人或依法登记注册的其他组织，合法运作并独立于招标人和招标代理机构。法人下属不具备法人资格的分支机构参与投标的，应提供所属法人针对本项目或覆盖本项目的经营事项的有效授权。</w:t>
            </w:r>
          </w:p>
          <w:p w14:paraId="4BCCD7D0">
            <w:pPr>
              <w:snapToGrid w:val="0"/>
              <w:jc w:val="left"/>
              <w:rPr>
                <w:rFonts w:hint="eastAsia" w:cs="宋体" w:asciiTheme="minorEastAsia" w:hAnsiTheme="minorEastAsia" w:eastAsiaTheme="minorEastAsia"/>
                <w:szCs w:val="21"/>
                <w:highlight w:val="none"/>
                <w:lang w:val="en-US" w:eastAsia="zh-CN"/>
              </w:rPr>
            </w:pPr>
            <w:r>
              <w:rPr>
                <w:rFonts w:hint="eastAsia" w:cs="宋体" w:asciiTheme="minorEastAsia" w:hAnsiTheme="minorEastAsia" w:eastAsiaTheme="minorEastAsia"/>
                <w:szCs w:val="21"/>
                <w:highlight w:val="none"/>
                <w:lang w:val="en-US" w:eastAsia="zh-CN"/>
              </w:rPr>
              <w:t>2.业绩要求：投标人须提供2023年1月1日至投标截止时间类似项目业绩（业绩类型：机柜服务类）应满足下列要求：须提供合同或框架协议，合同须提供关键页复印件（首页，金额页、签字盖章页）；如提供框架协议或集中采购合同，必须提供相应的订单或其他证明材料。单项合同时间以合同签订时间为准，框架协议或集中采购以订单或其他证明材料时间为准。资料不全、评标委员会无法确定业绩的不予认可。</w:t>
            </w:r>
          </w:p>
          <w:p w14:paraId="23ECBC62">
            <w:pPr>
              <w:snapToGrid w:val="0"/>
              <w:jc w:val="left"/>
              <w:rPr>
                <w:rFonts w:hint="eastAsia" w:cs="宋体" w:asciiTheme="minorEastAsia" w:hAnsiTheme="minorEastAsia" w:eastAsiaTheme="minorEastAsia"/>
                <w:szCs w:val="21"/>
                <w:highlight w:val="none"/>
                <w:lang w:val="en-US" w:eastAsia="zh-CN"/>
              </w:rPr>
            </w:pPr>
            <w:r>
              <w:rPr>
                <w:rFonts w:hint="eastAsia" w:cs="宋体" w:asciiTheme="minorEastAsia" w:hAnsiTheme="minorEastAsia" w:eastAsiaTheme="minorEastAsia"/>
                <w:szCs w:val="21"/>
                <w:highlight w:val="none"/>
                <w:lang w:val="en-US" w:eastAsia="zh-CN"/>
              </w:rPr>
              <w:t>3.财务要求：投标人能够或承诺能够为本项目开具增值税专用发票。（提供证明材料或承诺函）</w:t>
            </w:r>
          </w:p>
          <w:p w14:paraId="196346CC">
            <w:pPr>
              <w:snapToGrid w:val="0"/>
              <w:jc w:val="left"/>
              <w:rPr>
                <w:rFonts w:hint="eastAsia" w:cs="宋体" w:asciiTheme="minorEastAsia" w:hAnsiTheme="minorEastAsia" w:eastAsiaTheme="minorEastAsia"/>
                <w:szCs w:val="21"/>
                <w:highlight w:val="none"/>
                <w:lang w:val="en-US" w:eastAsia="zh-CN"/>
              </w:rPr>
            </w:pPr>
            <w:r>
              <w:rPr>
                <w:rFonts w:hint="eastAsia" w:cs="宋体" w:asciiTheme="minorEastAsia" w:hAnsiTheme="minorEastAsia" w:eastAsiaTheme="minorEastAsia"/>
                <w:szCs w:val="21"/>
                <w:highlight w:val="none"/>
                <w:lang w:val="en-US" w:eastAsia="zh-CN"/>
              </w:rPr>
              <w:t>4.本项目不接受联合体投标，不允许转包及违法分包。</w:t>
            </w:r>
          </w:p>
          <w:p w14:paraId="60F47A57">
            <w:pPr>
              <w:snapToGrid w:val="0"/>
              <w:jc w:val="left"/>
              <w:rPr>
                <w:rFonts w:hint="eastAsia" w:cs="宋体" w:asciiTheme="minorEastAsia" w:hAnsiTheme="minorEastAsia" w:eastAsiaTheme="minorEastAsia"/>
                <w:szCs w:val="21"/>
                <w:highlight w:val="none"/>
                <w:lang w:val="en-US" w:eastAsia="zh-CN"/>
              </w:rPr>
            </w:pPr>
            <w:r>
              <w:rPr>
                <w:rFonts w:hint="eastAsia" w:cs="宋体" w:asciiTheme="minorEastAsia" w:hAnsiTheme="minorEastAsia" w:eastAsiaTheme="minorEastAsia"/>
                <w:szCs w:val="21"/>
                <w:highlight w:val="none"/>
                <w:lang w:val="en-US" w:eastAsia="zh-CN"/>
              </w:rPr>
              <w:t>5.本项目不接受代理商投标。</w:t>
            </w:r>
          </w:p>
          <w:p w14:paraId="1A4B6EFC">
            <w:pPr>
              <w:snapToGrid w:val="0"/>
              <w:jc w:val="lef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lang w:val="en-US" w:eastAsia="zh-CN"/>
              </w:rPr>
              <w:t>6.投标人的法定代表人或负责人为同一人或者存在控股、管理关系的不同投标人，不得参加同一标包投标或者未划分标包的同一招标项目投标</w:t>
            </w:r>
            <w:r>
              <w:rPr>
                <w:rFonts w:hint="eastAsia" w:cs="宋体" w:asciiTheme="minorEastAsia" w:hAnsiTheme="minorEastAsia" w:eastAsiaTheme="minorEastAsia"/>
                <w:szCs w:val="21"/>
                <w:highlight w:val="none"/>
              </w:rPr>
              <w:t>。</w:t>
            </w:r>
          </w:p>
        </w:tc>
      </w:tr>
      <w:tr w14:paraId="3F9E1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vMerge w:val="continue"/>
            <w:vAlign w:val="center"/>
          </w:tcPr>
          <w:p w14:paraId="18A2EE6A">
            <w:pPr>
              <w:snapToGrid w:val="0"/>
              <w:ind w:firstLine="420" w:firstLineChars="200"/>
              <w:jc w:val="center"/>
              <w:rPr>
                <w:rFonts w:cs="宋体" w:asciiTheme="minorEastAsia" w:hAnsiTheme="minorEastAsia" w:eastAsiaTheme="minorEastAsia"/>
                <w:szCs w:val="21"/>
                <w:highlight w:val="none"/>
              </w:rPr>
            </w:pPr>
          </w:p>
        </w:tc>
        <w:tc>
          <w:tcPr>
            <w:tcW w:w="1276" w:type="dxa"/>
            <w:vMerge w:val="continue"/>
          </w:tcPr>
          <w:p w14:paraId="3DA10BAF">
            <w:pPr>
              <w:snapToGrid w:val="0"/>
              <w:jc w:val="center"/>
              <w:rPr>
                <w:rFonts w:cs="宋体" w:asciiTheme="minorEastAsia" w:hAnsiTheme="minorEastAsia" w:eastAsiaTheme="minorEastAsia"/>
                <w:szCs w:val="21"/>
                <w:highlight w:val="none"/>
              </w:rPr>
            </w:pPr>
          </w:p>
        </w:tc>
        <w:tc>
          <w:tcPr>
            <w:tcW w:w="1120" w:type="dxa"/>
            <w:vMerge w:val="continue"/>
            <w:vAlign w:val="center"/>
          </w:tcPr>
          <w:p w14:paraId="664A14BC">
            <w:pPr>
              <w:snapToGrid w:val="0"/>
              <w:jc w:val="left"/>
              <w:rPr>
                <w:rFonts w:cs="宋体" w:asciiTheme="minorEastAsia" w:hAnsiTheme="minorEastAsia" w:eastAsiaTheme="minorEastAsia"/>
                <w:kern w:val="0"/>
                <w:szCs w:val="21"/>
                <w:highlight w:val="none"/>
              </w:rPr>
            </w:pPr>
          </w:p>
        </w:tc>
        <w:tc>
          <w:tcPr>
            <w:tcW w:w="1735" w:type="dxa"/>
            <w:vAlign w:val="center"/>
          </w:tcPr>
          <w:p w14:paraId="430A5A2C">
            <w:pPr>
              <w:snapToGrid w:val="0"/>
              <w:jc w:val="center"/>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不得存在的情形</w:t>
            </w:r>
          </w:p>
        </w:tc>
        <w:tc>
          <w:tcPr>
            <w:tcW w:w="4130" w:type="dxa"/>
            <w:vAlign w:val="center"/>
          </w:tcPr>
          <w:p w14:paraId="7F3216B5">
            <w:pPr>
              <w:snapToGrid w:val="0"/>
              <w:jc w:val="left"/>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符合</w:t>
            </w:r>
            <w:r>
              <w:rPr>
                <w:rFonts w:hint="eastAsia" w:cs="宋体" w:asciiTheme="minorEastAsia" w:hAnsiTheme="minorEastAsia" w:eastAsiaTheme="minorEastAsia"/>
                <w:kern w:val="0"/>
                <w:szCs w:val="21"/>
                <w:highlight w:val="none"/>
                <w:lang w:val="en-US" w:eastAsia="zh-CN"/>
              </w:rPr>
              <w:t>招标</w:t>
            </w:r>
            <w:r>
              <w:rPr>
                <w:rFonts w:hint="eastAsia" w:cs="宋体" w:asciiTheme="minorEastAsia" w:hAnsiTheme="minorEastAsia" w:eastAsiaTheme="minorEastAsia"/>
                <w:kern w:val="0"/>
                <w:szCs w:val="21"/>
                <w:highlight w:val="none"/>
              </w:rPr>
              <w:t>文件要求的所有“</w:t>
            </w:r>
            <w:r>
              <w:rPr>
                <w:rFonts w:hint="eastAsia" w:cs="宋体" w:asciiTheme="minorEastAsia" w:hAnsiTheme="minorEastAsia" w:eastAsiaTheme="minorEastAsia"/>
                <w:kern w:val="0"/>
                <w:szCs w:val="21"/>
                <w:highlight w:val="none"/>
                <w:lang w:val="en-US" w:eastAsia="zh-CN"/>
              </w:rPr>
              <w:t>投标人</w:t>
            </w:r>
            <w:r>
              <w:rPr>
                <w:rFonts w:hint="eastAsia" w:cs="宋体" w:asciiTheme="minorEastAsia" w:hAnsiTheme="minorEastAsia" w:eastAsiaTheme="minorEastAsia"/>
                <w:kern w:val="0"/>
                <w:szCs w:val="21"/>
                <w:highlight w:val="none"/>
              </w:rPr>
              <w:t>不得存在的情形”的规定。</w:t>
            </w:r>
          </w:p>
        </w:tc>
      </w:tr>
      <w:tr w14:paraId="2FA02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vMerge w:val="continue"/>
            <w:vAlign w:val="center"/>
          </w:tcPr>
          <w:p w14:paraId="0FBBFDD0">
            <w:pPr>
              <w:snapToGrid w:val="0"/>
              <w:ind w:firstLine="420" w:firstLineChars="200"/>
              <w:jc w:val="center"/>
              <w:rPr>
                <w:rFonts w:cs="宋体" w:asciiTheme="minorEastAsia" w:hAnsiTheme="minorEastAsia" w:eastAsiaTheme="minorEastAsia"/>
                <w:szCs w:val="21"/>
                <w:highlight w:val="none"/>
              </w:rPr>
            </w:pPr>
          </w:p>
        </w:tc>
        <w:tc>
          <w:tcPr>
            <w:tcW w:w="1276" w:type="dxa"/>
            <w:vMerge w:val="continue"/>
          </w:tcPr>
          <w:p w14:paraId="3A04C03F">
            <w:pPr>
              <w:snapToGrid w:val="0"/>
              <w:jc w:val="center"/>
              <w:rPr>
                <w:rFonts w:cs="宋体" w:asciiTheme="minorEastAsia" w:hAnsiTheme="minorEastAsia" w:eastAsiaTheme="minorEastAsia"/>
                <w:szCs w:val="21"/>
                <w:highlight w:val="none"/>
              </w:rPr>
            </w:pPr>
          </w:p>
        </w:tc>
        <w:tc>
          <w:tcPr>
            <w:tcW w:w="1120" w:type="dxa"/>
            <w:vMerge w:val="restart"/>
            <w:vAlign w:val="center"/>
          </w:tcPr>
          <w:p w14:paraId="635006C1">
            <w:pPr>
              <w:snapToGrid w:val="0"/>
              <w:jc w:val="center"/>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响应性评审</w:t>
            </w:r>
          </w:p>
        </w:tc>
        <w:tc>
          <w:tcPr>
            <w:tcW w:w="1735" w:type="dxa"/>
            <w:vAlign w:val="center"/>
          </w:tcPr>
          <w:p w14:paraId="101FFA1A">
            <w:pPr>
              <w:snapToGrid w:val="0"/>
              <w:jc w:val="center"/>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投标有效期</w:t>
            </w:r>
          </w:p>
        </w:tc>
        <w:tc>
          <w:tcPr>
            <w:tcW w:w="4130" w:type="dxa"/>
            <w:vAlign w:val="center"/>
          </w:tcPr>
          <w:p w14:paraId="35CA5EB5">
            <w:pPr>
              <w:snapToGrid w:val="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符合第二章“投标人须知前附表”关于投标有效期的规定</w:t>
            </w:r>
          </w:p>
        </w:tc>
      </w:tr>
      <w:tr w14:paraId="318EA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vMerge w:val="continue"/>
            <w:vAlign w:val="center"/>
          </w:tcPr>
          <w:p w14:paraId="2DF14FFE">
            <w:pPr>
              <w:snapToGrid w:val="0"/>
              <w:ind w:firstLine="420" w:firstLineChars="200"/>
              <w:jc w:val="center"/>
              <w:rPr>
                <w:rFonts w:cs="宋体" w:asciiTheme="minorEastAsia" w:hAnsiTheme="minorEastAsia" w:eastAsiaTheme="minorEastAsia"/>
                <w:szCs w:val="21"/>
                <w:highlight w:val="none"/>
              </w:rPr>
            </w:pPr>
          </w:p>
        </w:tc>
        <w:tc>
          <w:tcPr>
            <w:tcW w:w="1276" w:type="dxa"/>
            <w:vMerge w:val="continue"/>
          </w:tcPr>
          <w:p w14:paraId="1D96A129">
            <w:pPr>
              <w:snapToGrid w:val="0"/>
              <w:jc w:val="center"/>
              <w:rPr>
                <w:rFonts w:cs="宋体" w:asciiTheme="minorEastAsia" w:hAnsiTheme="minorEastAsia" w:eastAsiaTheme="minorEastAsia"/>
                <w:szCs w:val="21"/>
                <w:highlight w:val="none"/>
              </w:rPr>
            </w:pPr>
          </w:p>
        </w:tc>
        <w:tc>
          <w:tcPr>
            <w:tcW w:w="1120" w:type="dxa"/>
            <w:vMerge w:val="continue"/>
            <w:vAlign w:val="center"/>
          </w:tcPr>
          <w:p w14:paraId="36B16C39">
            <w:pPr>
              <w:snapToGrid w:val="0"/>
              <w:jc w:val="center"/>
              <w:rPr>
                <w:rFonts w:cs="宋体" w:asciiTheme="minorEastAsia" w:hAnsiTheme="minorEastAsia" w:eastAsiaTheme="minorEastAsia"/>
                <w:szCs w:val="21"/>
                <w:highlight w:val="none"/>
              </w:rPr>
            </w:pPr>
          </w:p>
        </w:tc>
        <w:tc>
          <w:tcPr>
            <w:tcW w:w="1735" w:type="dxa"/>
            <w:vAlign w:val="center"/>
          </w:tcPr>
          <w:p w14:paraId="4F91A7BD">
            <w:pPr>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kern w:val="0"/>
                <w:szCs w:val="21"/>
                <w:highlight w:val="none"/>
              </w:rPr>
              <w:t>实质性响应</w:t>
            </w:r>
          </w:p>
        </w:tc>
        <w:tc>
          <w:tcPr>
            <w:tcW w:w="4130" w:type="dxa"/>
            <w:vAlign w:val="center"/>
          </w:tcPr>
          <w:p w14:paraId="21DCE01E">
            <w:pPr>
              <w:snapToGrid w:val="0"/>
              <w:jc w:val="left"/>
              <w:rPr>
                <w:rFonts w:cs="宋体" w:asciiTheme="minorEastAsia" w:hAnsiTheme="minorEastAsia" w:eastAsiaTheme="minorEastAsia"/>
                <w:szCs w:val="21"/>
                <w:highlight w:val="none"/>
              </w:rPr>
            </w:pPr>
            <w:r>
              <w:rPr>
                <w:rFonts w:hint="eastAsia" w:cs="宋体" w:asciiTheme="minorEastAsia" w:hAnsiTheme="minorEastAsia" w:eastAsiaTheme="minorEastAsia"/>
                <w:kern w:val="0"/>
                <w:szCs w:val="21"/>
                <w:highlight w:val="none"/>
              </w:rPr>
              <w:t>满足全部实质性指标规定</w:t>
            </w:r>
          </w:p>
        </w:tc>
      </w:tr>
      <w:tr w14:paraId="45C19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vMerge w:val="continue"/>
            <w:vAlign w:val="center"/>
          </w:tcPr>
          <w:p w14:paraId="463A9D66">
            <w:pPr>
              <w:snapToGrid w:val="0"/>
              <w:ind w:firstLine="420" w:firstLineChars="200"/>
              <w:jc w:val="center"/>
              <w:rPr>
                <w:rFonts w:cs="宋体" w:asciiTheme="minorEastAsia" w:hAnsiTheme="minorEastAsia" w:eastAsiaTheme="minorEastAsia"/>
                <w:szCs w:val="21"/>
                <w:highlight w:val="none"/>
              </w:rPr>
            </w:pPr>
          </w:p>
        </w:tc>
        <w:tc>
          <w:tcPr>
            <w:tcW w:w="1276" w:type="dxa"/>
            <w:vMerge w:val="continue"/>
          </w:tcPr>
          <w:p w14:paraId="067F13A8">
            <w:pPr>
              <w:snapToGrid w:val="0"/>
              <w:jc w:val="center"/>
              <w:rPr>
                <w:rFonts w:cs="宋体" w:asciiTheme="minorEastAsia" w:hAnsiTheme="minorEastAsia" w:eastAsiaTheme="minorEastAsia"/>
                <w:szCs w:val="21"/>
                <w:highlight w:val="none"/>
              </w:rPr>
            </w:pPr>
          </w:p>
        </w:tc>
        <w:tc>
          <w:tcPr>
            <w:tcW w:w="1120" w:type="dxa"/>
            <w:vMerge w:val="continue"/>
            <w:vAlign w:val="center"/>
          </w:tcPr>
          <w:p w14:paraId="620F6A87">
            <w:pPr>
              <w:snapToGrid w:val="0"/>
              <w:jc w:val="center"/>
              <w:rPr>
                <w:rFonts w:cs="宋体" w:asciiTheme="minorEastAsia" w:hAnsiTheme="minorEastAsia" w:eastAsiaTheme="minorEastAsia"/>
                <w:szCs w:val="21"/>
                <w:highlight w:val="none"/>
              </w:rPr>
            </w:pPr>
          </w:p>
        </w:tc>
        <w:tc>
          <w:tcPr>
            <w:tcW w:w="1735" w:type="dxa"/>
            <w:vAlign w:val="center"/>
          </w:tcPr>
          <w:p w14:paraId="72371493">
            <w:pPr>
              <w:snapToGrid w:val="0"/>
              <w:jc w:val="center"/>
              <w:rPr>
                <w:rFonts w:hint="eastAsia" w:cs="宋体" w:asciiTheme="minorEastAsia" w:hAnsiTheme="minorEastAsia" w:eastAsiaTheme="minorEastAsia"/>
                <w:kern w:val="0"/>
                <w:szCs w:val="21"/>
                <w:highlight w:val="none"/>
              </w:rPr>
            </w:pPr>
            <w:r>
              <w:rPr>
                <w:rFonts w:hint="eastAsia" w:ascii="宋体" w:hAnsi="宋体" w:cs="宋体"/>
                <w:szCs w:val="21"/>
                <w:highlight w:val="none"/>
              </w:rPr>
              <w:t>合同条款应答</w:t>
            </w:r>
          </w:p>
        </w:tc>
        <w:tc>
          <w:tcPr>
            <w:tcW w:w="4130" w:type="dxa"/>
            <w:vAlign w:val="center"/>
          </w:tcPr>
          <w:p w14:paraId="6ABC598F">
            <w:pPr>
              <w:snapToGrid w:val="0"/>
              <w:jc w:val="left"/>
              <w:rPr>
                <w:rFonts w:hint="eastAsia" w:cs="宋体" w:asciiTheme="minorEastAsia" w:hAnsiTheme="minorEastAsia" w:eastAsiaTheme="minorEastAsia"/>
                <w:kern w:val="0"/>
                <w:szCs w:val="21"/>
                <w:highlight w:val="none"/>
              </w:rPr>
            </w:pPr>
            <w:r>
              <w:rPr>
                <w:rFonts w:hint="eastAsia" w:ascii="宋体" w:hAnsi="宋体" w:cs="宋体"/>
                <w:color w:val="000000"/>
                <w:szCs w:val="21"/>
                <w:highlight w:val="none"/>
              </w:rPr>
              <w:t>不存在负偏离</w:t>
            </w:r>
          </w:p>
        </w:tc>
      </w:tr>
      <w:tr w14:paraId="15CF1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vMerge w:val="continue"/>
            <w:vAlign w:val="center"/>
          </w:tcPr>
          <w:p w14:paraId="73662B34">
            <w:pPr>
              <w:snapToGrid w:val="0"/>
              <w:ind w:firstLine="420" w:firstLineChars="200"/>
              <w:jc w:val="center"/>
              <w:rPr>
                <w:rFonts w:cs="宋体" w:asciiTheme="minorEastAsia" w:hAnsiTheme="minorEastAsia" w:eastAsiaTheme="minorEastAsia"/>
                <w:szCs w:val="21"/>
                <w:highlight w:val="none"/>
              </w:rPr>
            </w:pPr>
          </w:p>
        </w:tc>
        <w:tc>
          <w:tcPr>
            <w:tcW w:w="1276" w:type="dxa"/>
            <w:vMerge w:val="continue"/>
          </w:tcPr>
          <w:p w14:paraId="704D9238">
            <w:pPr>
              <w:snapToGrid w:val="0"/>
              <w:jc w:val="center"/>
              <w:rPr>
                <w:rFonts w:cs="宋体" w:asciiTheme="minorEastAsia" w:hAnsiTheme="minorEastAsia" w:eastAsiaTheme="minorEastAsia"/>
                <w:szCs w:val="21"/>
                <w:highlight w:val="none"/>
              </w:rPr>
            </w:pPr>
          </w:p>
        </w:tc>
        <w:tc>
          <w:tcPr>
            <w:tcW w:w="1120" w:type="dxa"/>
            <w:vMerge w:val="continue"/>
            <w:vAlign w:val="center"/>
          </w:tcPr>
          <w:p w14:paraId="1CD7EC18">
            <w:pPr>
              <w:snapToGrid w:val="0"/>
              <w:jc w:val="center"/>
              <w:rPr>
                <w:rFonts w:cs="宋体" w:asciiTheme="minorEastAsia" w:hAnsiTheme="minorEastAsia" w:eastAsiaTheme="minorEastAsia"/>
                <w:szCs w:val="21"/>
                <w:highlight w:val="none"/>
              </w:rPr>
            </w:pPr>
          </w:p>
        </w:tc>
        <w:tc>
          <w:tcPr>
            <w:tcW w:w="1735" w:type="dxa"/>
            <w:vAlign w:val="center"/>
          </w:tcPr>
          <w:p w14:paraId="2D79D8EA">
            <w:pPr>
              <w:snapToGrid w:val="0"/>
              <w:jc w:val="center"/>
              <w:rPr>
                <w:rFonts w:hint="eastAsia" w:cs="宋体" w:asciiTheme="minorEastAsia" w:hAnsiTheme="minorEastAsia" w:eastAsiaTheme="minorEastAsia"/>
                <w:kern w:val="0"/>
                <w:szCs w:val="21"/>
                <w:highlight w:val="none"/>
              </w:rPr>
            </w:pPr>
            <w:r>
              <w:rPr>
                <w:rFonts w:hint="eastAsia" w:ascii="宋体" w:hAnsi="宋体" w:cs="宋体"/>
                <w:szCs w:val="21"/>
                <w:highlight w:val="none"/>
              </w:rPr>
              <w:t>技术规范应答</w:t>
            </w:r>
          </w:p>
        </w:tc>
        <w:tc>
          <w:tcPr>
            <w:tcW w:w="4130" w:type="dxa"/>
            <w:vAlign w:val="center"/>
          </w:tcPr>
          <w:p w14:paraId="75B768DF">
            <w:pPr>
              <w:snapToGrid w:val="0"/>
              <w:jc w:val="left"/>
              <w:rPr>
                <w:rFonts w:hint="eastAsia" w:cs="宋体" w:asciiTheme="minorEastAsia" w:hAnsiTheme="minorEastAsia" w:eastAsiaTheme="minorEastAsia"/>
                <w:kern w:val="0"/>
                <w:szCs w:val="21"/>
                <w:highlight w:val="none"/>
              </w:rPr>
            </w:pPr>
            <w:r>
              <w:rPr>
                <w:rFonts w:hint="eastAsia" w:ascii="宋体" w:hAnsi="宋体" w:cs="宋体"/>
                <w:color w:val="000000"/>
                <w:szCs w:val="21"/>
                <w:highlight w:val="none"/>
              </w:rPr>
              <w:t>不存在负偏离</w:t>
            </w:r>
          </w:p>
        </w:tc>
      </w:tr>
      <w:tr w14:paraId="3F990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vMerge w:val="continue"/>
            <w:vAlign w:val="center"/>
          </w:tcPr>
          <w:p w14:paraId="051B56E5">
            <w:pPr>
              <w:snapToGrid w:val="0"/>
              <w:ind w:firstLine="420" w:firstLineChars="200"/>
              <w:jc w:val="center"/>
              <w:rPr>
                <w:rFonts w:cs="宋体" w:asciiTheme="minorEastAsia" w:hAnsiTheme="minorEastAsia" w:eastAsiaTheme="minorEastAsia"/>
                <w:szCs w:val="21"/>
                <w:highlight w:val="none"/>
              </w:rPr>
            </w:pPr>
          </w:p>
        </w:tc>
        <w:tc>
          <w:tcPr>
            <w:tcW w:w="1276" w:type="dxa"/>
            <w:vMerge w:val="continue"/>
          </w:tcPr>
          <w:p w14:paraId="21A1786C">
            <w:pPr>
              <w:snapToGrid w:val="0"/>
              <w:jc w:val="center"/>
              <w:rPr>
                <w:rFonts w:cs="宋体" w:asciiTheme="minorEastAsia" w:hAnsiTheme="minorEastAsia" w:eastAsiaTheme="minorEastAsia"/>
                <w:szCs w:val="21"/>
                <w:highlight w:val="none"/>
              </w:rPr>
            </w:pPr>
          </w:p>
        </w:tc>
        <w:tc>
          <w:tcPr>
            <w:tcW w:w="1120" w:type="dxa"/>
            <w:vMerge w:val="continue"/>
            <w:vAlign w:val="center"/>
          </w:tcPr>
          <w:p w14:paraId="4A957DA2">
            <w:pPr>
              <w:snapToGrid w:val="0"/>
              <w:jc w:val="center"/>
              <w:rPr>
                <w:rFonts w:cs="宋体" w:asciiTheme="minorEastAsia" w:hAnsiTheme="minorEastAsia" w:eastAsiaTheme="minorEastAsia"/>
                <w:kern w:val="0"/>
                <w:szCs w:val="21"/>
                <w:highlight w:val="none"/>
              </w:rPr>
            </w:pPr>
          </w:p>
        </w:tc>
        <w:tc>
          <w:tcPr>
            <w:tcW w:w="1735" w:type="dxa"/>
            <w:vAlign w:val="center"/>
          </w:tcPr>
          <w:p w14:paraId="640184BE">
            <w:pPr>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kern w:val="0"/>
                <w:szCs w:val="21"/>
                <w:highlight w:val="none"/>
              </w:rPr>
              <w:t>商务报价</w:t>
            </w:r>
          </w:p>
        </w:tc>
        <w:tc>
          <w:tcPr>
            <w:tcW w:w="4130" w:type="dxa"/>
            <w:vAlign w:val="center"/>
          </w:tcPr>
          <w:p w14:paraId="294E6583">
            <w:pPr>
              <w:snapToGrid w:val="0"/>
              <w:jc w:val="left"/>
              <w:rPr>
                <w:rFonts w:cs="宋体" w:asciiTheme="minorEastAsia" w:hAnsiTheme="minorEastAsia" w:eastAsiaTheme="minorEastAsia"/>
                <w:szCs w:val="21"/>
                <w:highlight w:val="none"/>
              </w:rPr>
            </w:pPr>
            <w:r>
              <w:rPr>
                <w:rFonts w:hint="eastAsia" w:ascii="宋体" w:hAnsi="宋体" w:cs="宋体"/>
                <w:szCs w:val="21"/>
                <w:highlight w:val="none"/>
              </w:rPr>
              <w:t>具有唯一的有效报价且不超过最高限价</w:t>
            </w:r>
          </w:p>
        </w:tc>
      </w:tr>
      <w:tr w14:paraId="0FCEF7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vMerge w:val="continue"/>
            <w:vAlign w:val="center"/>
          </w:tcPr>
          <w:p w14:paraId="76669A8B">
            <w:pPr>
              <w:snapToGrid w:val="0"/>
              <w:ind w:firstLine="420" w:firstLineChars="200"/>
              <w:jc w:val="center"/>
              <w:rPr>
                <w:rFonts w:cs="宋体" w:asciiTheme="minorEastAsia" w:hAnsiTheme="minorEastAsia" w:eastAsiaTheme="minorEastAsia"/>
                <w:szCs w:val="21"/>
                <w:highlight w:val="none"/>
              </w:rPr>
            </w:pPr>
          </w:p>
        </w:tc>
        <w:tc>
          <w:tcPr>
            <w:tcW w:w="1276" w:type="dxa"/>
            <w:vMerge w:val="continue"/>
          </w:tcPr>
          <w:p w14:paraId="76026665">
            <w:pPr>
              <w:snapToGrid w:val="0"/>
              <w:jc w:val="center"/>
              <w:rPr>
                <w:rFonts w:cs="宋体" w:asciiTheme="minorEastAsia" w:hAnsiTheme="minorEastAsia" w:eastAsiaTheme="minorEastAsia"/>
                <w:szCs w:val="21"/>
                <w:highlight w:val="none"/>
              </w:rPr>
            </w:pPr>
          </w:p>
        </w:tc>
        <w:tc>
          <w:tcPr>
            <w:tcW w:w="1120" w:type="dxa"/>
            <w:vMerge w:val="continue"/>
            <w:vAlign w:val="center"/>
          </w:tcPr>
          <w:p w14:paraId="48765EB2">
            <w:pPr>
              <w:snapToGrid w:val="0"/>
              <w:jc w:val="center"/>
              <w:rPr>
                <w:rFonts w:cs="宋体" w:asciiTheme="minorEastAsia" w:hAnsiTheme="minorEastAsia" w:eastAsiaTheme="minorEastAsia"/>
                <w:kern w:val="0"/>
                <w:szCs w:val="21"/>
                <w:highlight w:val="none"/>
              </w:rPr>
            </w:pPr>
          </w:p>
        </w:tc>
        <w:tc>
          <w:tcPr>
            <w:tcW w:w="1735" w:type="dxa"/>
            <w:vAlign w:val="center"/>
          </w:tcPr>
          <w:p w14:paraId="13A0FEE7">
            <w:pPr>
              <w:snapToGrid w:val="0"/>
              <w:jc w:val="center"/>
              <w:rPr>
                <w:rFonts w:hint="eastAsia"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异常投标情形</w:t>
            </w:r>
          </w:p>
        </w:tc>
        <w:tc>
          <w:tcPr>
            <w:tcW w:w="4130" w:type="dxa"/>
            <w:vAlign w:val="center"/>
          </w:tcPr>
          <w:p w14:paraId="3219A30E">
            <w:pPr>
              <w:snapToGrid w:val="0"/>
              <w:jc w:val="left"/>
              <w:rPr>
                <w:rFonts w:hint="default" w:asciiTheme="minorEastAsia" w:hAnsiTheme="minorEastAsia" w:eastAsiaTheme="minorEastAsia"/>
                <w:szCs w:val="21"/>
                <w:highlight w:val="none"/>
                <w:lang w:val="en-US" w:eastAsia="zh-CN"/>
              </w:rPr>
            </w:pPr>
            <w:r>
              <w:rPr>
                <w:rFonts w:hint="eastAsia" w:asciiTheme="minorEastAsia" w:hAnsiTheme="minorEastAsia" w:eastAsiaTheme="minorEastAsia"/>
                <w:szCs w:val="21"/>
                <w:highlight w:val="none"/>
                <w:lang w:val="en-US" w:eastAsia="zh-CN"/>
              </w:rPr>
              <w:t>核查投标人是否存在下列情形：</w:t>
            </w:r>
          </w:p>
          <w:p w14:paraId="624245DA">
            <w:pPr>
              <w:snapToGrid w:val="0"/>
              <w:jc w:val="left"/>
              <w:rPr>
                <w:rFonts w:hint="eastAsia" w:asciiTheme="minorEastAsia" w:hAnsiTheme="minorEastAsia" w:eastAsiaTheme="minorEastAsia"/>
                <w:szCs w:val="21"/>
                <w:highlight w:val="none"/>
              </w:rPr>
            </w:pPr>
            <w:r>
              <w:rPr>
                <w:rFonts w:hint="eastAsia" w:asciiTheme="minorEastAsia" w:hAnsiTheme="minorEastAsia" w:eastAsiaTheme="minorEastAsia"/>
                <w:szCs w:val="21"/>
                <w:highlight w:val="none"/>
              </w:rPr>
              <w:t>（1）法律法规规定视为串通投标的情形；</w:t>
            </w:r>
          </w:p>
          <w:p w14:paraId="2AE3B9C3">
            <w:pPr>
              <w:snapToGrid w:val="0"/>
              <w:jc w:val="left"/>
              <w:rPr>
                <w:rFonts w:hint="eastAsia" w:asciiTheme="minorEastAsia" w:hAnsiTheme="minorEastAsia" w:eastAsiaTheme="minorEastAsia"/>
                <w:szCs w:val="21"/>
                <w:highlight w:val="none"/>
              </w:rPr>
            </w:pPr>
            <w:r>
              <w:rPr>
                <w:rFonts w:hint="eastAsia" w:asciiTheme="minorEastAsia" w:hAnsiTheme="minorEastAsia" w:eastAsiaTheme="minorEastAsia"/>
                <w:szCs w:val="21"/>
                <w:highlight w:val="none"/>
              </w:rPr>
              <w:t>（</w:t>
            </w:r>
            <w:r>
              <w:rPr>
                <w:rFonts w:hint="eastAsia" w:asciiTheme="minorEastAsia" w:hAnsiTheme="minorEastAsia" w:eastAsiaTheme="minorEastAsia"/>
                <w:szCs w:val="21"/>
                <w:highlight w:val="none"/>
                <w:lang w:val="en-US" w:eastAsia="zh-CN"/>
              </w:rPr>
              <w:t>2</w:t>
            </w:r>
            <w:r>
              <w:rPr>
                <w:rFonts w:hint="eastAsia" w:asciiTheme="minorEastAsia" w:hAnsiTheme="minorEastAsia" w:eastAsiaTheme="minorEastAsia"/>
                <w:szCs w:val="21"/>
                <w:highlight w:val="none"/>
              </w:rPr>
              <w:t>）投标文件异常一致；</w:t>
            </w:r>
          </w:p>
          <w:p w14:paraId="2A6F0575">
            <w:pPr>
              <w:snapToGrid w:val="0"/>
              <w:jc w:val="left"/>
              <w:rPr>
                <w:rFonts w:hint="eastAsia" w:asciiTheme="minorEastAsia" w:hAnsiTheme="minorEastAsia" w:eastAsiaTheme="minorEastAsia"/>
                <w:szCs w:val="21"/>
                <w:highlight w:val="none"/>
              </w:rPr>
            </w:pPr>
            <w:r>
              <w:rPr>
                <w:rFonts w:hint="eastAsia" w:asciiTheme="minorEastAsia" w:hAnsiTheme="minorEastAsia" w:eastAsiaTheme="minorEastAsia"/>
                <w:szCs w:val="21"/>
                <w:highlight w:val="none"/>
              </w:rPr>
              <w:t>（</w:t>
            </w:r>
            <w:r>
              <w:rPr>
                <w:rFonts w:hint="eastAsia" w:asciiTheme="minorEastAsia" w:hAnsiTheme="minorEastAsia" w:eastAsiaTheme="minorEastAsia"/>
                <w:szCs w:val="21"/>
                <w:highlight w:val="none"/>
                <w:lang w:val="en-US" w:eastAsia="zh-CN"/>
              </w:rPr>
              <w:t>3</w:t>
            </w:r>
            <w:r>
              <w:rPr>
                <w:rFonts w:hint="eastAsia" w:asciiTheme="minorEastAsia" w:hAnsiTheme="minorEastAsia" w:eastAsiaTheme="minorEastAsia"/>
                <w:szCs w:val="21"/>
                <w:highlight w:val="none"/>
              </w:rPr>
              <w:t>）投标活动异常关联；</w:t>
            </w:r>
          </w:p>
          <w:p w14:paraId="30CD382C">
            <w:pPr>
              <w:snapToGrid w:val="0"/>
              <w:jc w:val="left"/>
              <w:rPr>
                <w:rFonts w:hint="eastAsia" w:asciiTheme="minorEastAsia" w:hAnsiTheme="minorEastAsia" w:eastAsiaTheme="minorEastAsia"/>
                <w:szCs w:val="21"/>
                <w:highlight w:val="none"/>
              </w:rPr>
            </w:pPr>
            <w:r>
              <w:rPr>
                <w:rFonts w:hint="eastAsia" w:asciiTheme="minorEastAsia" w:hAnsiTheme="minorEastAsia" w:eastAsiaTheme="minorEastAsia"/>
                <w:szCs w:val="21"/>
                <w:highlight w:val="none"/>
              </w:rPr>
              <w:t>（</w:t>
            </w:r>
            <w:r>
              <w:rPr>
                <w:rFonts w:hint="eastAsia" w:asciiTheme="minorEastAsia" w:hAnsiTheme="minorEastAsia" w:eastAsiaTheme="minorEastAsia"/>
                <w:szCs w:val="21"/>
                <w:highlight w:val="none"/>
                <w:lang w:val="en-US" w:eastAsia="zh-CN"/>
              </w:rPr>
              <w:t>4</w:t>
            </w:r>
            <w:r>
              <w:rPr>
                <w:rFonts w:hint="eastAsia" w:asciiTheme="minorEastAsia" w:hAnsiTheme="minorEastAsia" w:eastAsiaTheme="minorEastAsia"/>
                <w:szCs w:val="21"/>
                <w:highlight w:val="none"/>
              </w:rPr>
              <w:t>）通过受让、租借、挂靠资质投标，伪造、变造资质、资格证书或者其他许可证件，提供虚假业绩、奖项、项目负责人等材料。</w:t>
            </w:r>
          </w:p>
          <w:p w14:paraId="4CE0F1FD">
            <w:pPr>
              <w:snapToGrid w:val="0"/>
              <w:jc w:val="left"/>
              <w:rPr>
                <w:rFonts w:hint="eastAsia" w:asciiTheme="minorEastAsia" w:hAnsiTheme="minorEastAsia" w:eastAsiaTheme="minorEastAsia"/>
                <w:szCs w:val="21"/>
                <w:highlight w:val="none"/>
                <w:lang w:eastAsia="zh-CN"/>
              </w:rPr>
            </w:pPr>
            <w:r>
              <w:rPr>
                <w:rFonts w:hint="eastAsia" w:asciiTheme="minorEastAsia" w:hAnsiTheme="minorEastAsia" w:eastAsiaTheme="minorEastAsia"/>
                <w:szCs w:val="21"/>
                <w:highlight w:val="none"/>
                <w:lang w:eastAsia="zh-CN"/>
              </w:rPr>
              <w:t>（</w:t>
            </w:r>
            <w:r>
              <w:rPr>
                <w:rFonts w:hint="eastAsia" w:asciiTheme="minorEastAsia" w:hAnsiTheme="minorEastAsia" w:eastAsiaTheme="minorEastAsia"/>
                <w:szCs w:val="21"/>
                <w:highlight w:val="none"/>
                <w:lang w:val="en-US" w:eastAsia="zh-CN"/>
              </w:rPr>
              <w:t>2</w:t>
            </w:r>
            <w:r>
              <w:rPr>
                <w:rFonts w:hint="eastAsia" w:asciiTheme="minorEastAsia" w:hAnsiTheme="minorEastAsia" w:eastAsiaTheme="minorEastAsia"/>
                <w:szCs w:val="21"/>
                <w:highlight w:val="none"/>
                <w:lang w:eastAsia="zh-CN"/>
              </w:rPr>
              <w:t>）（</w:t>
            </w:r>
            <w:r>
              <w:rPr>
                <w:rFonts w:hint="eastAsia" w:asciiTheme="minorEastAsia" w:hAnsiTheme="minorEastAsia" w:eastAsiaTheme="minorEastAsia"/>
                <w:szCs w:val="21"/>
                <w:highlight w:val="none"/>
                <w:lang w:val="en-US" w:eastAsia="zh-CN"/>
              </w:rPr>
              <w:t>3</w:t>
            </w:r>
            <w:r>
              <w:rPr>
                <w:rFonts w:hint="eastAsia" w:asciiTheme="minorEastAsia" w:hAnsiTheme="minorEastAsia" w:eastAsiaTheme="minorEastAsia"/>
                <w:szCs w:val="21"/>
                <w:highlight w:val="none"/>
                <w:lang w:eastAsia="zh-CN"/>
              </w:rPr>
              <w:t>）项的具体情形，评标委员会应当</w:t>
            </w:r>
            <w:r>
              <w:rPr>
                <w:rFonts w:hint="eastAsia" w:asciiTheme="minorEastAsia" w:hAnsiTheme="minorEastAsia" w:eastAsiaTheme="minorEastAsia"/>
                <w:szCs w:val="21"/>
                <w:highlight w:val="none"/>
                <w:lang w:val="en-US" w:eastAsia="zh-CN"/>
              </w:rPr>
              <w:t>通知</w:t>
            </w:r>
            <w:r>
              <w:rPr>
                <w:rFonts w:hint="eastAsia" w:asciiTheme="minorEastAsia" w:hAnsiTheme="minorEastAsia" w:eastAsiaTheme="minorEastAsia"/>
                <w:szCs w:val="21"/>
                <w:highlight w:val="none"/>
                <w:lang w:eastAsia="zh-CN"/>
              </w:rPr>
              <w:t>投标人作出解释说明。评标委员会经核查发现投标人存在串通投标、弄虚作假等违法行为的，按照法律法规规定进行处理。</w:t>
            </w:r>
          </w:p>
        </w:tc>
      </w:tr>
      <w:tr w14:paraId="7F1BD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vMerge w:val="continue"/>
            <w:vAlign w:val="center"/>
          </w:tcPr>
          <w:p w14:paraId="2C463B84">
            <w:pPr>
              <w:snapToGrid w:val="0"/>
              <w:ind w:firstLine="420" w:firstLineChars="200"/>
              <w:jc w:val="center"/>
              <w:rPr>
                <w:rFonts w:cs="宋体" w:asciiTheme="minorEastAsia" w:hAnsiTheme="minorEastAsia" w:eastAsiaTheme="minorEastAsia"/>
                <w:szCs w:val="21"/>
                <w:highlight w:val="none"/>
              </w:rPr>
            </w:pPr>
          </w:p>
        </w:tc>
        <w:tc>
          <w:tcPr>
            <w:tcW w:w="1276" w:type="dxa"/>
            <w:vMerge w:val="continue"/>
          </w:tcPr>
          <w:p w14:paraId="5BA513B6">
            <w:pPr>
              <w:snapToGrid w:val="0"/>
              <w:jc w:val="center"/>
              <w:rPr>
                <w:rFonts w:cs="宋体" w:asciiTheme="minorEastAsia" w:hAnsiTheme="minorEastAsia" w:eastAsiaTheme="minorEastAsia"/>
                <w:szCs w:val="21"/>
                <w:highlight w:val="none"/>
              </w:rPr>
            </w:pPr>
          </w:p>
        </w:tc>
        <w:tc>
          <w:tcPr>
            <w:tcW w:w="1120" w:type="dxa"/>
            <w:vMerge w:val="continue"/>
            <w:vAlign w:val="center"/>
          </w:tcPr>
          <w:p w14:paraId="443536B2">
            <w:pPr>
              <w:snapToGrid w:val="0"/>
              <w:jc w:val="center"/>
              <w:rPr>
                <w:rFonts w:cs="宋体" w:asciiTheme="minorEastAsia" w:hAnsiTheme="minorEastAsia" w:eastAsiaTheme="minorEastAsia"/>
                <w:kern w:val="0"/>
                <w:szCs w:val="21"/>
                <w:highlight w:val="none"/>
              </w:rPr>
            </w:pPr>
          </w:p>
        </w:tc>
        <w:tc>
          <w:tcPr>
            <w:tcW w:w="1735" w:type="dxa"/>
            <w:vAlign w:val="center"/>
          </w:tcPr>
          <w:p w14:paraId="2ED1CAA0">
            <w:pPr>
              <w:snapToGrid w:val="0"/>
              <w:jc w:val="center"/>
              <w:rPr>
                <w:rFonts w:hint="eastAsia" w:cs="宋体" w:asciiTheme="minorEastAsia" w:hAnsiTheme="minorEastAsia" w:eastAsiaTheme="minorEastAsia"/>
                <w:kern w:val="0"/>
                <w:szCs w:val="21"/>
                <w:highlight w:val="none"/>
              </w:rPr>
            </w:pPr>
            <w:r>
              <w:rPr>
                <w:rFonts w:hint="eastAsia" w:ascii="宋体" w:hAnsi="宋体" w:cs="宋体"/>
                <w:szCs w:val="21"/>
                <w:highlight w:val="none"/>
              </w:rPr>
              <w:t>其他</w:t>
            </w:r>
          </w:p>
        </w:tc>
        <w:tc>
          <w:tcPr>
            <w:tcW w:w="4130" w:type="dxa"/>
            <w:vAlign w:val="center"/>
          </w:tcPr>
          <w:p w14:paraId="1BD6AA00">
            <w:pPr>
              <w:snapToGrid w:val="0"/>
              <w:jc w:val="left"/>
              <w:rPr>
                <w:rFonts w:hint="eastAsia" w:asciiTheme="minorEastAsia" w:hAnsiTheme="minorEastAsia" w:eastAsiaTheme="minorEastAsia"/>
                <w:szCs w:val="21"/>
                <w:highlight w:val="none"/>
              </w:rPr>
            </w:pPr>
            <w:r>
              <w:rPr>
                <w:rFonts w:hint="eastAsia" w:ascii="宋体" w:hAnsi="宋体" w:cs="宋体"/>
                <w:szCs w:val="21"/>
                <w:highlight w:val="none"/>
              </w:rPr>
              <w:t>无法律、法规和招标文件规定的其他无效情形</w:t>
            </w:r>
          </w:p>
        </w:tc>
      </w:tr>
    </w:tbl>
    <w:p w14:paraId="7D6A3EDB">
      <w:pPr>
        <w:outlineLvl w:val="1"/>
        <w:rPr>
          <w:rFonts w:hint="default" w:eastAsia="宋体"/>
          <w:highlight w:val="none"/>
          <w:lang w:val="en-US" w:eastAsia="zh-CN"/>
        </w:rPr>
      </w:pPr>
      <w:r>
        <w:rPr>
          <w:rFonts w:hint="eastAsia"/>
          <w:highlight w:val="none"/>
          <w:lang w:val="en-US" w:eastAsia="zh-CN"/>
        </w:rPr>
        <w:t>评分表详见：附件一：评分表</w:t>
      </w:r>
    </w:p>
    <w:tbl>
      <w:tblPr>
        <w:tblStyle w:val="42"/>
        <w:tblW w:w="911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76"/>
        <w:gridCol w:w="6985"/>
      </w:tblGrid>
      <w:tr w14:paraId="7A6ED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vAlign w:val="center"/>
          </w:tcPr>
          <w:p w14:paraId="25BB5D55">
            <w:pPr>
              <w:snapToGrid w:val="0"/>
              <w:jc w:val="center"/>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3.2.2</w:t>
            </w:r>
          </w:p>
        </w:tc>
        <w:tc>
          <w:tcPr>
            <w:tcW w:w="1276" w:type="dxa"/>
            <w:vAlign w:val="center"/>
          </w:tcPr>
          <w:p w14:paraId="1FF8542E">
            <w:pPr>
              <w:snapToGrid w:val="0"/>
              <w:jc w:val="left"/>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评分计算原则</w:t>
            </w:r>
          </w:p>
        </w:tc>
        <w:tc>
          <w:tcPr>
            <w:tcW w:w="6985" w:type="dxa"/>
            <w:vAlign w:val="center"/>
          </w:tcPr>
          <w:p w14:paraId="14C23B6F">
            <w:pPr>
              <w:snapToGrid w:val="0"/>
              <w:rPr>
                <w:rFonts w:cs="宋体" w:asciiTheme="minorEastAsia" w:hAnsiTheme="minorEastAsia" w:eastAsiaTheme="minorEastAsia"/>
                <w:kern w:val="0"/>
                <w:szCs w:val="21"/>
                <w:highlight w:val="none"/>
              </w:rPr>
            </w:pPr>
            <w:r>
              <w:rPr>
                <w:rFonts w:hint="eastAsia" w:ascii="宋体" w:hAnsi="宋体" w:eastAsia="宋体" w:cs="宋体"/>
                <w:sz w:val="21"/>
                <w:szCs w:val="21"/>
                <w:highlight w:val="none"/>
              </w:rPr>
              <w:t>评审过程涉及得分计算的，最终结果一律保留两位小数，小数点后第三位“四舍五入”。</w:t>
            </w:r>
          </w:p>
        </w:tc>
      </w:tr>
      <w:tr w14:paraId="45831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vAlign w:val="center"/>
          </w:tcPr>
          <w:p w14:paraId="098E9AF9">
            <w:pPr>
              <w:snapToGrid w:val="0"/>
              <w:jc w:val="center"/>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3.4.1</w:t>
            </w:r>
          </w:p>
        </w:tc>
        <w:tc>
          <w:tcPr>
            <w:tcW w:w="1276" w:type="dxa"/>
            <w:vAlign w:val="center"/>
          </w:tcPr>
          <w:p w14:paraId="3EDBED3E">
            <w:pPr>
              <w:snapToGrid w:val="0"/>
              <w:jc w:val="left"/>
              <w:rPr>
                <w:rFonts w:cs="宋体" w:asciiTheme="minorEastAsia" w:hAnsiTheme="minorEastAsia" w:eastAsiaTheme="minorEastAsia"/>
                <w:kern w:val="0"/>
                <w:szCs w:val="21"/>
                <w:highlight w:val="none"/>
              </w:rPr>
            </w:pPr>
            <w:r>
              <w:rPr>
                <w:rFonts w:hint="eastAsia" w:asciiTheme="minorEastAsia" w:hAnsiTheme="minorEastAsia" w:eastAsiaTheme="minorEastAsia"/>
                <w:highlight w:val="none"/>
              </w:rPr>
              <w:t>综合评分相同的处理原则</w:t>
            </w:r>
          </w:p>
        </w:tc>
        <w:tc>
          <w:tcPr>
            <w:tcW w:w="6985" w:type="dxa"/>
            <w:vAlign w:val="center"/>
          </w:tcPr>
          <w:p w14:paraId="16293280">
            <w:pPr>
              <w:pStyle w:val="51"/>
              <w:snapToGrid w:val="0"/>
              <w:ind w:left="14" w:firstLine="0" w:firstLineChars="0"/>
              <w:rPr>
                <w:rFonts w:cs="宋体" w:asciiTheme="minorEastAsia" w:hAnsiTheme="minorEastAsia" w:eastAsiaTheme="minorEastAsia"/>
                <w:kern w:val="0"/>
                <w:szCs w:val="21"/>
                <w:highlight w:val="none"/>
              </w:rPr>
            </w:pPr>
            <w:r>
              <w:rPr>
                <w:rFonts w:hint="eastAsia" w:ascii="宋体" w:hAnsi="宋体" w:eastAsia="宋体" w:cs="宋体"/>
                <w:sz w:val="21"/>
                <w:szCs w:val="21"/>
                <w:highlight w:val="none"/>
              </w:rPr>
              <w:t>详见第二章投标人须知6.4条款</w:t>
            </w:r>
            <w:r>
              <w:rPr>
                <w:rFonts w:hint="eastAsia" w:asciiTheme="minorEastAsia" w:hAnsiTheme="minorEastAsia" w:eastAsiaTheme="minorEastAsia"/>
                <w:szCs w:val="21"/>
                <w:highlight w:val="none"/>
              </w:rPr>
              <w:t xml:space="preserve"> </w:t>
            </w:r>
          </w:p>
        </w:tc>
      </w:tr>
      <w:tr w14:paraId="7AE42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851" w:type="dxa"/>
            <w:vAlign w:val="center"/>
          </w:tcPr>
          <w:p w14:paraId="520469BF">
            <w:pPr>
              <w:snapToGrid w:val="0"/>
              <w:jc w:val="center"/>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3.4.2</w:t>
            </w:r>
          </w:p>
        </w:tc>
        <w:tc>
          <w:tcPr>
            <w:tcW w:w="1276" w:type="dxa"/>
            <w:vAlign w:val="center"/>
          </w:tcPr>
          <w:p w14:paraId="0E59A905">
            <w:pPr>
              <w:snapToGrid w:val="0"/>
              <w:jc w:val="left"/>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中标候选人推荐原则</w:t>
            </w:r>
          </w:p>
        </w:tc>
        <w:tc>
          <w:tcPr>
            <w:tcW w:w="6985" w:type="dxa"/>
            <w:vAlign w:val="center"/>
          </w:tcPr>
          <w:p w14:paraId="20B5D61F">
            <w:pPr>
              <w:pStyle w:val="51"/>
              <w:snapToGrid w:val="0"/>
              <w:ind w:left="14" w:firstLine="0" w:firstLineChars="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详见第二章投标人须知6.4条款</w:t>
            </w:r>
          </w:p>
        </w:tc>
      </w:tr>
      <w:tr w14:paraId="0AF0B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rPr>
        <w:tc>
          <w:tcPr>
            <w:tcW w:w="9112" w:type="dxa"/>
            <w:gridSpan w:val="3"/>
            <w:vAlign w:val="center"/>
          </w:tcPr>
          <w:p w14:paraId="1E45BFEF">
            <w:pPr>
              <w:pStyle w:val="51"/>
              <w:snapToGrid w:val="0"/>
              <w:ind w:left="14" w:firstLine="0" w:firstLineChars="0"/>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1.首台（套）重大技术装备供应商参与采购活动，仅需提交首台（套）相关证明材料，即视同满足应用业绩等资格要求。</w:t>
            </w:r>
          </w:p>
          <w:p w14:paraId="74E0F72F">
            <w:pPr>
              <w:pStyle w:val="51"/>
              <w:snapToGrid w:val="0"/>
              <w:ind w:left="14" w:firstLine="0" w:firstLineChars="0"/>
              <w:rPr>
                <w:rFonts w:cs="宋体" w:asciiTheme="minorEastAsia" w:hAnsiTheme="minorEastAsia" w:eastAsiaTheme="minorEastAsia"/>
                <w:kern w:val="0"/>
                <w:szCs w:val="21"/>
                <w:highlight w:val="none"/>
              </w:rPr>
            </w:pPr>
            <w:r>
              <w:rPr>
                <w:rFonts w:hint="eastAsia" w:cs="宋体" w:asciiTheme="minorEastAsia" w:hAnsiTheme="minorEastAsia" w:eastAsiaTheme="minorEastAsia"/>
                <w:kern w:val="0"/>
                <w:szCs w:val="21"/>
                <w:highlight w:val="none"/>
              </w:rPr>
              <w:t>2.首台（套）重大技术装备供应商参与采购活动，仅需提交首台（套）相关证明材料，即视同满足市场占有率、应用业绩等评审标准。</w:t>
            </w:r>
          </w:p>
          <w:p w14:paraId="7577AB39">
            <w:pPr>
              <w:pStyle w:val="51"/>
              <w:snapToGrid w:val="0"/>
              <w:ind w:left="14" w:firstLine="0" w:firstLineChars="0"/>
              <w:rPr>
                <w:rFonts w:asciiTheme="minorEastAsia" w:hAnsiTheme="minorEastAsia" w:eastAsiaTheme="minorEastAsia"/>
                <w:szCs w:val="21"/>
                <w:highlight w:val="none"/>
              </w:rPr>
            </w:pPr>
            <w:r>
              <w:rPr>
                <w:rFonts w:hint="eastAsia" w:cs="宋体" w:asciiTheme="minorEastAsia" w:hAnsiTheme="minorEastAsia" w:eastAsiaTheme="minorEastAsia"/>
                <w:kern w:val="0"/>
                <w:szCs w:val="21"/>
                <w:highlight w:val="none"/>
              </w:rPr>
              <w:t>3.使用首台（套）重大技术装备生产制造的产品，首台（套）等相关证明材料可视为“自主可控”评审项的评审依据。</w:t>
            </w:r>
          </w:p>
        </w:tc>
      </w:tr>
    </w:tbl>
    <w:p w14:paraId="4EF512E8">
      <w:pPr>
        <w:widowControl/>
        <w:jc w:val="left"/>
        <w:rPr>
          <w:rFonts w:cs="宋体" w:asciiTheme="minorEastAsia" w:hAnsiTheme="minorEastAsia" w:eastAsiaTheme="minorEastAsia"/>
          <w:sz w:val="32"/>
          <w:szCs w:val="32"/>
          <w:highlight w:val="none"/>
        </w:rPr>
      </w:pPr>
      <w:r>
        <w:rPr>
          <w:rFonts w:cs="宋体" w:asciiTheme="minorEastAsia" w:hAnsiTheme="minorEastAsia" w:eastAsiaTheme="minorEastAsia"/>
          <w:sz w:val="32"/>
          <w:szCs w:val="32"/>
          <w:highlight w:val="none"/>
        </w:rPr>
        <w:br w:type="page"/>
      </w:r>
    </w:p>
    <w:p w14:paraId="2AE32D71">
      <w:pPr>
        <w:pStyle w:val="40"/>
        <w:numPr>
          <w:ilvl w:val="0"/>
          <w:numId w:val="7"/>
        </w:numPr>
        <w:snapToGrid w:val="0"/>
        <w:spacing w:before="120" w:after="120" w:line="440" w:lineRule="exact"/>
        <w:ind w:left="5" w:hanging="5"/>
        <w:jc w:val="left"/>
        <w:outlineLvl w:val="1"/>
        <w:rPr>
          <w:rFonts w:asciiTheme="minorEastAsia" w:hAnsiTheme="minorEastAsia" w:eastAsiaTheme="minorEastAsia"/>
          <w:sz w:val="28"/>
          <w:szCs w:val="28"/>
          <w:highlight w:val="none"/>
        </w:rPr>
      </w:pPr>
      <w:bookmarkStart w:id="641" w:name="_Toc27899"/>
      <w:bookmarkStart w:id="642" w:name="_Toc139026942"/>
      <w:bookmarkStart w:id="643" w:name="_Toc450489345"/>
      <w:bookmarkStart w:id="644" w:name="_Toc38008020"/>
      <w:bookmarkStart w:id="645" w:name="_Toc1873"/>
      <w:bookmarkStart w:id="646" w:name="_Toc30539"/>
      <w:r>
        <w:rPr>
          <w:rFonts w:hint="eastAsia" w:asciiTheme="minorEastAsia" w:hAnsiTheme="minorEastAsia" w:eastAsiaTheme="minorEastAsia"/>
          <w:sz w:val="28"/>
          <w:szCs w:val="28"/>
          <w:highlight w:val="none"/>
        </w:rPr>
        <w:t>评标方法</w:t>
      </w:r>
      <w:bookmarkEnd w:id="641"/>
      <w:bookmarkEnd w:id="642"/>
      <w:bookmarkEnd w:id="643"/>
      <w:bookmarkEnd w:id="644"/>
      <w:bookmarkEnd w:id="645"/>
      <w:bookmarkEnd w:id="646"/>
    </w:p>
    <w:p w14:paraId="685315C0">
      <w:pPr>
        <w:adjustRightInd w:val="0"/>
        <w:snapToGrid w:val="0"/>
        <w:spacing w:line="440" w:lineRule="exact"/>
        <w:ind w:firstLine="420" w:firstLineChars="2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本招标项目评标采用综合评估法。评标委员会对满足招标文件实质要求的投标文件，根据本章第2.2款规定的评分因素和评分标准进行评分，按照综合评分由高到低的顺序推荐中标候选人，或者根据招标人授权直接确定中标人，但投标报价低于其成本的除外。</w:t>
      </w:r>
    </w:p>
    <w:p w14:paraId="56764E73">
      <w:pPr>
        <w:pStyle w:val="40"/>
        <w:numPr>
          <w:ilvl w:val="0"/>
          <w:numId w:val="7"/>
        </w:numPr>
        <w:snapToGrid w:val="0"/>
        <w:spacing w:before="120" w:after="120" w:line="440" w:lineRule="exact"/>
        <w:ind w:left="5" w:hanging="5"/>
        <w:jc w:val="left"/>
        <w:outlineLvl w:val="1"/>
        <w:rPr>
          <w:rFonts w:asciiTheme="minorEastAsia" w:hAnsiTheme="minorEastAsia" w:eastAsiaTheme="minorEastAsia"/>
          <w:sz w:val="28"/>
          <w:szCs w:val="28"/>
          <w:highlight w:val="none"/>
        </w:rPr>
      </w:pPr>
      <w:bookmarkStart w:id="647" w:name="_Toc38008021"/>
      <w:bookmarkStart w:id="648" w:name="_Toc450489346"/>
      <w:bookmarkStart w:id="649" w:name="_Toc25706"/>
      <w:bookmarkStart w:id="650" w:name="_Toc11632"/>
      <w:bookmarkStart w:id="651" w:name="_Toc139026943"/>
      <w:bookmarkStart w:id="652" w:name="_Toc17997"/>
      <w:r>
        <w:rPr>
          <w:rFonts w:hint="eastAsia" w:asciiTheme="minorEastAsia" w:hAnsiTheme="minorEastAsia" w:eastAsiaTheme="minorEastAsia"/>
          <w:sz w:val="28"/>
          <w:szCs w:val="28"/>
          <w:highlight w:val="none"/>
        </w:rPr>
        <w:t>评审标准</w:t>
      </w:r>
      <w:bookmarkEnd w:id="647"/>
      <w:bookmarkEnd w:id="648"/>
      <w:bookmarkEnd w:id="649"/>
      <w:bookmarkEnd w:id="650"/>
      <w:bookmarkEnd w:id="651"/>
      <w:bookmarkEnd w:id="652"/>
    </w:p>
    <w:p w14:paraId="13AC7A9B">
      <w:pPr>
        <w:pStyle w:val="40"/>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653" w:name="_Toc7859"/>
      <w:bookmarkStart w:id="654" w:name="_Toc38008022"/>
      <w:bookmarkStart w:id="655" w:name="_Toc139026944"/>
      <w:bookmarkStart w:id="656" w:name="_Toc13562"/>
      <w:bookmarkStart w:id="657" w:name="_Toc450489347"/>
      <w:r>
        <w:rPr>
          <w:rFonts w:hint="eastAsia" w:asciiTheme="minorEastAsia" w:hAnsiTheme="minorEastAsia" w:eastAsiaTheme="minorEastAsia"/>
          <w:sz w:val="24"/>
          <w:szCs w:val="24"/>
          <w:highlight w:val="none"/>
        </w:rPr>
        <w:t>2.1初步评审标准</w:t>
      </w:r>
      <w:bookmarkEnd w:id="653"/>
      <w:bookmarkEnd w:id="654"/>
      <w:bookmarkEnd w:id="655"/>
      <w:bookmarkEnd w:id="656"/>
      <w:bookmarkEnd w:id="657"/>
    </w:p>
    <w:p w14:paraId="5AE84434">
      <w:pPr>
        <w:adjustRightInd w:val="0"/>
        <w:snapToGrid w:val="0"/>
        <w:spacing w:line="440" w:lineRule="exact"/>
        <w:ind w:firstLine="420" w:firstLineChars="2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初步评审标准：见评标办法前附表。</w:t>
      </w:r>
    </w:p>
    <w:p w14:paraId="1B8D6C10">
      <w:pPr>
        <w:pStyle w:val="40"/>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658" w:name="_Toc14615"/>
      <w:bookmarkStart w:id="659" w:name="_Toc450489348"/>
      <w:bookmarkStart w:id="660" w:name="_Toc38008023"/>
      <w:bookmarkStart w:id="661" w:name="_Toc10592"/>
      <w:bookmarkStart w:id="662" w:name="_Toc139026945"/>
      <w:r>
        <w:rPr>
          <w:rFonts w:hint="eastAsia" w:asciiTheme="minorEastAsia" w:hAnsiTheme="minorEastAsia" w:eastAsiaTheme="minorEastAsia"/>
          <w:sz w:val="24"/>
          <w:szCs w:val="24"/>
          <w:highlight w:val="none"/>
        </w:rPr>
        <w:t>2.2详细评审标准</w:t>
      </w:r>
      <w:bookmarkEnd w:id="658"/>
      <w:bookmarkEnd w:id="659"/>
      <w:bookmarkEnd w:id="660"/>
      <w:bookmarkEnd w:id="661"/>
      <w:bookmarkEnd w:id="662"/>
    </w:p>
    <w:p w14:paraId="1B776E3E">
      <w:pPr>
        <w:adjustRightInd w:val="0"/>
        <w:snapToGrid w:val="0"/>
        <w:spacing w:line="440" w:lineRule="exact"/>
        <w:ind w:firstLine="420" w:firstLineChars="200"/>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详细评审标准：见评标办法前附表。</w:t>
      </w:r>
    </w:p>
    <w:p w14:paraId="4FCCFE7D">
      <w:pPr>
        <w:pStyle w:val="40"/>
        <w:numPr>
          <w:ilvl w:val="0"/>
          <w:numId w:val="7"/>
        </w:numPr>
        <w:snapToGrid w:val="0"/>
        <w:spacing w:before="120" w:after="120" w:line="440" w:lineRule="exact"/>
        <w:ind w:left="5" w:hanging="5"/>
        <w:jc w:val="left"/>
        <w:outlineLvl w:val="1"/>
        <w:rPr>
          <w:rFonts w:asciiTheme="minorEastAsia" w:hAnsiTheme="minorEastAsia" w:eastAsiaTheme="minorEastAsia"/>
          <w:sz w:val="28"/>
          <w:szCs w:val="28"/>
          <w:highlight w:val="none"/>
        </w:rPr>
      </w:pPr>
      <w:bookmarkStart w:id="663" w:name="_Toc16358"/>
      <w:bookmarkStart w:id="664" w:name="_Toc835"/>
      <w:bookmarkStart w:id="665" w:name="_Toc139026946"/>
      <w:bookmarkStart w:id="666" w:name="_Toc450489349"/>
      <w:bookmarkStart w:id="667" w:name="_Toc38008024"/>
      <w:bookmarkStart w:id="668" w:name="_Toc19183"/>
      <w:r>
        <w:rPr>
          <w:rFonts w:hint="eastAsia" w:asciiTheme="minorEastAsia" w:hAnsiTheme="minorEastAsia" w:eastAsiaTheme="minorEastAsia"/>
          <w:sz w:val="28"/>
          <w:szCs w:val="28"/>
          <w:highlight w:val="none"/>
        </w:rPr>
        <w:t>评标程序</w:t>
      </w:r>
      <w:bookmarkEnd w:id="663"/>
      <w:bookmarkEnd w:id="664"/>
      <w:bookmarkEnd w:id="665"/>
      <w:bookmarkEnd w:id="666"/>
      <w:bookmarkEnd w:id="667"/>
      <w:bookmarkEnd w:id="668"/>
    </w:p>
    <w:p w14:paraId="064BE392">
      <w:pPr>
        <w:pStyle w:val="40"/>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669" w:name="_Toc38008025"/>
      <w:bookmarkStart w:id="670" w:name="_Toc27945"/>
      <w:bookmarkStart w:id="671" w:name="_Toc27116"/>
      <w:bookmarkStart w:id="672" w:name="_Toc450489350"/>
      <w:bookmarkStart w:id="673" w:name="_Toc139026947"/>
      <w:r>
        <w:rPr>
          <w:rFonts w:hint="eastAsia" w:asciiTheme="minorEastAsia" w:hAnsiTheme="minorEastAsia" w:eastAsiaTheme="minorEastAsia"/>
          <w:sz w:val="24"/>
          <w:szCs w:val="24"/>
          <w:highlight w:val="none"/>
        </w:rPr>
        <w:t>3.1初步评审</w:t>
      </w:r>
      <w:bookmarkEnd w:id="669"/>
      <w:bookmarkEnd w:id="670"/>
      <w:bookmarkEnd w:id="671"/>
      <w:bookmarkEnd w:id="672"/>
      <w:bookmarkEnd w:id="673"/>
    </w:p>
    <w:p w14:paraId="28660992">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3.1.1评标委员会根据本章第2.1款规定的标准对投标文件进行初步评审。有一项不符合评审标准的，评标委员会应当否决其投标。</w:t>
      </w:r>
    </w:p>
    <w:p w14:paraId="6D89DBFC">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3.1.2投标人有以下情形之一的，评标委员会应当否决其投标：</w:t>
      </w:r>
    </w:p>
    <w:p w14:paraId="5CC94A5B">
      <w:pPr>
        <w:adjustRightInd w:val="0"/>
        <w:snapToGrid w:val="0"/>
        <w:spacing w:line="4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（1）第二章“投标人须知”第1.8款规定的任何一种情形的；</w:t>
      </w:r>
    </w:p>
    <w:p w14:paraId="31366FFC">
      <w:pPr>
        <w:adjustRightInd w:val="0"/>
        <w:snapToGrid w:val="0"/>
        <w:spacing w:line="4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（2）不按照评标委员会要求澄清、说明或者补正的；</w:t>
      </w:r>
    </w:p>
    <w:p w14:paraId="1072D1BE">
      <w:pPr>
        <w:adjustRightInd w:val="0"/>
        <w:snapToGrid w:val="0"/>
        <w:spacing w:line="4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（3）投标文件未经投标单位盖章和单位负责人签字；</w:t>
      </w:r>
    </w:p>
    <w:p w14:paraId="1FE52C89">
      <w:pPr>
        <w:adjustRightInd w:val="0"/>
        <w:snapToGrid w:val="0"/>
        <w:spacing w:line="4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（4）允许联合体投标的，投标联合体没有递交共同投标协议；</w:t>
      </w:r>
    </w:p>
    <w:p w14:paraId="35EA3453">
      <w:pPr>
        <w:adjustRightInd w:val="0"/>
        <w:snapToGrid w:val="0"/>
        <w:spacing w:line="4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（5）投标人不符合国家或者招标文件规定的资格条件；</w:t>
      </w:r>
    </w:p>
    <w:p w14:paraId="74E62299">
      <w:pPr>
        <w:adjustRightInd w:val="0"/>
        <w:snapToGrid w:val="0"/>
        <w:spacing w:line="4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（6）同一投标人递交两个以上不同的投标文件或者投标报价，但招标文件要求递交备选投标的除外；</w:t>
      </w:r>
    </w:p>
    <w:p w14:paraId="3BCA4E9A">
      <w:pPr>
        <w:adjustRightInd w:val="0"/>
        <w:snapToGrid w:val="0"/>
        <w:spacing w:line="4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（7）投标报价低于成本或者高于招标文件设定的最高投标限价；</w:t>
      </w:r>
    </w:p>
    <w:p w14:paraId="5B365012">
      <w:pPr>
        <w:adjustRightInd w:val="0"/>
        <w:snapToGrid w:val="0"/>
        <w:spacing w:line="4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（8）投标文件没有对招标文件的实质性要求和条件做出响应；</w:t>
      </w:r>
    </w:p>
    <w:p w14:paraId="4DAAB27B">
      <w:pPr>
        <w:adjustRightInd w:val="0"/>
        <w:snapToGrid w:val="0"/>
        <w:spacing w:line="4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（9）投标人有串通投标、弄虚作假、行贿等违法行为；</w:t>
      </w:r>
    </w:p>
    <w:p w14:paraId="288E00C3">
      <w:pPr>
        <w:adjustRightInd w:val="0"/>
        <w:snapToGrid w:val="0"/>
        <w:spacing w:line="4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（10）投标人以他人名义投标；</w:t>
      </w:r>
    </w:p>
    <w:p w14:paraId="6ABFF7C7">
      <w:pPr>
        <w:adjustRightInd w:val="0"/>
        <w:snapToGrid w:val="0"/>
        <w:spacing w:line="4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（11）没有按照招标文件要求提供投标担保或者所提供的投标担保有瑕疵；</w:t>
      </w:r>
    </w:p>
    <w:p w14:paraId="61917D4F">
      <w:pPr>
        <w:adjustRightInd w:val="0"/>
        <w:snapToGrid w:val="0"/>
        <w:spacing w:line="4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（12）投标文件载明的招标项目完成期限超过招标文件规定的期限；</w:t>
      </w:r>
    </w:p>
    <w:p w14:paraId="25812EBF">
      <w:pPr>
        <w:adjustRightInd w:val="0"/>
        <w:snapToGrid w:val="0"/>
        <w:spacing w:line="4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（13）明显不符合技术规格、技术标准的要求；</w:t>
      </w:r>
    </w:p>
    <w:p w14:paraId="67EB1034">
      <w:pPr>
        <w:adjustRightInd w:val="0"/>
        <w:snapToGrid w:val="0"/>
        <w:spacing w:line="4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（14）投标文件载明的货物包装方式、检验标准和方法等不符合招标文件的要求；</w:t>
      </w:r>
    </w:p>
    <w:p w14:paraId="3FD98B49">
      <w:pPr>
        <w:adjustRightInd w:val="0"/>
        <w:snapToGrid w:val="0"/>
        <w:spacing w:line="4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（15）投标文件附有招标人不能接受的条件；</w:t>
      </w:r>
    </w:p>
    <w:p w14:paraId="17C134AE">
      <w:pPr>
        <w:adjustRightInd w:val="0"/>
        <w:snapToGrid w:val="0"/>
        <w:spacing w:line="4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（16）不符合招标文件中规定的其他实质性要求。</w:t>
      </w:r>
    </w:p>
    <w:p w14:paraId="6A0EC3C9">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3.1.3评标过程中，评标委员会收到低于成本价投标的书面质疑材料、发现投标人的综合报价明显低于其他投标报价或者设有标底时明显低于标底，认为投标报价可能低于其个别成本的，应当书面要求该投标人做出书面说明并提供相关证明材料。投标人不能合理说明或者不能提供相应证明材料的，由评标委员会认定该投标人以低于成本报价竞标，评标委员会应当否决其投标。</w:t>
      </w:r>
    </w:p>
    <w:p w14:paraId="5379E849">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3.1.4投标报价有算术错误的，评标委员会按照以下原则对投标报价进行修正，修正的价格经投标人书面确认后具有约束力。投标人不接受修正价格的，评标委员会应当否决其投标。</w:t>
      </w:r>
    </w:p>
    <w:p w14:paraId="06D11270">
      <w:pPr>
        <w:adjustRightInd w:val="0"/>
        <w:snapToGrid w:val="0"/>
        <w:spacing w:line="4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（1）投标文件中的大写金额与小写金额不一致的，以大写金额为准；</w:t>
      </w:r>
    </w:p>
    <w:p w14:paraId="1DBD04F8">
      <w:pPr>
        <w:adjustRightInd w:val="0"/>
        <w:snapToGrid w:val="0"/>
        <w:spacing w:line="440" w:lineRule="exact"/>
        <w:ind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（2）总价金额与根据单价计算出的结果不一致的，以单价金额为准修正总价，但单价金额小数点有明显错误的除外。</w:t>
      </w:r>
    </w:p>
    <w:p w14:paraId="77744CFF">
      <w:pPr>
        <w:pStyle w:val="40"/>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674" w:name="_Toc450489351"/>
      <w:bookmarkStart w:id="675" w:name="_Toc12905"/>
      <w:bookmarkStart w:id="676" w:name="_Toc26793"/>
      <w:bookmarkStart w:id="677" w:name="_Toc38008026"/>
      <w:bookmarkStart w:id="678" w:name="_Toc139026948"/>
      <w:r>
        <w:rPr>
          <w:rFonts w:hint="eastAsia" w:asciiTheme="minorEastAsia" w:hAnsiTheme="minorEastAsia" w:eastAsiaTheme="minorEastAsia"/>
          <w:sz w:val="24"/>
          <w:szCs w:val="24"/>
          <w:highlight w:val="none"/>
        </w:rPr>
        <w:t>3.2详细评审</w:t>
      </w:r>
      <w:bookmarkEnd w:id="674"/>
      <w:bookmarkEnd w:id="675"/>
      <w:bookmarkEnd w:id="676"/>
      <w:bookmarkEnd w:id="677"/>
      <w:bookmarkEnd w:id="678"/>
    </w:p>
    <w:p w14:paraId="43BAC79A">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asciiTheme="minorEastAsia" w:hAnsiTheme="minorEastAsia" w:eastAsiaTheme="minorEastAsia"/>
          <w:highlight w:val="none"/>
        </w:rPr>
        <w:t>3.2.1</w:t>
      </w:r>
      <w:r>
        <w:rPr>
          <w:rFonts w:hint="eastAsia" w:asciiTheme="minorEastAsia" w:hAnsiTheme="minorEastAsia" w:eastAsiaTheme="minorEastAsia"/>
          <w:highlight w:val="none"/>
        </w:rPr>
        <w:t>评标委员会按照本章第2.2款规定的评审因素和量化标准进行评分，并计算出综合评估得分。</w:t>
      </w:r>
    </w:p>
    <w:p w14:paraId="6F882740">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3.2.2评分分值计算原则上保留小数点后两位，小数点后第三位“四舍五入”。另有规定的，见评标办法前附表。</w:t>
      </w:r>
    </w:p>
    <w:p w14:paraId="5556A6F4">
      <w:pPr>
        <w:pStyle w:val="40"/>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679" w:name="_Toc139026949"/>
      <w:bookmarkStart w:id="680" w:name="_Toc447265275"/>
      <w:bookmarkStart w:id="681" w:name="_Toc25931"/>
      <w:bookmarkStart w:id="682" w:name="_Toc38008027"/>
      <w:bookmarkStart w:id="683" w:name="_Toc450489352"/>
      <w:bookmarkStart w:id="684" w:name="_Toc1340"/>
      <w:bookmarkStart w:id="685" w:name="_Toc447265561"/>
      <w:r>
        <w:rPr>
          <w:rFonts w:hint="eastAsia" w:asciiTheme="minorEastAsia" w:hAnsiTheme="minorEastAsia" w:eastAsiaTheme="minorEastAsia"/>
          <w:sz w:val="24"/>
          <w:szCs w:val="24"/>
          <w:highlight w:val="none"/>
        </w:rPr>
        <w:t>3.3投标文件的澄清</w:t>
      </w:r>
      <w:bookmarkEnd w:id="679"/>
      <w:bookmarkEnd w:id="680"/>
      <w:bookmarkEnd w:id="681"/>
      <w:bookmarkEnd w:id="682"/>
      <w:bookmarkEnd w:id="683"/>
      <w:bookmarkEnd w:id="684"/>
      <w:bookmarkEnd w:id="685"/>
    </w:p>
    <w:p w14:paraId="784FBD46">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3.3.1在评标过程中，评标委员会应当以书面形式要求投标人对所递交的投标文件中不明确的内容进行书面澄清、说明或者对投标文件中的细微偏差进行补正。评标委员会不接受投标人主动提出的澄清、说明或者补正。</w:t>
      </w:r>
    </w:p>
    <w:p w14:paraId="261D1015">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3.3.2细微偏差是指投标文件在实质上响应招标文件要求，但个别地方存在漏项或者提供了不完整的技术信息和数据等情况，并且补正这些遗漏或者不完整不会对其他投标人造成不公平的结果。细微偏差不影响投标文件的有效性。</w:t>
      </w:r>
    </w:p>
    <w:p w14:paraId="43FEAD9A">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3.3.3澄清、说明和补正不得改变投标文件的实质性内容（算术性错误修正的除外）。投标人的书面澄清、说明和补正属于投标文件的组成部分。</w:t>
      </w:r>
    </w:p>
    <w:p w14:paraId="1C56BAB9">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3.3.4评标委员会对投标人递交的澄清、说明或者补正有疑问的，可以要求投标人进一步澄清、说明或者补正，直至满足评标委员会的要求。</w:t>
      </w:r>
    </w:p>
    <w:p w14:paraId="46461383">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asciiTheme="minorEastAsia" w:hAnsiTheme="minorEastAsia" w:eastAsiaTheme="minorEastAsia"/>
          <w:highlight w:val="none"/>
        </w:rPr>
        <w:t>3.3.5</w:t>
      </w:r>
      <w:r>
        <w:rPr>
          <w:rFonts w:hint="eastAsia" w:asciiTheme="minorEastAsia" w:hAnsiTheme="minorEastAsia" w:eastAsiaTheme="minorEastAsia"/>
          <w:highlight w:val="none"/>
        </w:rPr>
        <w:t>评标委员会必要时可以要求投标人递交有关证明和证件的原件，以便核验。</w:t>
      </w:r>
    </w:p>
    <w:p w14:paraId="09676D4C">
      <w:pPr>
        <w:pStyle w:val="40"/>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686" w:name="_Toc450489353"/>
      <w:bookmarkStart w:id="687" w:name="_Toc25273"/>
      <w:bookmarkStart w:id="688" w:name="_Toc8456"/>
      <w:bookmarkStart w:id="689" w:name="_Toc38008028"/>
      <w:bookmarkStart w:id="690" w:name="_Toc139026950"/>
      <w:r>
        <w:rPr>
          <w:rFonts w:hint="eastAsia" w:asciiTheme="minorEastAsia" w:hAnsiTheme="minorEastAsia" w:eastAsiaTheme="minorEastAsia"/>
          <w:sz w:val="24"/>
          <w:szCs w:val="24"/>
          <w:highlight w:val="none"/>
        </w:rPr>
        <w:t>3.4中标候选人推荐原则</w:t>
      </w:r>
      <w:bookmarkEnd w:id="686"/>
      <w:bookmarkEnd w:id="687"/>
      <w:bookmarkEnd w:id="688"/>
      <w:bookmarkEnd w:id="689"/>
      <w:bookmarkEnd w:id="690"/>
    </w:p>
    <w:p w14:paraId="5FD8B4E1">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3.4.1除第二章投标人须知前附表授权直接确定中标人外，评标委员会按照综合评分由高到低的顺序推荐中标候选人。综合评分相同的，处理原则见评标办法前附表。</w:t>
      </w:r>
    </w:p>
    <w:p w14:paraId="17A00564">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3.4.2中标候选人推荐原则见评标办法前附表。</w:t>
      </w:r>
    </w:p>
    <w:p w14:paraId="70FB8526">
      <w:pPr>
        <w:pStyle w:val="40"/>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691" w:name="_Toc20307"/>
      <w:bookmarkStart w:id="692" w:name="_Toc139026951"/>
      <w:bookmarkStart w:id="693" w:name="_Toc38008029"/>
      <w:bookmarkStart w:id="694" w:name="_Toc450489354"/>
      <w:bookmarkStart w:id="695" w:name="_Toc17494"/>
      <w:r>
        <w:rPr>
          <w:rFonts w:hint="eastAsia" w:asciiTheme="minorEastAsia" w:hAnsiTheme="minorEastAsia" w:eastAsiaTheme="minorEastAsia"/>
          <w:sz w:val="24"/>
          <w:szCs w:val="24"/>
          <w:highlight w:val="none"/>
        </w:rPr>
        <w:t>3.5评标结果</w:t>
      </w:r>
      <w:bookmarkEnd w:id="691"/>
      <w:bookmarkEnd w:id="692"/>
      <w:bookmarkEnd w:id="693"/>
      <w:bookmarkEnd w:id="694"/>
      <w:bookmarkEnd w:id="695"/>
    </w:p>
    <w:p w14:paraId="7C2FE901">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3.5.1评标委员会完成评标后，应当向招标人递交书面评标报告。评标委员会分组评审的，应当形成统一、完整的评标报告。</w:t>
      </w:r>
    </w:p>
    <w:p w14:paraId="550AC246">
      <w:pPr>
        <w:pStyle w:val="23"/>
        <w:tabs>
          <w:tab w:val="left" w:pos="630"/>
        </w:tabs>
        <w:snapToGrid w:val="0"/>
        <w:spacing w:line="440" w:lineRule="exact"/>
        <w:ind w:firstLine="424" w:firstLineChars="202"/>
        <w:rPr>
          <w:rFonts w:asciiTheme="minorEastAsia" w:hAnsiTheme="minorEastAsia" w:eastAsiaTheme="minorEastAsia"/>
          <w:highlight w:val="none"/>
        </w:rPr>
      </w:pPr>
      <w:r>
        <w:rPr>
          <w:rFonts w:hint="eastAsia" w:asciiTheme="minorEastAsia" w:hAnsiTheme="minorEastAsia" w:eastAsiaTheme="minorEastAsia"/>
          <w:highlight w:val="none"/>
        </w:rPr>
        <w:t>3.5.2评标报告应当包括下列内容：</w:t>
      </w:r>
    </w:p>
    <w:p w14:paraId="18CBDB76">
      <w:pPr>
        <w:pStyle w:val="51"/>
        <w:numPr>
          <w:ilvl w:val="0"/>
          <w:numId w:val="8"/>
        </w:numPr>
        <w:tabs>
          <w:tab w:val="left" w:pos="630"/>
        </w:tabs>
        <w:adjustRightInd w:val="0"/>
        <w:snapToGrid w:val="0"/>
        <w:spacing w:line="440" w:lineRule="exact"/>
        <w:ind w:left="0"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基本情况；</w:t>
      </w:r>
    </w:p>
    <w:p w14:paraId="5FAF0426">
      <w:pPr>
        <w:pStyle w:val="51"/>
        <w:numPr>
          <w:ilvl w:val="0"/>
          <w:numId w:val="8"/>
        </w:numPr>
        <w:tabs>
          <w:tab w:val="left" w:pos="630"/>
        </w:tabs>
        <w:adjustRightInd w:val="0"/>
        <w:snapToGrid w:val="0"/>
        <w:spacing w:line="440" w:lineRule="exact"/>
        <w:ind w:left="0"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开标记录和投标一览表；</w:t>
      </w:r>
    </w:p>
    <w:p w14:paraId="583F0E2E">
      <w:pPr>
        <w:pStyle w:val="51"/>
        <w:numPr>
          <w:ilvl w:val="0"/>
          <w:numId w:val="8"/>
        </w:numPr>
        <w:tabs>
          <w:tab w:val="left" w:pos="630"/>
        </w:tabs>
        <w:adjustRightInd w:val="0"/>
        <w:snapToGrid w:val="0"/>
        <w:spacing w:line="440" w:lineRule="exact"/>
        <w:ind w:left="0"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评标方法、评标标准或者评标因素一览表；</w:t>
      </w:r>
    </w:p>
    <w:p w14:paraId="060FD587">
      <w:pPr>
        <w:pStyle w:val="51"/>
        <w:numPr>
          <w:ilvl w:val="0"/>
          <w:numId w:val="8"/>
        </w:numPr>
        <w:tabs>
          <w:tab w:val="left" w:pos="630"/>
        </w:tabs>
        <w:adjustRightInd w:val="0"/>
        <w:snapToGrid w:val="0"/>
        <w:spacing w:line="440" w:lineRule="exact"/>
        <w:ind w:left="0"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评标专家评分原始记录表和否决投标的情况说明；</w:t>
      </w:r>
    </w:p>
    <w:p w14:paraId="287F5537">
      <w:pPr>
        <w:pStyle w:val="51"/>
        <w:numPr>
          <w:ilvl w:val="0"/>
          <w:numId w:val="8"/>
        </w:numPr>
        <w:tabs>
          <w:tab w:val="left" w:pos="630"/>
        </w:tabs>
        <w:adjustRightInd w:val="0"/>
        <w:snapToGrid w:val="0"/>
        <w:spacing w:line="440" w:lineRule="exact"/>
        <w:ind w:left="0"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经评审的价格或者评分比较一览表和投标人排序；</w:t>
      </w:r>
    </w:p>
    <w:p w14:paraId="37F4E929">
      <w:pPr>
        <w:pStyle w:val="51"/>
        <w:numPr>
          <w:ilvl w:val="0"/>
          <w:numId w:val="8"/>
        </w:numPr>
        <w:tabs>
          <w:tab w:val="left" w:pos="630"/>
        </w:tabs>
        <w:adjustRightInd w:val="0"/>
        <w:snapToGrid w:val="0"/>
        <w:spacing w:line="440" w:lineRule="exact"/>
        <w:ind w:left="0"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推荐的中标候选人名单及其排序；</w:t>
      </w:r>
    </w:p>
    <w:p w14:paraId="49A19CFD">
      <w:pPr>
        <w:pStyle w:val="51"/>
        <w:numPr>
          <w:ilvl w:val="0"/>
          <w:numId w:val="8"/>
        </w:numPr>
        <w:tabs>
          <w:tab w:val="left" w:pos="630"/>
        </w:tabs>
        <w:adjustRightInd w:val="0"/>
        <w:snapToGrid w:val="0"/>
        <w:spacing w:line="440" w:lineRule="exact"/>
        <w:ind w:left="0"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签订合同前要处理的事宜；</w:t>
      </w:r>
    </w:p>
    <w:p w14:paraId="5810809B">
      <w:pPr>
        <w:pStyle w:val="51"/>
        <w:numPr>
          <w:ilvl w:val="0"/>
          <w:numId w:val="8"/>
        </w:numPr>
        <w:tabs>
          <w:tab w:val="left" w:pos="630"/>
        </w:tabs>
        <w:adjustRightInd w:val="0"/>
        <w:snapToGrid w:val="0"/>
        <w:spacing w:line="440" w:lineRule="exact"/>
        <w:ind w:left="0" w:firstLine="424" w:firstLineChars="202"/>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澄清、说明、补正事项纪要；</w:t>
      </w:r>
    </w:p>
    <w:p w14:paraId="0C22AD54">
      <w:pPr>
        <w:pStyle w:val="51"/>
        <w:numPr>
          <w:ilvl w:val="0"/>
          <w:numId w:val="8"/>
        </w:numPr>
        <w:tabs>
          <w:tab w:val="left" w:pos="630"/>
        </w:tabs>
        <w:adjustRightInd w:val="0"/>
        <w:snapToGrid w:val="0"/>
        <w:spacing w:line="440" w:lineRule="exact"/>
        <w:ind w:left="0" w:firstLine="424" w:firstLineChars="202"/>
        <w:rPr>
          <w:rFonts w:cs="宋体" w:asciiTheme="minorEastAsia" w:hAnsiTheme="minorEastAsia" w:eastAsiaTheme="minorEastAsia"/>
          <w:szCs w:val="21"/>
          <w:highlight w:val="none"/>
        </w:rPr>
        <w:sectPr>
          <w:pgSz w:w="11906" w:h="16838"/>
          <w:pgMar w:top="1440" w:right="1800" w:bottom="1440" w:left="1800" w:header="851" w:footer="992" w:gutter="0"/>
          <w:pgNumType w:fmt="decimal"/>
          <w:cols w:space="425" w:num="1"/>
          <w:docGrid w:type="lines" w:linePitch="312" w:charSpace="0"/>
        </w:sectPr>
      </w:pPr>
      <w:r>
        <w:rPr>
          <w:rFonts w:hint="eastAsia" w:cs="宋体" w:asciiTheme="minorEastAsia" w:hAnsiTheme="minorEastAsia" w:eastAsiaTheme="minorEastAsia"/>
          <w:szCs w:val="21"/>
          <w:highlight w:val="none"/>
        </w:rPr>
        <w:t>评标委员会成员名单及本人签字、拒绝在评标报告上签字的评标委员会成员名单及其陈述的不同意见和理由。</w:t>
      </w:r>
    </w:p>
    <w:bookmarkEnd w:id="636"/>
    <w:bookmarkEnd w:id="637"/>
    <w:bookmarkEnd w:id="638"/>
    <w:bookmarkEnd w:id="639"/>
    <w:bookmarkEnd w:id="640"/>
    <w:p w14:paraId="29601C06">
      <w:pPr>
        <w:pStyle w:val="50"/>
        <w:numPr>
          <w:ilvl w:val="0"/>
          <w:numId w:val="9"/>
        </w:numPr>
        <w:spacing w:before="240" w:after="120"/>
        <w:rPr>
          <w:rFonts w:hint="eastAsia" w:cs="宋体" w:asciiTheme="minorEastAsia" w:hAnsiTheme="minorEastAsia" w:eastAsiaTheme="minorEastAsia"/>
          <w:b/>
          <w:bCs w:val="0"/>
          <w:color w:val="auto"/>
          <w:kern w:val="0"/>
          <w:sz w:val="28"/>
          <w:szCs w:val="28"/>
          <w:highlight w:val="none"/>
        </w:rPr>
      </w:pPr>
      <w:bookmarkStart w:id="696" w:name="_Toc139026952"/>
      <w:bookmarkStart w:id="697" w:name="_Toc9603"/>
      <w:bookmarkStart w:id="698" w:name="_Toc38008030"/>
      <w:bookmarkStart w:id="699" w:name="_Toc21649"/>
      <w:bookmarkStart w:id="700" w:name="_Toc475472623"/>
      <w:bookmarkStart w:id="701" w:name="_Toc107822570"/>
      <w:bookmarkStart w:id="702" w:name="_Toc227057959"/>
      <w:bookmarkStart w:id="703" w:name="_Toc226969353"/>
      <w:bookmarkStart w:id="704" w:name="_Toc447265313"/>
      <w:bookmarkStart w:id="705" w:name="_Toc447265599"/>
      <w:r>
        <w:rPr>
          <w:rFonts w:hint="eastAsia" w:cs="宋体" w:asciiTheme="minorEastAsia" w:hAnsiTheme="minorEastAsia" w:eastAsiaTheme="minorEastAsia"/>
          <w:b/>
          <w:bCs w:val="0"/>
          <w:kern w:val="0"/>
          <w:sz w:val="28"/>
          <w:szCs w:val="28"/>
          <w:highlight w:val="none"/>
          <w:lang w:val="en-US" w:eastAsia="zh-CN"/>
        </w:rPr>
        <w:t xml:space="preserve">  </w:t>
      </w:r>
      <w:bookmarkStart w:id="706" w:name="_Toc31513"/>
      <w:r>
        <w:rPr>
          <w:rFonts w:hint="eastAsia" w:cs="宋体" w:asciiTheme="minorEastAsia" w:hAnsiTheme="minorEastAsia" w:eastAsiaTheme="minorEastAsia"/>
          <w:b/>
          <w:bCs w:val="0"/>
          <w:kern w:val="0"/>
          <w:sz w:val="28"/>
          <w:szCs w:val="28"/>
          <w:highlight w:val="none"/>
        </w:rPr>
        <w:t>商务规范书</w:t>
      </w:r>
      <w:bookmarkEnd w:id="696"/>
      <w:bookmarkEnd w:id="697"/>
      <w:bookmarkEnd w:id="698"/>
      <w:bookmarkEnd w:id="699"/>
      <w:bookmarkEnd w:id="700"/>
      <w:r>
        <w:rPr>
          <w:rFonts w:hint="eastAsia" w:cs="宋体" w:asciiTheme="minorEastAsia" w:hAnsiTheme="minorEastAsia" w:eastAsiaTheme="minorEastAsia"/>
          <w:b/>
          <w:bCs w:val="0"/>
          <w:color w:val="auto"/>
          <w:kern w:val="0"/>
          <w:sz w:val="28"/>
          <w:szCs w:val="28"/>
          <w:highlight w:val="none"/>
        </w:rPr>
        <w:t>[即合同</w:t>
      </w:r>
      <w:r>
        <w:rPr>
          <w:rFonts w:hint="eastAsia" w:cs="宋体" w:asciiTheme="minorEastAsia" w:hAnsiTheme="minorEastAsia" w:eastAsiaTheme="minorEastAsia"/>
          <w:b/>
          <w:bCs w:val="0"/>
          <w:kern w:val="0"/>
          <w:sz w:val="28"/>
          <w:szCs w:val="28"/>
          <w:highlight w:val="none"/>
        </w:rPr>
        <w:t>条款</w:t>
      </w:r>
      <w:r>
        <w:rPr>
          <w:rFonts w:hint="eastAsia" w:cs="宋体" w:asciiTheme="minorEastAsia" w:hAnsiTheme="minorEastAsia" w:eastAsiaTheme="minorEastAsia"/>
          <w:b/>
          <w:bCs w:val="0"/>
          <w:color w:val="auto"/>
          <w:kern w:val="0"/>
          <w:sz w:val="28"/>
          <w:szCs w:val="28"/>
          <w:highlight w:val="none"/>
        </w:rPr>
        <w:t>]</w:t>
      </w:r>
      <w:bookmarkEnd w:id="706"/>
    </w:p>
    <w:p w14:paraId="1ECD69C9">
      <w:pPr>
        <w:jc w:val="center"/>
        <w:rPr>
          <w:rFonts w:hint="eastAsia"/>
          <w:highlight w:val="none"/>
        </w:rPr>
      </w:pPr>
      <w:r>
        <w:rPr>
          <w:rFonts w:hint="eastAsia"/>
          <w:highlight w:val="none"/>
        </w:rPr>
        <w:t>（★本章条款如有正负偏离须在《</w:t>
      </w:r>
      <w:r>
        <w:rPr>
          <w:rFonts w:hint="eastAsia"/>
          <w:highlight w:val="none"/>
          <w:lang w:val="en-US" w:eastAsia="zh-CN"/>
        </w:rPr>
        <w:t>商务</w:t>
      </w:r>
      <w:r>
        <w:rPr>
          <w:rFonts w:hint="eastAsia"/>
          <w:highlight w:val="none"/>
        </w:rPr>
        <w:t>规范书偏离表》中说明）</w:t>
      </w:r>
    </w:p>
    <w:bookmarkEnd w:id="701"/>
    <w:bookmarkEnd w:id="702"/>
    <w:bookmarkEnd w:id="703"/>
    <w:bookmarkEnd w:id="704"/>
    <w:bookmarkEnd w:id="705"/>
    <w:p w14:paraId="2144BFEE">
      <w:pPr>
        <w:rPr>
          <w:rFonts w:ascii="Times New Roman" w:hAnsi="Times New Roman" w:eastAsia="宋体" w:cs="Times New Roman"/>
          <w:highlight w:val="none"/>
        </w:rPr>
      </w:pPr>
      <w:bookmarkStart w:id="707" w:name="_Toc475472662"/>
      <w:bookmarkStart w:id="708" w:name="_Toc31840"/>
      <w:bookmarkStart w:id="709" w:name="_Toc38008068"/>
      <w:bookmarkStart w:id="710" w:name="_Toc139026953"/>
      <w:bookmarkStart w:id="711" w:name="_Toc3437"/>
      <w:bookmarkStart w:id="712" w:name="_Toc447265316"/>
      <w:bookmarkStart w:id="713" w:name="_Toc447265602"/>
      <w:bookmarkStart w:id="714" w:name="_Toc475472669"/>
    </w:p>
    <w:p w14:paraId="1199D841">
      <w:pPr>
        <w:pStyle w:val="50"/>
        <w:spacing w:before="240" w:after="120"/>
        <w:jc w:val="left"/>
        <w:rPr>
          <w:rFonts w:hint="default" w:cs="宋体" w:asciiTheme="minorEastAsia" w:hAnsiTheme="minorEastAsia" w:eastAsiaTheme="minorEastAsia"/>
          <w:b/>
          <w:bCs w:val="0"/>
          <w:kern w:val="0"/>
          <w:sz w:val="28"/>
          <w:szCs w:val="28"/>
          <w:highlight w:val="none"/>
          <w:lang w:val="en-US"/>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b/>
          <w:sz w:val="22"/>
          <w:szCs w:val="22"/>
          <w:highlight w:val="none"/>
          <w:lang w:val="en-US" w:eastAsia="zh-CN"/>
          <w14:ligatures w14:val="standardContextual"/>
        </w:rPr>
        <w:t>详见附件二：合同文本</w:t>
      </w:r>
    </w:p>
    <w:p w14:paraId="3E8C93DB">
      <w:pPr>
        <w:pStyle w:val="50"/>
        <w:spacing w:before="240" w:after="120"/>
        <w:rPr>
          <w:rFonts w:cs="宋体" w:asciiTheme="minorEastAsia" w:hAnsiTheme="minorEastAsia" w:eastAsiaTheme="minorEastAsia"/>
          <w:b/>
          <w:bCs w:val="0"/>
          <w:kern w:val="0"/>
          <w:sz w:val="28"/>
          <w:szCs w:val="28"/>
          <w:highlight w:val="none"/>
        </w:rPr>
      </w:pPr>
      <w:bookmarkStart w:id="715" w:name="_Toc32248"/>
      <w:r>
        <w:rPr>
          <w:rFonts w:hint="eastAsia" w:cs="宋体" w:asciiTheme="minorEastAsia" w:hAnsiTheme="minorEastAsia" w:eastAsiaTheme="minorEastAsia"/>
          <w:b/>
          <w:bCs w:val="0"/>
          <w:kern w:val="0"/>
          <w:sz w:val="28"/>
          <w:szCs w:val="28"/>
          <w:highlight w:val="none"/>
        </w:rPr>
        <w:t xml:space="preserve">第五章 </w:t>
      </w:r>
      <w:r>
        <w:rPr>
          <w:rFonts w:hint="eastAsia" w:cs="宋体" w:asciiTheme="minorEastAsia" w:hAnsiTheme="minorEastAsia" w:eastAsiaTheme="minorEastAsia"/>
          <w:b/>
          <w:bCs w:val="0"/>
          <w:kern w:val="0"/>
          <w:sz w:val="28"/>
          <w:szCs w:val="28"/>
          <w:highlight w:val="none"/>
          <w:lang w:val="en-US" w:eastAsia="zh-CN"/>
        </w:rPr>
        <w:t xml:space="preserve"> </w:t>
      </w:r>
      <w:r>
        <w:rPr>
          <w:rFonts w:hint="eastAsia" w:cs="宋体" w:asciiTheme="minorEastAsia" w:hAnsiTheme="minorEastAsia" w:eastAsiaTheme="minorEastAsia"/>
          <w:b/>
          <w:bCs w:val="0"/>
          <w:kern w:val="0"/>
          <w:sz w:val="28"/>
          <w:szCs w:val="28"/>
          <w:highlight w:val="none"/>
        </w:rPr>
        <w:t>技术规范书</w:t>
      </w:r>
      <w:bookmarkEnd w:id="707"/>
      <w:bookmarkEnd w:id="708"/>
      <w:bookmarkEnd w:id="709"/>
      <w:bookmarkEnd w:id="710"/>
      <w:bookmarkEnd w:id="711"/>
      <w:bookmarkEnd w:id="715"/>
    </w:p>
    <w:p w14:paraId="321104B0">
      <w:pPr>
        <w:adjustRightInd w:val="0"/>
        <w:snapToGrid w:val="0"/>
        <w:spacing w:line="440" w:lineRule="exact"/>
        <w:jc w:val="center"/>
        <w:rPr>
          <w:rFonts w:cs="宋体" w:asciiTheme="minorEastAsia" w:hAnsiTheme="minorEastAsia" w:eastAsiaTheme="minorEastAsia"/>
          <w:szCs w:val="21"/>
          <w:highlight w:val="none"/>
        </w:rPr>
      </w:pPr>
      <w:bookmarkStart w:id="716" w:name="_Toc38008069"/>
      <w:bookmarkStart w:id="717" w:name="_Toc107822571"/>
      <w:bookmarkStart w:id="718" w:name="_Toc447265314"/>
      <w:bookmarkStart w:id="719" w:name="_Toc475472663"/>
      <w:bookmarkStart w:id="720" w:name="_Toc139026954"/>
      <w:bookmarkStart w:id="721" w:name="_Toc227057960"/>
      <w:bookmarkStart w:id="722" w:name="_Toc447265600"/>
      <w:bookmarkStart w:id="723" w:name="_Toc226969354"/>
      <w:r>
        <w:rPr>
          <w:rFonts w:hint="eastAsia" w:cs="宋体" w:asciiTheme="minorEastAsia" w:hAnsiTheme="minorEastAsia" w:eastAsiaTheme="minorEastAsia"/>
          <w:szCs w:val="21"/>
          <w:highlight w:val="none"/>
        </w:rPr>
        <w:t>（★本章如有正负偏离须在《技术规范书偏离表》中详细说明）</w:t>
      </w:r>
    </w:p>
    <w:bookmarkEnd w:id="716"/>
    <w:bookmarkEnd w:id="717"/>
    <w:bookmarkEnd w:id="718"/>
    <w:bookmarkEnd w:id="719"/>
    <w:bookmarkEnd w:id="720"/>
    <w:bookmarkEnd w:id="721"/>
    <w:bookmarkEnd w:id="722"/>
    <w:bookmarkEnd w:id="723"/>
    <w:p w14:paraId="26CE94EA">
      <w:pPr>
        <w:tabs>
          <w:tab w:val="left" w:pos="1155"/>
        </w:tabs>
        <w:jc w:val="left"/>
        <w:rPr>
          <w:rFonts w:hint="eastAsia" w:ascii="宋体" w:hAnsi="宋体" w:eastAsia="宋体" w:cs="宋体"/>
          <w:b/>
          <w:sz w:val="20"/>
          <w:szCs w:val="20"/>
          <w:highlight w:val="none"/>
          <w:lang w:val="en-US" w:eastAsia="zh-CN"/>
          <w14:ligatures w14:val="standardContextual"/>
        </w:rPr>
      </w:pPr>
      <w:bookmarkStart w:id="724" w:name="_Toc124947291"/>
      <w:bookmarkStart w:id="725" w:name="_Toc139026960"/>
      <w:bookmarkStart w:id="726" w:name="_Toc16297"/>
      <w:bookmarkStart w:id="727" w:name="_Toc21536"/>
      <w:bookmarkStart w:id="728" w:name="_Toc21850"/>
      <w:bookmarkStart w:id="729" w:name="_Toc38008075"/>
      <w:r>
        <w:rPr>
          <w:rFonts w:hint="eastAsia" w:ascii="宋体" w:hAnsi="宋体" w:eastAsia="宋体" w:cs="宋体"/>
          <w:b/>
          <w:sz w:val="20"/>
          <w:szCs w:val="20"/>
          <w:highlight w:val="none"/>
          <w:lang w:val="en-US" w:eastAsia="zh-CN"/>
          <w14:ligatures w14:val="standardContextual"/>
        </w:rPr>
        <w:t>详见附件</w:t>
      </w:r>
      <w:r>
        <w:rPr>
          <w:rFonts w:hint="eastAsia" w:ascii="宋体" w:hAnsi="宋体" w:cs="宋体"/>
          <w:b/>
          <w:sz w:val="20"/>
          <w:szCs w:val="20"/>
          <w:highlight w:val="none"/>
          <w:lang w:val="en-US" w:eastAsia="zh-CN"/>
          <w14:ligatures w14:val="standardContextual"/>
        </w:rPr>
        <w:t>三</w:t>
      </w:r>
      <w:r>
        <w:rPr>
          <w:rFonts w:hint="eastAsia" w:ascii="宋体" w:hAnsi="宋体" w:eastAsia="宋体" w:cs="宋体"/>
          <w:b/>
          <w:sz w:val="20"/>
          <w:szCs w:val="20"/>
          <w:highlight w:val="none"/>
          <w:lang w:val="en-US" w:eastAsia="zh-CN"/>
          <w14:ligatures w14:val="standardContextual"/>
        </w:rPr>
        <w:t>：技术规范书</w:t>
      </w:r>
    </w:p>
    <w:p w14:paraId="7A7C1E7A">
      <w:pPr>
        <w:tabs>
          <w:tab w:val="left" w:pos="1155"/>
        </w:tabs>
        <w:jc w:val="center"/>
        <w:rPr>
          <w:rFonts w:hint="eastAsia" w:ascii="仿宋_GB2312" w:hAnsi="宋体" w:eastAsia="仿宋_GB2312" w:cs="Times New Roman"/>
          <w:b/>
          <w:sz w:val="40"/>
          <w:szCs w:val="32"/>
          <w:highlight w:val="none"/>
          <w14:ligatures w14:val="standardContextual"/>
        </w:rPr>
      </w:pPr>
    </w:p>
    <w:p w14:paraId="3984797D">
      <w:pPr>
        <w:tabs>
          <w:tab w:val="left" w:pos="1155"/>
        </w:tabs>
        <w:jc w:val="center"/>
        <w:rPr>
          <w:rFonts w:hint="eastAsia" w:ascii="仿宋_GB2312" w:hAnsi="宋体" w:eastAsia="仿宋_GB2312" w:cs="Times New Roman"/>
          <w:b/>
          <w:sz w:val="40"/>
          <w:szCs w:val="32"/>
          <w:highlight w:val="none"/>
          <w14:ligatures w14:val="standardContextual"/>
        </w:rPr>
      </w:pPr>
    </w:p>
    <w:p w14:paraId="19002D01">
      <w:pPr>
        <w:tabs>
          <w:tab w:val="left" w:pos="1155"/>
        </w:tabs>
        <w:jc w:val="center"/>
        <w:rPr>
          <w:rFonts w:hint="eastAsia" w:ascii="仿宋_GB2312" w:hAnsi="宋体" w:eastAsia="仿宋_GB2312" w:cs="Times New Roman"/>
          <w:b/>
          <w:sz w:val="40"/>
          <w:szCs w:val="32"/>
          <w:highlight w:val="none"/>
          <w14:ligatures w14:val="standardContextual"/>
        </w:rPr>
      </w:pPr>
    </w:p>
    <w:p w14:paraId="6F88112C">
      <w:pPr>
        <w:tabs>
          <w:tab w:val="left" w:pos="1155"/>
        </w:tabs>
        <w:jc w:val="center"/>
        <w:rPr>
          <w:rFonts w:hint="eastAsia" w:ascii="仿宋_GB2312" w:hAnsi="宋体" w:eastAsia="仿宋_GB2312" w:cs="Times New Roman"/>
          <w:b/>
          <w:sz w:val="40"/>
          <w:szCs w:val="32"/>
          <w:highlight w:val="none"/>
          <w14:ligatures w14:val="standardContextual"/>
        </w:rPr>
      </w:pPr>
    </w:p>
    <w:bookmarkEnd w:id="724"/>
    <w:p w14:paraId="3EAEBA3F">
      <w:pPr>
        <w:rPr>
          <w:rFonts w:hint="eastAsia" w:ascii="宋体" w:hAnsi="宋体" w:eastAsia="宋体" w:cs="宋体"/>
          <w:kern w:val="2"/>
          <w:sz w:val="24"/>
          <w:szCs w:val="24"/>
          <w:highlight w:val="none"/>
          <w:lang w:val="en-US" w:eastAsia="zh-CN" w:bidi="ar-SA"/>
          <w14:ligatures w14:val="standardContextual"/>
        </w:rPr>
      </w:pPr>
      <w:r>
        <w:rPr>
          <w:rFonts w:hint="eastAsia" w:ascii="宋体" w:hAnsi="宋体" w:eastAsia="宋体" w:cs="宋体"/>
          <w:kern w:val="2"/>
          <w:sz w:val="24"/>
          <w:szCs w:val="24"/>
          <w:highlight w:val="none"/>
          <w:lang w:val="en-US" w:eastAsia="zh-CN" w:bidi="ar-SA"/>
          <w14:ligatures w14:val="standardContextual"/>
        </w:rPr>
        <w:br w:type="page"/>
      </w:r>
    </w:p>
    <w:p w14:paraId="189A076D">
      <w:pPr>
        <w:pStyle w:val="50"/>
        <w:spacing w:before="240" w:after="120"/>
        <w:rPr>
          <w:rFonts w:cs="宋体" w:asciiTheme="minorEastAsia" w:hAnsiTheme="minorEastAsia" w:eastAsiaTheme="minorEastAsia"/>
          <w:b/>
          <w:bCs w:val="0"/>
          <w:kern w:val="0"/>
          <w:sz w:val="28"/>
          <w:szCs w:val="28"/>
          <w:highlight w:val="none"/>
        </w:rPr>
      </w:pPr>
      <w:r>
        <w:rPr>
          <w:rFonts w:hint="eastAsia" w:cs="宋体" w:asciiTheme="minorEastAsia" w:hAnsiTheme="minorEastAsia" w:eastAsiaTheme="minorEastAsia"/>
          <w:b/>
          <w:bCs w:val="0"/>
          <w:kern w:val="0"/>
          <w:sz w:val="28"/>
          <w:szCs w:val="28"/>
          <w:highlight w:val="none"/>
        </w:rPr>
        <w:t>第六章  投标文件格式</w:t>
      </w:r>
      <w:bookmarkEnd w:id="712"/>
      <w:bookmarkEnd w:id="713"/>
      <w:bookmarkEnd w:id="714"/>
      <w:bookmarkEnd w:id="725"/>
      <w:bookmarkEnd w:id="726"/>
      <w:bookmarkEnd w:id="727"/>
      <w:bookmarkEnd w:id="728"/>
      <w:bookmarkEnd w:id="729"/>
    </w:p>
    <w:p w14:paraId="2082BFBA">
      <w:pPr>
        <w:pStyle w:val="40"/>
        <w:tabs>
          <w:tab w:val="left" w:pos="588"/>
        </w:tabs>
        <w:snapToGrid w:val="0"/>
        <w:spacing w:before="120" w:after="120" w:line="440" w:lineRule="exact"/>
        <w:jc w:val="left"/>
        <w:outlineLvl w:val="1"/>
        <w:rPr>
          <w:rFonts w:asciiTheme="minorEastAsia" w:hAnsiTheme="minorEastAsia" w:eastAsiaTheme="minorEastAsia"/>
          <w:sz w:val="24"/>
          <w:szCs w:val="24"/>
          <w:highlight w:val="none"/>
        </w:rPr>
      </w:pPr>
      <w:bookmarkStart w:id="730" w:name="_Toc2025"/>
      <w:bookmarkStart w:id="731" w:name="_Toc3300"/>
      <w:bookmarkStart w:id="732" w:name="_Toc38008076"/>
      <w:bookmarkStart w:id="733" w:name="_Toc9374"/>
      <w:bookmarkStart w:id="734" w:name="_Toc139026961"/>
      <w:bookmarkStart w:id="735" w:name="_Toc475472670"/>
      <w:r>
        <w:rPr>
          <w:rFonts w:hint="eastAsia" w:asciiTheme="minorEastAsia" w:hAnsiTheme="minorEastAsia" w:eastAsiaTheme="minorEastAsia"/>
          <w:sz w:val="24"/>
          <w:szCs w:val="24"/>
          <w:highlight w:val="none"/>
        </w:rPr>
        <w:t>第一分册 商务投标文件</w:t>
      </w:r>
      <w:bookmarkEnd w:id="730"/>
      <w:bookmarkEnd w:id="731"/>
      <w:bookmarkEnd w:id="732"/>
      <w:bookmarkEnd w:id="733"/>
      <w:bookmarkEnd w:id="734"/>
    </w:p>
    <w:p w14:paraId="5301F658">
      <w:pPr>
        <w:pStyle w:val="40"/>
        <w:numPr>
          <w:ilvl w:val="0"/>
          <w:numId w:val="10"/>
        </w:numPr>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736" w:name="_Toc38008077"/>
      <w:bookmarkStart w:id="737" w:name="_Toc32503"/>
      <w:bookmarkStart w:id="738" w:name="_Toc139026962"/>
      <w:bookmarkStart w:id="739" w:name="_Toc12035"/>
      <w:r>
        <w:rPr>
          <w:rFonts w:hint="eastAsia" w:asciiTheme="minorEastAsia" w:hAnsiTheme="minorEastAsia" w:eastAsiaTheme="minorEastAsia"/>
          <w:sz w:val="24"/>
          <w:szCs w:val="24"/>
          <w:highlight w:val="none"/>
        </w:rPr>
        <w:t>商务投标文件封面</w:t>
      </w:r>
      <w:bookmarkEnd w:id="735"/>
      <w:bookmarkEnd w:id="736"/>
      <w:bookmarkEnd w:id="737"/>
      <w:bookmarkEnd w:id="738"/>
      <w:bookmarkEnd w:id="739"/>
    </w:p>
    <w:p w14:paraId="0D547B84">
      <w:pPr>
        <w:spacing w:after="120" w:line="360" w:lineRule="atLeast"/>
        <w:jc w:val="center"/>
        <w:rPr>
          <w:rFonts w:cs="宋体" w:asciiTheme="minorEastAsia" w:hAnsiTheme="minorEastAsia" w:eastAsiaTheme="minorEastAsia"/>
          <w:sz w:val="32"/>
          <w:szCs w:val="32"/>
          <w:highlight w:val="none"/>
          <w:u w:val="single"/>
        </w:rPr>
      </w:pPr>
    </w:p>
    <w:p w14:paraId="7D133FDB">
      <w:pPr>
        <w:spacing w:after="120" w:line="360" w:lineRule="atLeast"/>
        <w:jc w:val="center"/>
        <w:rPr>
          <w:rFonts w:cs="宋体" w:asciiTheme="minorEastAsia" w:hAnsiTheme="minorEastAsia" w:eastAsiaTheme="minorEastAsia"/>
          <w:sz w:val="32"/>
          <w:szCs w:val="32"/>
          <w:highlight w:val="none"/>
          <w:u w:val="single"/>
        </w:rPr>
      </w:pPr>
    </w:p>
    <w:p w14:paraId="6685AAA5">
      <w:pPr>
        <w:spacing w:after="120" w:line="360" w:lineRule="atLeast"/>
        <w:jc w:val="center"/>
        <w:rPr>
          <w:rFonts w:cs="宋体" w:asciiTheme="minorEastAsia" w:hAnsiTheme="minorEastAsia" w:eastAsiaTheme="minorEastAsia"/>
          <w:b/>
          <w:sz w:val="30"/>
          <w:szCs w:val="30"/>
          <w:highlight w:val="none"/>
        </w:rPr>
      </w:pPr>
      <w:r>
        <w:rPr>
          <w:rFonts w:hint="eastAsia" w:ascii="宋体" w:hAnsi="宋体"/>
          <w:sz w:val="28"/>
          <w:szCs w:val="28"/>
          <w:highlight w:val="none"/>
          <w:u w:val="single"/>
          <w:lang w:val="en-US" w:eastAsia="zh-CN"/>
        </w:rPr>
        <w:t xml:space="preserve">      </w:t>
      </w:r>
      <w:r>
        <w:rPr>
          <w:rFonts w:hint="eastAsia" w:ascii="宋体" w:hAnsi="宋体"/>
          <w:sz w:val="28"/>
          <w:szCs w:val="28"/>
          <w:highlight w:val="none"/>
        </w:rPr>
        <w:t>（项目名称）</w:t>
      </w:r>
      <w:r>
        <w:rPr>
          <w:rFonts w:hint="eastAsia" w:ascii="宋体" w:hAnsi="宋体"/>
          <w:sz w:val="28"/>
          <w:szCs w:val="28"/>
          <w:highlight w:val="none"/>
          <w:u w:val="single"/>
          <w:lang w:val="en-US" w:eastAsia="zh-CN"/>
        </w:rPr>
        <w:t xml:space="preserve">      </w:t>
      </w:r>
      <w:r>
        <w:rPr>
          <w:rFonts w:hint="eastAsia" w:ascii="宋体" w:hAnsi="宋体"/>
          <w:sz w:val="28"/>
          <w:szCs w:val="28"/>
          <w:highlight w:val="none"/>
        </w:rPr>
        <w:t>（</w:t>
      </w:r>
      <w:r>
        <w:rPr>
          <w:rFonts w:hint="eastAsia" w:ascii="宋体" w:hAnsi="宋体"/>
          <w:sz w:val="28"/>
          <w:szCs w:val="28"/>
          <w:highlight w:val="none"/>
          <w:lang w:val="en-US" w:eastAsia="zh-CN"/>
        </w:rPr>
        <w:t>标包</w:t>
      </w:r>
      <w:r>
        <w:rPr>
          <w:rFonts w:hint="eastAsia" w:ascii="宋体" w:hAnsi="宋体"/>
          <w:sz w:val="28"/>
          <w:szCs w:val="28"/>
          <w:highlight w:val="none"/>
        </w:rPr>
        <w:t>）</w:t>
      </w:r>
    </w:p>
    <w:p w14:paraId="30F05FF9">
      <w:pPr>
        <w:jc w:val="center"/>
        <w:rPr>
          <w:rFonts w:cs="宋体" w:asciiTheme="minorEastAsia" w:hAnsiTheme="minorEastAsia" w:eastAsiaTheme="minorEastAsia"/>
          <w:sz w:val="28"/>
          <w:szCs w:val="28"/>
          <w:highlight w:val="none"/>
        </w:rPr>
      </w:pPr>
    </w:p>
    <w:p w14:paraId="109E99BE">
      <w:pPr>
        <w:jc w:val="center"/>
        <w:rPr>
          <w:rFonts w:cs="宋体" w:asciiTheme="minorEastAsia" w:hAnsiTheme="minorEastAsia" w:eastAsiaTheme="minorEastAsia"/>
          <w:szCs w:val="21"/>
          <w:highlight w:val="none"/>
        </w:rPr>
      </w:pPr>
    </w:p>
    <w:p w14:paraId="2F7CD009">
      <w:pPr>
        <w:jc w:val="center"/>
        <w:rPr>
          <w:rFonts w:cs="宋体" w:asciiTheme="minorEastAsia" w:hAnsiTheme="minorEastAsia" w:eastAsiaTheme="minorEastAsia"/>
          <w:szCs w:val="21"/>
          <w:highlight w:val="none"/>
        </w:rPr>
      </w:pPr>
    </w:p>
    <w:p w14:paraId="6245C415">
      <w:pPr>
        <w:jc w:val="center"/>
        <w:rPr>
          <w:rFonts w:cs="宋体" w:asciiTheme="minorEastAsia" w:hAnsiTheme="minorEastAsia" w:eastAsiaTheme="minorEastAsia"/>
          <w:szCs w:val="21"/>
          <w:highlight w:val="none"/>
        </w:rPr>
      </w:pPr>
    </w:p>
    <w:p w14:paraId="2980392A">
      <w:pPr>
        <w:spacing w:after="120"/>
        <w:jc w:val="center"/>
        <w:rPr>
          <w:rFonts w:cs="宋体" w:asciiTheme="minorEastAsia" w:hAnsiTheme="minorEastAsia" w:eastAsiaTheme="minorEastAsia"/>
          <w:b/>
          <w:sz w:val="36"/>
          <w:szCs w:val="36"/>
          <w:highlight w:val="none"/>
        </w:rPr>
      </w:pPr>
      <w:r>
        <w:rPr>
          <w:rFonts w:hint="eastAsia" w:cs="宋体" w:asciiTheme="minorEastAsia" w:hAnsiTheme="minorEastAsia" w:eastAsiaTheme="minorEastAsia"/>
          <w:b/>
          <w:sz w:val="36"/>
          <w:szCs w:val="36"/>
          <w:highlight w:val="none"/>
        </w:rPr>
        <w:t>投标文件【商务投标文件】部分</w:t>
      </w:r>
    </w:p>
    <w:p w14:paraId="371DCA70">
      <w:pPr>
        <w:spacing w:after="120"/>
        <w:jc w:val="center"/>
        <w:rPr>
          <w:rFonts w:cs="宋体" w:asciiTheme="minorEastAsia" w:hAnsiTheme="minorEastAsia" w:eastAsiaTheme="minorEastAsia"/>
          <w:b/>
          <w:sz w:val="32"/>
          <w:szCs w:val="32"/>
          <w:highlight w:val="none"/>
        </w:rPr>
      </w:pPr>
    </w:p>
    <w:p w14:paraId="0CEBFDC9">
      <w:pPr>
        <w:spacing w:after="120"/>
        <w:jc w:val="center"/>
        <w:rPr>
          <w:rFonts w:cs="宋体" w:asciiTheme="minorEastAsia" w:hAnsiTheme="minorEastAsia" w:eastAsiaTheme="minorEastAsia"/>
          <w:b/>
          <w:sz w:val="32"/>
          <w:szCs w:val="32"/>
          <w:highlight w:val="none"/>
        </w:rPr>
      </w:pPr>
    </w:p>
    <w:p w14:paraId="5473CC5A">
      <w:pPr>
        <w:spacing w:after="120"/>
        <w:jc w:val="center"/>
        <w:rPr>
          <w:rFonts w:cs="宋体" w:asciiTheme="minorEastAsia" w:hAnsiTheme="minorEastAsia" w:eastAsiaTheme="minorEastAsia"/>
          <w:b/>
          <w:sz w:val="32"/>
          <w:szCs w:val="32"/>
          <w:highlight w:val="none"/>
        </w:rPr>
      </w:pPr>
    </w:p>
    <w:p w14:paraId="79738BB5">
      <w:pPr>
        <w:spacing w:after="120"/>
        <w:jc w:val="center"/>
        <w:rPr>
          <w:rFonts w:cs="宋体" w:asciiTheme="minorEastAsia" w:hAnsiTheme="minorEastAsia" w:eastAsiaTheme="minorEastAsia"/>
          <w:b/>
          <w:sz w:val="32"/>
          <w:szCs w:val="32"/>
          <w:highlight w:val="none"/>
        </w:rPr>
      </w:pPr>
    </w:p>
    <w:p w14:paraId="60C397FC">
      <w:pPr>
        <w:spacing w:after="120"/>
        <w:jc w:val="center"/>
        <w:rPr>
          <w:rFonts w:cs="宋体" w:asciiTheme="minorEastAsia" w:hAnsiTheme="minorEastAsia" w:eastAsiaTheme="minorEastAsia"/>
          <w:b/>
          <w:sz w:val="32"/>
          <w:szCs w:val="32"/>
          <w:highlight w:val="none"/>
        </w:rPr>
      </w:pPr>
    </w:p>
    <w:p w14:paraId="4AAA9ADA">
      <w:pPr>
        <w:spacing w:after="120"/>
        <w:jc w:val="center"/>
        <w:rPr>
          <w:rFonts w:cs="宋体" w:asciiTheme="minorEastAsia" w:hAnsiTheme="minorEastAsia" w:eastAsiaTheme="minorEastAsia"/>
          <w:b/>
          <w:sz w:val="32"/>
          <w:szCs w:val="32"/>
          <w:highlight w:val="none"/>
        </w:rPr>
      </w:pPr>
    </w:p>
    <w:p w14:paraId="0E038426">
      <w:pPr>
        <w:spacing w:line="440" w:lineRule="exact"/>
        <w:ind w:firstLine="1200" w:firstLineChars="500"/>
        <w:rPr>
          <w:rFonts w:asciiTheme="minorEastAsia" w:hAnsiTheme="minorEastAsia" w:eastAsiaTheme="minorEastAsia"/>
          <w:sz w:val="24"/>
          <w:szCs w:val="21"/>
          <w:highlight w:val="none"/>
        </w:rPr>
      </w:pPr>
      <w:r>
        <w:rPr>
          <w:rFonts w:hint="eastAsia" w:asciiTheme="minorEastAsia" w:hAnsiTheme="minorEastAsia" w:eastAsiaTheme="minorEastAsia"/>
          <w:sz w:val="24"/>
          <w:szCs w:val="21"/>
          <w:highlight w:val="none"/>
        </w:rPr>
        <w:t>投标人名称：</w:t>
      </w:r>
      <w:r>
        <w:rPr>
          <w:rFonts w:hint="eastAsia" w:asciiTheme="minorEastAsia" w:hAnsiTheme="minorEastAsia" w:eastAsiaTheme="minorEastAsia"/>
          <w:sz w:val="24"/>
          <w:szCs w:val="21"/>
          <w:highlight w:val="none"/>
          <w:u w:val="single"/>
        </w:rPr>
        <w:t xml:space="preserve">　　　　　　　　                 </w:t>
      </w:r>
    </w:p>
    <w:p w14:paraId="37F16F4F">
      <w:pPr>
        <w:adjustRightInd w:val="0"/>
        <w:snapToGrid w:val="0"/>
        <w:spacing w:line="440" w:lineRule="exact"/>
        <w:jc w:val="center"/>
        <w:rPr>
          <w:rFonts w:cs="宋体" w:asciiTheme="minorEastAsia" w:hAnsiTheme="minorEastAsia" w:eastAsiaTheme="minorEastAsia"/>
          <w:sz w:val="24"/>
          <w:highlight w:val="none"/>
        </w:rPr>
      </w:pPr>
      <w:r>
        <w:rPr>
          <w:rFonts w:hint="eastAsia" w:asciiTheme="minorEastAsia" w:hAnsiTheme="minorEastAsia" w:eastAsiaTheme="minorEastAsia"/>
          <w:sz w:val="24"/>
          <w:szCs w:val="21"/>
          <w:highlight w:val="none"/>
          <w:u w:val="single"/>
        </w:rPr>
        <w:t>　　　　</w:t>
      </w:r>
      <w:r>
        <w:rPr>
          <w:rFonts w:hint="eastAsia" w:cs="宋体" w:asciiTheme="minorEastAsia" w:hAnsiTheme="minorEastAsia" w:eastAsiaTheme="minorEastAsia"/>
          <w:sz w:val="24"/>
          <w:highlight w:val="none"/>
        </w:rPr>
        <w:t>年</w:t>
      </w:r>
      <w:r>
        <w:rPr>
          <w:rFonts w:hint="eastAsia" w:asciiTheme="minorEastAsia" w:hAnsiTheme="minorEastAsia" w:eastAsiaTheme="minorEastAsia"/>
          <w:sz w:val="24"/>
          <w:szCs w:val="21"/>
          <w:highlight w:val="none"/>
          <w:u w:val="single"/>
        </w:rPr>
        <w:t>　　　　</w:t>
      </w:r>
      <w:r>
        <w:rPr>
          <w:rFonts w:hint="eastAsia" w:cs="宋体" w:asciiTheme="minorEastAsia" w:hAnsiTheme="minorEastAsia" w:eastAsiaTheme="minorEastAsia"/>
          <w:sz w:val="24"/>
          <w:highlight w:val="none"/>
        </w:rPr>
        <w:t>月</w:t>
      </w:r>
      <w:r>
        <w:rPr>
          <w:rFonts w:hint="eastAsia" w:asciiTheme="minorEastAsia" w:hAnsiTheme="minorEastAsia" w:eastAsiaTheme="minorEastAsia"/>
          <w:sz w:val="24"/>
          <w:szCs w:val="21"/>
          <w:highlight w:val="none"/>
          <w:u w:val="single"/>
        </w:rPr>
        <w:t>　　　　</w:t>
      </w:r>
      <w:r>
        <w:rPr>
          <w:rFonts w:hint="eastAsia" w:cs="宋体" w:asciiTheme="minorEastAsia" w:hAnsiTheme="minorEastAsia" w:eastAsiaTheme="minorEastAsia"/>
          <w:sz w:val="24"/>
          <w:highlight w:val="none"/>
        </w:rPr>
        <w:t>日</w:t>
      </w:r>
    </w:p>
    <w:p w14:paraId="44480ACE">
      <w:pPr>
        <w:adjustRightInd w:val="0"/>
        <w:snapToGrid w:val="0"/>
        <w:spacing w:line="440" w:lineRule="exact"/>
        <w:jc w:val="center"/>
        <w:rPr>
          <w:rFonts w:cs="宋体" w:asciiTheme="minorEastAsia" w:hAnsiTheme="minorEastAsia" w:eastAsiaTheme="minorEastAsia"/>
          <w:sz w:val="24"/>
          <w:highlight w:val="none"/>
        </w:rPr>
      </w:pPr>
    </w:p>
    <w:p w14:paraId="1AD36A43">
      <w:pPr>
        <w:adjustRightInd w:val="0"/>
        <w:snapToGrid w:val="0"/>
        <w:spacing w:line="440" w:lineRule="exact"/>
        <w:jc w:val="center"/>
        <w:rPr>
          <w:rFonts w:cs="宋体" w:asciiTheme="minorEastAsia" w:hAnsiTheme="minorEastAsia" w:eastAsiaTheme="minorEastAsia"/>
          <w:highlight w:val="none"/>
        </w:rPr>
      </w:pPr>
    </w:p>
    <w:p w14:paraId="110180F8">
      <w:pPr>
        <w:topLinePunct/>
        <w:spacing w:line="440" w:lineRule="exact"/>
        <w:jc w:val="left"/>
        <w:rPr>
          <w:highlight w:val="none"/>
        </w:rPr>
        <w:sectPr>
          <w:pgSz w:w="11906" w:h="16838"/>
          <w:pgMar w:top="1440" w:right="1800" w:bottom="1440" w:left="1800" w:header="851" w:footer="992" w:gutter="0"/>
          <w:pgNumType w:fmt="decimal"/>
          <w:cols w:space="425" w:num="1"/>
          <w:docGrid w:type="lines" w:linePitch="312" w:charSpace="0"/>
        </w:sectPr>
      </w:pPr>
      <w:r>
        <w:rPr>
          <w:rFonts w:hint="eastAsia" w:asciiTheme="minorEastAsia" w:hAnsiTheme="minorEastAsia" w:eastAsiaTheme="minorEastAsia"/>
          <w:b/>
          <w:highlight w:val="none"/>
        </w:rPr>
        <w:t>编制要求</w:t>
      </w:r>
      <w:r>
        <w:rPr>
          <w:rFonts w:hint="eastAsia" w:asciiTheme="minorEastAsia" w:hAnsiTheme="minorEastAsia" w:eastAsiaTheme="minorEastAsia"/>
          <w:highlight w:val="none"/>
        </w:rPr>
        <w:t>：</w:t>
      </w:r>
      <w:r>
        <w:rPr>
          <w:rFonts w:hint="eastAsia"/>
          <w:highlight w:val="none"/>
        </w:rPr>
        <w:t>投标人可以根据实际情况对本文件进行调整和修改，但应满足招标文件对本文件的要求。</w:t>
      </w:r>
    </w:p>
    <w:p w14:paraId="01BD5329">
      <w:pPr>
        <w:pStyle w:val="40"/>
        <w:numPr>
          <w:ilvl w:val="0"/>
          <w:numId w:val="10"/>
        </w:numPr>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740" w:name="_Toc139026963"/>
      <w:bookmarkStart w:id="741" w:name="_Toc21271"/>
      <w:bookmarkStart w:id="742" w:name="_Toc19015"/>
      <w:bookmarkStart w:id="743" w:name="_Toc475472671"/>
      <w:bookmarkStart w:id="744" w:name="_Toc38008078"/>
      <w:bookmarkStart w:id="745" w:name="_Toc438052118"/>
      <w:bookmarkStart w:id="746" w:name="_Toc447265603"/>
      <w:bookmarkStart w:id="747" w:name="_Toc447265317"/>
      <w:r>
        <w:rPr>
          <w:rFonts w:hint="eastAsia" w:asciiTheme="minorEastAsia" w:hAnsiTheme="minorEastAsia" w:eastAsiaTheme="minorEastAsia"/>
          <w:sz w:val="24"/>
          <w:szCs w:val="24"/>
          <w:highlight w:val="none"/>
        </w:rPr>
        <w:t>初步评审索引表</w:t>
      </w:r>
      <w:bookmarkEnd w:id="740"/>
      <w:bookmarkEnd w:id="741"/>
      <w:bookmarkEnd w:id="742"/>
    </w:p>
    <w:p w14:paraId="572BEDB0">
      <w:pPr>
        <w:jc w:val="center"/>
        <w:rPr>
          <w:rFonts w:asciiTheme="minorEastAsia" w:hAnsiTheme="minorEastAsia" w:eastAsiaTheme="minorEastAsia"/>
          <w:b/>
          <w:sz w:val="24"/>
          <w:highlight w:val="none"/>
        </w:rPr>
      </w:pPr>
      <w:r>
        <w:rPr>
          <w:rFonts w:hint="eastAsia" w:asciiTheme="minorEastAsia" w:hAnsiTheme="minorEastAsia" w:eastAsiaTheme="minorEastAsia"/>
          <w:b/>
          <w:sz w:val="24"/>
          <w:highlight w:val="none"/>
        </w:rPr>
        <w:t>初步评审索引表</w:t>
      </w:r>
    </w:p>
    <w:p w14:paraId="4B4A4FB5">
      <w:pPr>
        <w:jc w:val="center"/>
        <w:rPr>
          <w:rFonts w:asciiTheme="minorEastAsia" w:hAnsiTheme="minorEastAsia" w:eastAsiaTheme="minorEastAsia"/>
          <w:b/>
          <w:highlight w:val="none"/>
        </w:rPr>
      </w:pPr>
    </w:p>
    <w:p w14:paraId="7CE0AA44">
      <w:pPr>
        <w:jc w:val="left"/>
        <w:rPr>
          <w:rFonts w:asciiTheme="minorEastAsia" w:hAnsiTheme="minorEastAsia" w:eastAsiaTheme="minorEastAsia"/>
          <w:b/>
          <w:highlight w:val="none"/>
        </w:rPr>
      </w:pPr>
      <w:r>
        <w:rPr>
          <w:rFonts w:hint="eastAsia" w:asciiTheme="minorEastAsia" w:hAnsiTheme="minorEastAsia" w:eastAsiaTheme="minorEastAsia"/>
          <w:szCs w:val="21"/>
          <w:highlight w:val="none"/>
        </w:rPr>
        <w:t>【此部分内容建议按照第三章评标办法中的评审标准的顺序一一罗列】</w:t>
      </w:r>
    </w:p>
    <w:tbl>
      <w:tblPr>
        <w:tblStyle w:val="42"/>
        <w:tblW w:w="8397" w:type="dxa"/>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6"/>
        <w:gridCol w:w="2551"/>
        <w:gridCol w:w="1985"/>
        <w:gridCol w:w="1275"/>
        <w:gridCol w:w="1560"/>
      </w:tblGrid>
      <w:tr w14:paraId="5414F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51F0F8E6">
            <w:pPr>
              <w:jc w:val="center"/>
              <w:rPr>
                <w:rFonts w:asciiTheme="minorEastAsia" w:hAnsiTheme="minorEastAsia" w:eastAsiaTheme="minorEastAsia"/>
                <w:szCs w:val="21"/>
                <w:highlight w:val="none"/>
              </w:rPr>
            </w:pPr>
            <w:r>
              <w:rPr>
                <w:rFonts w:asciiTheme="minorEastAsia" w:hAnsiTheme="minorEastAsia" w:eastAsiaTheme="minorEastAsia"/>
                <w:szCs w:val="21"/>
                <w:highlight w:val="none"/>
              </w:rPr>
              <w:t>条款号</w:t>
            </w:r>
          </w:p>
        </w:tc>
        <w:tc>
          <w:tcPr>
            <w:tcW w:w="2551" w:type="dxa"/>
            <w:vAlign w:val="center"/>
          </w:tcPr>
          <w:p w14:paraId="248975AF">
            <w:pPr>
              <w:jc w:val="center"/>
              <w:rPr>
                <w:rFonts w:asciiTheme="minorEastAsia" w:hAnsiTheme="minorEastAsia" w:eastAsiaTheme="minorEastAsia"/>
                <w:szCs w:val="21"/>
                <w:highlight w:val="none"/>
              </w:rPr>
            </w:pPr>
            <w:r>
              <w:rPr>
                <w:rFonts w:asciiTheme="minorEastAsia" w:hAnsiTheme="minorEastAsia" w:eastAsiaTheme="minorEastAsia"/>
                <w:szCs w:val="21"/>
                <w:highlight w:val="none"/>
              </w:rPr>
              <w:t>评审因素</w:t>
            </w:r>
          </w:p>
        </w:tc>
        <w:tc>
          <w:tcPr>
            <w:tcW w:w="1985" w:type="dxa"/>
            <w:vAlign w:val="center"/>
          </w:tcPr>
          <w:p w14:paraId="48748427">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投标文件组成</w:t>
            </w:r>
          </w:p>
        </w:tc>
        <w:tc>
          <w:tcPr>
            <w:tcW w:w="1275" w:type="dxa"/>
            <w:vAlign w:val="center"/>
          </w:tcPr>
          <w:p w14:paraId="38FEB43E">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对应页码</w:t>
            </w:r>
          </w:p>
        </w:tc>
        <w:tc>
          <w:tcPr>
            <w:tcW w:w="1560" w:type="dxa"/>
            <w:vAlign w:val="center"/>
          </w:tcPr>
          <w:p w14:paraId="1E5593D4">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备注或者说明</w:t>
            </w:r>
          </w:p>
        </w:tc>
      </w:tr>
      <w:tr w14:paraId="2BE76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4321902A">
            <w:pPr>
              <w:tabs>
                <w:tab w:val="left" w:pos="720"/>
              </w:tabs>
              <w:spacing w:line="360" w:lineRule="auto"/>
              <w:ind w:left="-2" w:firstLine="1"/>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w:t>
            </w:r>
          </w:p>
        </w:tc>
        <w:tc>
          <w:tcPr>
            <w:tcW w:w="2551" w:type="dxa"/>
            <w:vAlign w:val="center"/>
          </w:tcPr>
          <w:p w14:paraId="79A47C70">
            <w:pPr>
              <w:spacing w:line="360" w:lineRule="auto"/>
              <w:ind w:left="-2" w:firstLine="1"/>
              <w:jc w:val="center"/>
              <w:rPr>
                <w:rFonts w:asciiTheme="minorEastAsia" w:hAnsiTheme="minorEastAsia" w:eastAsiaTheme="minorEastAsia"/>
                <w:szCs w:val="21"/>
                <w:highlight w:val="none"/>
              </w:rPr>
            </w:pPr>
          </w:p>
        </w:tc>
        <w:tc>
          <w:tcPr>
            <w:tcW w:w="1985" w:type="dxa"/>
          </w:tcPr>
          <w:p w14:paraId="3646C515">
            <w:pPr>
              <w:tabs>
                <w:tab w:val="left" w:pos="720"/>
              </w:tabs>
              <w:spacing w:line="360" w:lineRule="auto"/>
              <w:jc w:val="center"/>
              <w:rPr>
                <w:rFonts w:asciiTheme="minorEastAsia" w:hAnsiTheme="minorEastAsia" w:eastAsiaTheme="minorEastAsia"/>
                <w:szCs w:val="21"/>
                <w:highlight w:val="none"/>
              </w:rPr>
            </w:pPr>
          </w:p>
        </w:tc>
        <w:tc>
          <w:tcPr>
            <w:tcW w:w="1275" w:type="dxa"/>
            <w:vAlign w:val="center"/>
          </w:tcPr>
          <w:p w14:paraId="54037BC9">
            <w:pPr>
              <w:tabs>
                <w:tab w:val="left" w:pos="720"/>
              </w:tabs>
              <w:spacing w:line="360" w:lineRule="auto"/>
              <w:jc w:val="center"/>
              <w:rPr>
                <w:rFonts w:asciiTheme="minorEastAsia" w:hAnsiTheme="minorEastAsia" w:eastAsiaTheme="minorEastAsia"/>
                <w:szCs w:val="21"/>
                <w:highlight w:val="none"/>
              </w:rPr>
            </w:pPr>
          </w:p>
        </w:tc>
        <w:tc>
          <w:tcPr>
            <w:tcW w:w="1560" w:type="dxa"/>
            <w:vAlign w:val="center"/>
          </w:tcPr>
          <w:p w14:paraId="24B0C0F6">
            <w:pPr>
              <w:tabs>
                <w:tab w:val="left" w:pos="720"/>
              </w:tabs>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p>
        </w:tc>
      </w:tr>
      <w:tr w14:paraId="43BE1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67BE55FA">
            <w:pPr>
              <w:tabs>
                <w:tab w:val="left" w:pos="720"/>
              </w:tabs>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2</w:t>
            </w:r>
          </w:p>
        </w:tc>
        <w:tc>
          <w:tcPr>
            <w:tcW w:w="2551" w:type="dxa"/>
            <w:vAlign w:val="center"/>
          </w:tcPr>
          <w:p w14:paraId="0BF556D4">
            <w:pPr>
              <w:spacing w:line="360" w:lineRule="auto"/>
              <w:jc w:val="center"/>
              <w:rPr>
                <w:rFonts w:asciiTheme="minorEastAsia" w:hAnsiTheme="minorEastAsia" w:eastAsiaTheme="minorEastAsia"/>
                <w:szCs w:val="21"/>
                <w:highlight w:val="none"/>
              </w:rPr>
            </w:pPr>
          </w:p>
        </w:tc>
        <w:tc>
          <w:tcPr>
            <w:tcW w:w="1985" w:type="dxa"/>
          </w:tcPr>
          <w:p w14:paraId="5E10B1EB">
            <w:pPr>
              <w:tabs>
                <w:tab w:val="left" w:pos="720"/>
              </w:tabs>
              <w:spacing w:line="360" w:lineRule="auto"/>
              <w:jc w:val="center"/>
              <w:rPr>
                <w:rFonts w:asciiTheme="minorEastAsia" w:hAnsiTheme="minorEastAsia" w:eastAsiaTheme="minorEastAsia"/>
                <w:szCs w:val="21"/>
                <w:highlight w:val="none"/>
              </w:rPr>
            </w:pPr>
          </w:p>
        </w:tc>
        <w:tc>
          <w:tcPr>
            <w:tcW w:w="1275" w:type="dxa"/>
            <w:vAlign w:val="center"/>
          </w:tcPr>
          <w:p w14:paraId="41867956">
            <w:pPr>
              <w:tabs>
                <w:tab w:val="left" w:pos="720"/>
              </w:tabs>
              <w:spacing w:line="360" w:lineRule="auto"/>
              <w:jc w:val="center"/>
              <w:rPr>
                <w:rFonts w:asciiTheme="minorEastAsia" w:hAnsiTheme="minorEastAsia" w:eastAsiaTheme="minorEastAsia"/>
                <w:szCs w:val="21"/>
                <w:highlight w:val="none"/>
              </w:rPr>
            </w:pPr>
          </w:p>
        </w:tc>
        <w:tc>
          <w:tcPr>
            <w:tcW w:w="1560" w:type="dxa"/>
            <w:vAlign w:val="center"/>
          </w:tcPr>
          <w:p w14:paraId="5EE9A079">
            <w:pPr>
              <w:tabs>
                <w:tab w:val="left" w:pos="720"/>
              </w:tabs>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p>
        </w:tc>
      </w:tr>
      <w:tr w14:paraId="46A0B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6FD2AC0E">
            <w:pPr>
              <w:tabs>
                <w:tab w:val="left" w:pos="720"/>
              </w:tabs>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3</w:t>
            </w:r>
          </w:p>
        </w:tc>
        <w:tc>
          <w:tcPr>
            <w:tcW w:w="2551" w:type="dxa"/>
            <w:vAlign w:val="center"/>
          </w:tcPr>
          <w:p w14:paraId="001F7E5D">
            <w:pPr>
              <w:spacing w:line="360" w:lineRule="auto"/>
              <w:jc w:val="center"/>
              <w:rPr>
                <w:rFonts w:asciiTheme="minorEastAsia" w:hAnsiTheme="minorEastAsia" w:eastAsiaTheme="minorEastAsia"/>
                <w:szCs w:val="21"/>
                <w:highlight w:val="none"/>
              </w:rPr>
            </w:pPr>
          </w:p>
        </w:tc>
        <w:tc>
          <w:tcPr>
            <w:tcW w:w="1985" w:type="dxa"/>
          </w:tcPr>
          <w:p w14:paraId="533F7134">
            <w:pPr>
              <w:tabs>
                <w:tab w:val="left" w:pos="720"/>
              </w:tabs>
              <w:spacing w:line="360" w:lineRule="auto"/>
              <w:jc w:val="center"/>
              <w:rPr>
                <w:rFonts w:asciiTheme="minorEastAsia" w:hAnsiTheme="minorEastAsia" w:eastAsiaTheme="minorEastAsia"/>
                <w:szCs w:val="21"/>
                <w:highlight w:val="none"/>
              </w:rPr>
            </w:pPr>
          </w:p>
        </w:tc>
        <w:tc>
          <w:tcPr>
            <w:tcW w:w="1275" w:type="dxa"/>
            <w:vAlign w:val="center"/>
          </w:tcPr>
          <w:p w14:paraId="43E6B34E">
            <w:pPr>
              <w:tabs>
                <w:tab w:val="left" w:pos="720"/>
              </w:tabs>
              <w:spacing w:line="360" w:lineRule="auto"/>
              <w:jc w:val="center"/>
              <w:rPr>
                <w:rFonts w:asciiTheme="minorEastAsia" w:hAnsiTheme="minorEastAsia" w:eastAsiaTheme="minorEastAsia"/>
                <w:szCs w:val="21"/>
                <w:highlight w:val="none"/>
              </w:rPr>
            </w:pPr>
          </w:p>
        </w:tc>
        <w:tc>
          <w:tcPr>
            <w:tcW w:w="1560" w:type="dxa"/>
            <w:vAlign w:val="center"/>
          </w:tcPr>
          <w:p w14:paraId="04799048">
            <w:pPr>
              <w:tabs>
                <w:tab w:val="left" w:pos="720"/>
              </w:tabs>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p>
        </w:tc>
      </w:tr>
      <w:tr w14:paraId="05EC5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1FBBCB85">
            <w:pPr>
              <w:tabs>
                <w:tab w:val="left" w:pos="720"/>
              </w:tabs>
              <w:spacing w:line="360" w:lineRule="auto"/>
              <w:jc w:val="center"/>
              <w:rPr>
                <w:rFonts w:hint="eastAsia" w:asciiTheme="minorEastAsia" w:hAnsiTheme="minorEastAsia" w:eastAsiaTheme="minorEastAsia"/>
                <w:szCs w:val="21"/>
                <w:highlight w:val="none"/>
                <w:lang w:val="en-US" w:eastAsia="zh-CN"/>
              </w:rPr>
            </w:pPr>
            <w:r>
              <w:rPr>
                <w:rFonts w:hint="eastAsia" w:asciiTheme="minorEastAsia" w:hAnsiTheme="minorEastAsia" w:eastAsiaTheme="minorEastAsia"/>
                <w:szCs w:val="21"/>
                <w:highlight w:val="none"/>
                <w:lang w:val="en-US" w:eastAsia="zh-CN"/>
              </w:rPr>
              <w:t>4</w:t>
            </w:r>
          </w:p>
        </w:tc>
        <w:tc>
          <w:tcPr>
            <w:tcW w:w="2551" w:type="dxa"/>
            <w:vAlign w:val="center"/>
          </w:tcPr>
          <w:p w14:paraId="027B770D">
            <w:pPr>
              <w:spacing w:line="360" w:lineRule="auto"/>
              <w:jc w:val="center"/>
              <w:rPr>
                <w:rFonts w:asciiTheme="minorEastAsia" w:hAnsiTheme="minorEastAsia" w:eastAsiaTheme="minorEastAsia"/>
                <w:szCs w:val="21"/>
                <w:highlight w:val="none"/>
              </w:rPr>
            </w:pPr>
          </w:p>
        </w:tc>
        <w:tc>
          <w:tcPr>
            <w:tcW w:w="1985" w:type="dxa"/>
          </w:tcPr>
          <w:p w14:paraId="5592D702">
            <w:pPr>
              <w:tabs>
                <w:tab w:val="left" w:pos="720"/>
              </w:tabs>
              <w:spacing w:line="360" w:lineRule="auto"/>
              <w:jc w:val="center"/>
              <w:rPr>
                <w:rFonts w:asciiTheme="minorEastAsia" w:hAnsiTheme="minorEastAsia" w:eastAsiaTheme="minorEastAsia"/>
                <w:szCs w:val="21"/>
                <w:highlight w:val="none"/>
              </w:rPr>
            </w:pPr>
          </w:p>
        </w:tc>
        <w:tc>
          <w:tcPr>
            <w:tcW w:w="1275" w:type="dxa"/>
            <w:vAlign w:val="center"/>
          </w:tcPr>
          <w:p w14:paraId="7D4F44C9">
            <w:pPr>
              <w:tabs>
                <w:tab w:val="left" w:pos="720"/>
              </w:tabs>
              <w:spacing w:line="360" w:lineRule="auto"/>
              <w:jc w:val="center"/>
              <w:rPr>
                <w:rFonts w:asciiTheme="minorEastAsia" w:hAnsiTheme="minorEastAsia" w:eastAsiaTheme="minorEastAsia"/>
                <w:szCs w:val="21"/>
                <w:highlight w:val="none"/>
              </w:rPr>
            </w:pPr>
          </w:p>
        </w:tc>
        <w:tc>
          <w:tcPr>
            <w:tcW w:w="1560" w:type="dxa"/>
            <w:vAlign w:val="center"/>
          </w:tcPr>
          <w:p w14:paraId="650EDACA">
            <w:pPr>
              <w:tabs>
                <w:tab w:val="left" w:pos="720"/>
              </w:tabs>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p>
        </w:tc>
      </w:tr>
      <w:tr w14:paraId="12055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56B84095">
            <w:pPr>
              <w:tabs>
                <w:tab w:val="left" w:pos="720"/>
              </w:tabs>
              <w:spacing w:line="360" w:lineRule="auto"/>
              <w:jc w:val="center"/>
              <w:rPr>
                <w:rFonts w:hint="eastAsia" w:asciiTheme="minorEastAsia" w:hAnsiTheme="minorEastAsia" w:eastAsiaTheme="minorEastAsia"/>
                <w:szCs w:val="21"/>
                <w:highlight w:val="none"/>
                <w:lang w:val="en-US" w:eastAsia="zh-CN"/>
              </w:rPr>
            </w:pPr>
            <w:r>
              <w:rPr>
                <w:rFonts w:hint="eastAsia" w:asciiTheme="minorEastAsia" w:hAnsiTheme="minorEastAsia" w:eastAsiaTheme="minorEastAsia"/>
                <w:szCs w:val="21"/>
                <w:highlight w:val="none"/>
                <w:lang w:val="en-US" w:eastAsia="zh-CN"/>
              </w:rPr>
              <w:t>5</w:t>
            </w:r>
          </w:p>
        </w:tc>
        <w:tc>
          <w:tcPr>
            <w:tcW w:w="2551" w:type="dxa"/>
            <w:vAlign w:val="center"/>
          </w:tcPr>
          <w:p w14:paraId="75928831">
            <w:pPr>
              <w:spacing w:line="360" w:lineRule="auto"/>
              <w:jc w:val="center"/>
              <w:rPr>
                <w:rFonts w:asciiTheme="minorEastAsia" w:hAnsiTheme="minorEastAsia" w:eastAsiaTheme="minorEastAsia"/>
                <w:szCs w:val="21"/>
                <w:highlight w:val="none"/>
              </w:rPr>
            </w:pPr>
          </w:p>
        </w:tc>
        <w:tc>
          <w:tcPr>
            <w:tcW w:w="1985" w:type="dxa"/>
          </w:tcPr>
          <w:p w14:paraId="117FA781">
            <w:pPr>
              <w:tabs>
                <w:tab w:val="left" w:pos="720"/>
              </w:tabs>
              <w:spacing w:line="360" w:lineRule="auto"/>
              <w:jc w:val="center"/>
              <w:rPr>
                <w:rFonts w:asciiTheme="minorEastAsia" w:hAnsiTheme="minorEastAsia" w:eastAsiaTheme="minorEastAsia"/>
                <w:szCs w:val="21"/>
                <w:highlight w:val="none"/>
              </w:rPr>
            </w:pPr>
          </w:p>
        </w:tc>
        <w:tc>
          <w:tcPr>
            <w:tcW w:w="1275" w:type="dxa"/>
            <w:vAlign w:val="center"/>
          </w:tcPr>
          <w:p w14:paraId="6949C253">
            <w:pPr>
              <w:tabs>
                <w:tab w:val="left" w:pos="720"/>
              </w:tabs>
              <w:spacing w:line="360" w:lineRule="auto"/>
              <w:jc w:val="center"/>
              <w:rPr>
                <w:rFonts w:asciiTheme="minorEastAsia" w:hAnsiTheme="minorEastAsia" w:eastAsiaTheme="minorEastAsia"/>
                <w:szCs w:val="21"/>
                <w:highlight w:val="none"/>
              </w:rPr>
            </w:pPr>
          </w:p>
        </w:tc>
        <w:tc>
          <w:tcPr>
            <w:tcW w:w="1560" w:type="dxa"/>
            <w:vAlign w:val="center"/>
          </w:tcPr>
          <w:p w14:paraId="4DB0C869">
            <w:pPr>
              <w:tabs>
                <w:tab w:val="left" w:pos="720"/>
              </w:tabs>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p>
        </w:tc>
      </w:tr>
      <w:tr w14:paraId="42D4E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710D5CDA">
            <w:pPr>
              <w:tabs>
                <w:tab w:val="left" w:pos="720"/>
              </w:tabs>
              <w:spacing w:line="360" w:lineRule="auto"/>
              <w:jc w:val="center"/>
              <w:rPr>
                <w:rFonts w:hint="eastAsia" w:asciiTheme="minorEastAsia" w:hAnsiTheme="minorEastAsia" w:eastAsiaTheme="minorEastAsia"/>
                <w:szCs w:val="21"/>
                <w:highlight w:val="none"/>
                <w:lang w:val="en-US" w:eastAsia="zh-CN"/>
              </w:rPr>
            </w:pPr>
            <w:r>
              <w:rPr>
                <w:rFonts w:hint="eastAsia" w:asciiTheme="minorEastAsia" w:hAnsiTheme="minorEastAsia" w:eastAsiaTheme="minorEastAsia"/>
                <w:szCs w:val="21"/>
                <w:highlight w:val="none"/>
                <w:lang w:val="en-US" w:eastAsia="zh-CN"/>
              </w:rPr>
              <w:t>6</w:t>
            </w:r>
          </w:p>
        </w:tc>
        <w:tc>
          <w:tcPr>
            <w:tcW w:w="2551" w:type="dxa"/>
            <w:vAlign w:val="center"/>
          </w:tcPr>
          <w:p w14:paraId="28AFFB87">
            <w:pPr>
              <w:spacing w:line="360" w:lineRule="auto"/>
              <w:jc w:val="center"/>
              <w:rPr>
                <w:rFonts w:asciiTheme="minorEastAsia" w:hAnsiTheme="minorEastAsia" w:eastAsiaTheme="minorEastAsia"/>
                <w:szCs w:val="21"/>
                <w:highlight w:val="none"/>
              </w:rPr>
            </w:pPr>
          </w:p>
        </w:tc>
        <w:tc>
          <w:tcPr>
            <w:tcW w:w="1985" w:type="dxa"/>
          </w:tcPr>
          <w:p w14:paraId="025125EA">
            <w:pPr>
              <w:tabs>
                <w:tab w:val="left" w:pos="720"/>
              </w:tabs>
              <w:spacing w:line="360" w:lineRule="auto"/>
              <w:jc w:val="center"/>
              <w:rPr>
                <w:rFonts w:asciiTheme="minorEastAsia" w:hAnsiTheme="minorEastAsia" w:eastAsiaTheme="minorEastAsia"/>
                <w:szCs w:val="21"/>
                <w:highlight w:val="none"/>
              </w:rPr>
            </w:pPr>
          </w:p>
        </w:tc>
        <w:tc>
          <w:tcPr>
            <w:tcW w:w="1275" w:type="dxa"/>
            <w:vAlign w:val="center"/>
          </w:tcPr>
          <w:p w14:paraId="7E283A80">
            <w:pPr>
              <w:tabs>
                <w:tab w:val="left" w:pos="720"/>
              </w:tabs>
              <w:spacing w:line="360" w:lineRule="auto"/>
              <w:jc w:val="center"/>
              <w:rPr>
                <w:rFonts w:asciiTheme="minorEastAsia" w:hAnsiTheme="minorEastAsia" w:eastAsiaTheme="minorEastAsia"/>
                <w:szCs w:val="21"/>
                <w:highlight w:val="none"/>
              </w:rPr>
            </w:pPr>
          </w:p>
        </w:tc>
        <w:tc>
          <w:tcPr>
            <w:tcW w:w="1560" w:type="dxa"/>
            <w:vAlign w:val="center"/>
          </w:tcPr>
          <w:p w14:paraId="68593F0E">
            <w:pPr>
              <w:tabs>
                <w:tab w:val="left" w:pos="720"/>
              </w:tabs>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p>
        </w:tc>
      </w:tr>
      <w:tr w14:paraId="4C0FE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7C5E9CE7">
            <w:pPr>
              <w:tabs>
                <w:tab w:val="left" w:pos="720"/>
              </w:tabs>
              <w:spacing w:line="360" w:lineRule="auto"/>
              <w:jc w:val="center"/>
              <w:rPr>
                <w:rFonts w:hint="eastAsia" w:asciiTheme="minorEastAsia" w:hAnsiTheme="minorEastAsia" w:eastAsiaTheme="minorEastAsia"/>
                <w:szCs w:val="21"/>
                <w:highlight w:val="none"/>
                <w:lang w:val="en-US" w:eastAsia="zh-CN"/>
              </w:rPr>
            </w:pPr>
            <w:r>
              <w:rPr>
                <w:rFonts w:hint="eastAsia" w:asciiTheme="minorEastAsia" w:hAnsiTheme="minorEastAsia" w:eastAsiaTheme="minorEastAsia"/>
                <w:szCs w:val="21"/>
                <w:highlight w:val="none"/>
                <w:lang w:val="en-US" w:eastAsia="zh-CN"/>
              </w:rPr>
              <w:t>7</w:t>
            </w:r>
          </w:p>
        </w:tc>
        <w:tc>
          <w:tcPr>
            <w:tcW w:w="2551" w:type="dxa"/>
            <w:vAlign w:val="center"/>
          </w:tcPr>
          <w:p w14:paraId="54B63716">
            <w:pPr>
              <w:spacing w:line="360" w:lineRule="auto"/>
              <w:jc w:val="center"/>
              <w:rPr>
                <w:rFonts w:asciiTheme="minorEastAsia" w:hAnsiTheme="minorEastAsia" w:eastAsiaTheme="minorEastAsia"/>
                <w:szCs w:val="21"/>
                <w:highlight w:val="none"/>
              </w:rPr>
            </w:pPr>
          </w:p>
        </w:tc>
        <w:tc>
          <w:tcPr>
            <w:tcW w:w="1985" w:type="dxa"/>
          </w:tcPr>
          <w:p w14:paraId="6D6C39DB">
            <w:pPr>
              <w:tabs>
                <w:tab w:val="left" w:pos="720"/>
              </w:tabs>
              <w:spacing w:line="360" w:lineRule="auto"/>
              <w:ind w:left="420"/>
              <w:jc w:val="center"/>
              <w:rPr>
                <w:rFonts w:asciiTheme="minorEastAsia" w:hAnsiTheme="minorEastAsia" w:eastAsiaTheme="minorEastAsia"/>
                <w:szCs w:val="21"/>
                <w:highlight w:val="none"/>
              </w:rPr>
            </w:pPr>
          </w:p>
        </w:tc>
        <w:tc>
          <w:tcPr>
            <w:tcW w:w="1275" w:type="dxa"/>
            <w:vAlign w:val="center"/>
          </w:tcPr>
          <w:p w14:paraId="6BF471DB">
            <w:pPr>
              <w:tabs>
                <w:tab w:val="left" w:pos="720"/>
              </w:tabs>
              <w:spacing w:line="360" w:lineRule="auto"/>
              <w:ind w:left="420"/>
              <w:jc w:val="center"/>
              <w:rPr>
                <w:rFonts w:asciiTheme="minorEastAsia" w:hAnsiTheme="minorEastAsia" w:eastAsiaTheme="minorEastAsia"/>
                <w:szCs w:val="21"/>
                <w:highlight w:val="none"/>
              </w:rPr>
            </w:pPr>
          </w:p>
        </w:tc>
        <w:tc>
          <w:tcPr>
            <w:tcW w:w="1560" w:type="dxa"/>
            <w:vAlign w:val="center"/>
          </w:tcPr>
          <w:p w14:paraId="1BC0BC99">
            <w:pPr>
              <w:tabs>
                <w:tab w:val="left" w:pos="720"/>
              </w:tabs>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p>
        </w:tc>
      </w:tr>
      <w:tr w14:paraId="09295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19CCACB6">
            <w:pPr>
              <w:tabs>
                <w:tab w:val="left" w:pos="720"/>
              </w:tabs>
              <w:spacing w:line="360" w:lineRule="auto"/>
              <w:jc w:val="center"/>
              <w:rPr>
                <w:rFonts w:hint="eastAsia" w:asciiTheme="minorEastAsia" w:hAnsiTheme="minorEastAsia" w:eastAsiaTheme="minorEastAsia"/>
                <w:szCs w:val="21"/>
                <w:highlight w:val="none"/>
                <w:lang w:val="en-US" w:eastAsia="zh-CN"/>
              </w:rPr>
            </w:pPr>
            <w:r>
              <w:rPr>
                <w:rFonts w:hint="eastAsia" w:asciiTheme="minorEastAsia" w:hAnsiTheme="minorEastAsia" w:eastAsiaTheme="minorEastAsia"/>
                <w:szCs w:val="21"/>
                <w:highlight w:val="none"/>
                <w:lang w:val="en-US" w:eastAsia="zh-CN"/>
              </w:rPr>
              <w:t>8</w:t>
            </w:r>
          </w:p>
        </w:tc>
        <w:tc>
          <w:tcPr>
            <w:tcW w:w="2551" w:type="dxa"/>
            <w:vAlign w:val="center"/>
          </w:tcPr>
          <w:p w14:paraId="5C0A7AD6">
            <w:pPr>
              <w:spacing w:line="360" w:lineRule="auto"/>
              <w:jc w:val="center"/>
              <w:rPr>
                <w:rFonts w:asciiTheme="minorEastAsia" w:hAnsiTheme="minorEastAsia" w:eastAsiaTheme="minorEastAsia"/>
                <w:szCs w:val="21"/>
                <w:highlight w:val="none"/>
              </w:rPr>
            </w:pPr>
          </w:p>
        </w:tc>
        <w:tc>
          <w:tcPr>
            <w:tcW w:w="1985" w:type="dxa"/>
          </w:tcPr>
          <w:p w14:paraId="191750D7">
            <w:pPr>
              <w:tabs>
                <w:tab w:val="left" w:pos="720"/>
              </w:tabs>
              <w:spacing w:line="360" w:lineRule="auto"/>
              <w:ind w:left="420"/>
              <w:jc w:val="center"/>
              <w:rPr>
                <w:rFonts w:asciiTheme="minorEastAsia" w:hAnsiTheme="minorEastAsia" w:eastAsiaTheme="minorEastAsia"/>
                <w:szCs w:val="21"/>
                <w:highlight w:val="none"/>
              </w:rPr>
            </w:pPr>
          </w:p>
        </w:tc>
        <w:tc>
          <w:tcPr>
            <w:tcW w:w="1275" w:type="dxa"/>
            <w:vAlign w:val="center"/>
          </w:tcPr>
          <w:p w14:paraId="2E850D91">
            <w:pPr>
              <w:tabs>
                <w:tab w:val="left" w:pos="720"/>
              </w:tabs>
              <w:spacing w:line="360" w:lineRule="auto"/>
              <w:ind w:left="420"/>
              <w:jc w:val="center"/>
              <w:rPr>
                <w:rFonts w:asciiTheme="minorEastAsia" w:hAnsiTheme="minorEastAsia" w:eastAsiaTheme="minorEastAsia"/>
                <w:szCs w:val="21"/>
                <w:highlight w:val="none"/>
              </w:rPr>
            </w:pPr>
          </w:p>
        </w:tc>
        <w:tc>
          <w:tcPr>
            <w:tcW w:w="1560" w:type="dxa"/>
            <w:vAlign w:val="center"/>
          </w:tcPr>
          <w:p w14:paraId="416635C3">
            <w:pPr>
              <w:tabs>
                <w:tab w:val="left" w:pos="720"/>
              </w:tabs>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p>
        </w:tc>
      </w:tr>
      <w:tr w14:paraId="3CD72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12ACBE2D">
            <w:pPr>
              <w:tabs>
                <w:tab w:val="left" w:pos="720"/>
              </w:tabs>
              <w:spacing w:line="360" w:lineRule="auto"/>
              <w:jc w:val="center"/>
              <w:rPr>
                <w:rFonts w:hint="eastAsia" w:asciiTheme="minorEastAsia" w:hAnsiTheme="minorEastAsia" w:eastAsiaTheme="minorEastAsia"/>
                <w:szCs w:val="21"/>
                <w:highlight w:val="none"/>
                <w:lang w:val="en-US" w:eastAsia="zh-CN"/>
              </w:rPr>
            </w:pPr>
            <w:r>
              <w:rPr>
                <w:rFonts w:hint="eastAsia" w:asciiTheme="minorEastAsia" w:hAnsiTheme="minorEastAsia" w:eastAsiaTheme="minorEastAsia"/>
                <w:szCs w:val="21"/>
                <w:highlight w:val="none"/>
                <w:lang w:val="en-US" w:eastAsia="zh-CN"/>
              </w:rPr>
              <w:t>9</w:t>
            </w:r>
          </w:p>
        </w:tc>
        <w:tc>
          <w:tcPr>
            <w:tcW w:w="2551" w:type="dxa"/>
            <w:vAlign w:val="center"/>
          </w:tcPr>
          <w:p w14:paraId="08088EE8">
            <w:pPr>
              <w:spacing w:line="360" w:lineRule="auto"/>
              <w:jc w:val="center"/>
              <w:rPr>
                <w:rFonts w:asciiTheme="minorEastAsia" w:hAnsiTheme="minorEastAsia" w:eastAsiaTheme="minorEastAsia"/>
                <w:szCs w:val="21"/>
                <w:highlight w:val="none"/>
              </w:rPr>
            </w:pPr>
          </w:p>
        </w:tc>
        <w:tc>
          <w:tcPr>
            <w:tcW w:w="1985" w:type="dxa"/>
          </w:tcPr>
          <w:p w14:paraId="4B5F037E">
            <w:pPr>
              <w:tabs>
                <w:tab w:val="left" w:pos="720"/>
              </w:tabs>
              <w:spacing w:line="360" w:lineRule="auto"/>
              <w:jc w:val="center"/>
              <w:rPr>
                <w:rFonts w:asciiTheme="minorEastAsia" w:hAnsiTheme="minorEastAsia" w:eastAsiaTheme="minorEastAsia"/>
                <w:szCs w:val="21"/>
                <w:highlight w:val="none"/>
              </w:rPr>
            </w:pPr>
          </w:p>
        </w:tc>
        <w:tc>
          <w:tcPr>
            <w:tcW w:w="1275" w:type="dxa"/>
            <w:vAlign w:val="center"/>
          </w:tcPr>
          <w:p w14:paraId="1715CEDE">
            <w:pPr>
              <w:tabs>
                <w:tab w:val="left" w:pos="720"/>
              </w:tabs>
              <w:spacing w:line="360" w:lineRule="auto"/>
              <w:jc w:val="center"/>
              <w:rPr>
                <w:rFonts w:asciiTheme="minorEastAsia" w:hAnsiTheme="minorEastAsia" w:eastAsiaTheme="minorEastAsia"/>
                <w:szCs w:val="21"/>
                <w:highlight w:val="none"/>
              </w:rPr>
            </w:pPr>
          </w:p>
        </w:tc>
        <w:tc>
          <w:tcPr>
            <w:tcW w:w="1560" w:type="dxa"/>
            <w:vAlign w:val="center"/>
          </w:tcPr>
          <w:p w14:paraId="3AADE92D">
            <w:pPr>
              <w:tabs>
                <w:tab w:val="left" w:pos="720"/>
              </w:tabs>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p>
        </w:tc>
      </w:tr>
      <w:tr w14:paraId="55E8C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24A45688">
            <w:pPr>
              <w:tabs>
                <w:tab w:val="left" w:pos="720"/>
              </w:tabs>
              <w:spacing w:line="360" w:lineRule="auto"/>
              <w:jc w:val="center"/>
              <w:rPr>
                <w:rFonts w:hint="default" w:asciiTheme="minorEastAsia" w:hAnsiTheme="minorEastAsia" w:eastAsiaTheme="minorEastAsia"/>
                <w:szCs w:val="21"/>
                <w:highlight w:val="none"/>
                <w:lang w:val="en-US" w:eastAsia="zh-CN"/>
              </w:rPr>
            </w:pPr>
            <w:r>
              <w:rPr>
                <w:rFonts w:hint="eastAsia" w:asciiTheme="minorEastAsia" w:hAnsiTheme="minorEastAsia" w:eastAsiaTheme="minorEastAsia"/>
                <w:szCs w:val="21"/>
                <w:highlight w:val="none"/>
                <w:lang w:val="en-US" w:eastAsia="zh-CN"/>
              </w:rPr>
              <w:t>10</w:t>
            </w:r>
          </w:p>
        </w:tc>
        <w:tc>
          <w:tcPr>
            <w:tcW w:w="2551" w:type="dxa"/>
            <w:vAlign w:val="center"/>
          </w:tcPr>
          <w:p w14:paraId="4F985B6C">
            <w:pPr>
              <w:spacing w:line="360" w:lineRule="auto"/>
              <w:jc w:val="center"/>
              <w:rPr>
                <w:rFonts w:asciiTheme="minorEastAsia" w:hAnsiTheme="minorEastAsia" w:eastAsiaTheme="minorEastAsia"/>
                <w:szCs w:val="21"/>
                <w:highlight w:val="none"/>
              </w:rPr>
            </w:pPr>
          </w:p>
        </w:tc>
        <w:tc>
          <w:tcPr>
            <w:tcW w:w="1985" w:type="dxa"/>
          </w:tcPr>
          <w:p w14:paraId="22F82B08">
            <w:pPr>
              <w:tabs>
                <w:tab w:val="left" w:pos="720"/>
              </w:tabs>
              <w:spacing w:line="360" w:lineRule="auto"/>
              <w:jc w:val="center"/>
              <w:rPr>
                <w:rFonts w:asciiTheme="minorEastAsia" w:hAnsiTheme="minorEastAsia" w:eastAsiaTheme="minorEastAsia"/>
                <w:szCs w:val="21"/>
                <w:highlight w:val="none"/>
              </w:rPr>
            </w:pPr>
          </w:p>
        </w:tc>
        <w:tc>
          <w:tcPr>
            <w:tcW w:w="1275" w:type="dxa"/>
            <w:vAlign w:val="center"/>
          </w:tcPr>
          <w:p w14:paraId="2597A1DB">
            <w:pPr>
              <w:tabs>
                <w:tab w:val="left" w:pos="720"/>
              </w:tabs>
              <w:spacing w:line="360" w:lineRule="auto"/>
              <w:jc w:val="center"/>
              <w:rPr>
                <w:rFonts w:asciiTheme="minorEastAsia" w:hAnsiTheme="minorEastAsia" w:eastAsiaTheme="minorEastAsia"/>
                <w:szCs w:val="21"/>
                <w:highlight w:val="none"/>
              </w:rPr>
            </w:pPr>
          </w:p>
        </w:tc>
        <w:tc>
          <w:tcPr>
            <w:tcW w:w="1560" w:type="dxa"/>
            <w:vAlign w:val="center"/>
          </w:tcPr>
          <w:p w14:paraId="45292121">
            <w:pPr>
              <w:tabs>
                <w:tab w:val="left" w:pos="720"/>
              </w:tabs>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p>
        </w:tc>
      </w:tr>
      <w:tr w14:paraId="51DA5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5F647390">
            <w:pPr>
              <w:tabs>
                <w:tab w:val="left" w:pos="720"/>
              </w:tabs>
              <w:spacing w:line="360" w:lineRule="auto"/>
              <w:jc w:val="center"/>
              <w:rPr>
                <w:rFonts w:hint="default" w:asciiTheme="minorEastAsia" w:hAnsiTheme="minorEastAsia" w:eastAsiaTheme="minorEastAsia"/>
                <w:szCs w:val="21"/>
                <w:highlight w:val="none"/>
                <w:lang w:val="en-US" w:eastAsia="zh-CN"/>
              </w:rPr>
            </w:pPr>
            <w:r>
              <w:rPr>
                <w:rFonts w:hint="eastAsia" w:asciiTheme="minorEastAsia" w:hAnsiTheme="minorEastAsia" w:eastAsiaTheme="minorEastAsia"/>
                <w:szCs w:val="21"/>
                <w:highlight w:val="none"/>
                <w:lang w:val="en-US" w:eastAsia="zh-CN"/>
              </w:rPr>
              <w:t>11</w:t>
            </w:r>
          </w:p>
        </w:tc>
        <w:tc>
          <w:tcPr>
            <w:tcW w:w="2551" w:type="dxa"/>
            <w:vAlign w:val="center"/>
          </w:tcPr>
          <w:p w14:paraId="2BB251ED">
            <w:pPr>
              <w:spacing w:line="360" w:lineRule="auto"/>
              <w:jc w:val="center"/>
              <w:rPr>
                <w:rFonts w:asciiTheme="minorEastAsia" w:hAnsiTheme="minorEastAsia" w:eastAsiaTheme="minorEastAsia"/>
                <w:szCs w:val="21"/>
                <w:highlight w:val="none"/>
              </w:rPr>
            </w:pPr>
          </w:p>
        </w:tc>
        <w:tc>
          <w:tcPr>
            <w:tcW w:w="1985" w:type="dxa"/>
          </w:tcPr>
          <w:p w14:paraId="72FDB92D">
            <w:pPr>
              <w:tabs>
                <w:tab w:val="left" w:pos="720"/>
              </w:tabs>
              <w:spacing w:line="360" w:lineRule="auto"/>
              <w:jc w:val="center"/>
              <w:rPr>
                <w:rFonts w:asciiTheme="minorEastAsia" w:hAnsiTheme="minorEastAsia" w:eastAsiaTheme="minorEastAsia"/>
                <w:szCs w:val="21"/>
                <w:highlight w:val="none"/>
              </w:rPr>
            </w:pPr>
          </w:p>
        </w:tc>
        <w:tc>
          <w:tcPr>
            <w:tcW w:w="1275" w:type="dxa"/>
            <w:vAlign w:val="center"/>
          </w:tcPr>
          <w:p w14:paraId="0AB5E983">
            <w:pPr>
              <w:tabs>
                <w:tab w:val="left" w:pos="720"/>
              </w:tabs>
              <w:spacing w:line="360" w:lineRule="auto"/>
              <w:jc w:val="center"/>
              <w:rPr>
                <w:rFonts w:asciiTheme="minorEastAsia" w:hAnsiTheme="minorEastAsia" w:eastAsiaTheme="minorEastAsia"/>
                <w:szCs w:val="21"/>
                <w:highlight w:val="none"/>
              </w:rPr>
            </w:pPr>
          </w:p>
        </w:tc>
        <w:tc>
          <w:tcPr>
            <w:tcW w:w="1560" w:type="dxa"/>
            <w:vAlign w:val="center"/>
          </w:tcPr>
          <w:p w14:paraId="7FCC0B4C">
            <w:pPr>
              <w:tabs>
                <w:tab w:val="left" w:pos="720"/>
              </w:tabs>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p>
        </w:tc>
      </w:tr>
      <w:tr w14:paraId="52CDA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462AF47D">
            <w:pPr>
              <w:tabs>
                <w:tab w:val="left" w:pos="720"/>
              </w:tabs>
              <w:spacing w:line="360" w:lineRule="auto"/>
              <w:jc w:val="center"/>
              <w:rPr>
                <w:rFonts w:hint="default" w:asciiTheme="minorEastAsia" w:hAnsiTheme="minorEastAsia" w:eastAsiaTheme="minorEastAsia"/>
                <w:szCs w:val="21"/>
                <w:highlight w:val="none"/>
                <w:lang w:val="en-US" w:eastAsia="zh-CN"/>
              </w:rPr>
            </w:pPr>
            <w:r>
              <w:rPr>
                <w:rFonts w:hint="eastAsia" w:asciiTheme="minorEastAsia" w:hAnsiTheme="minorEastAsia" w:eastAsiaTheme="minorEastAsia"/>
                <w:szCs w:val="21"/>
                <w:highlight w:val="none"/>
                <w:lang w:val="en-US" w:eastAsia="zh-CN"/>
              </w:rPr>
              <w:t>12</w:t>
            </w:r>
          </w:p>
        </w:tc>
        <w:tc>
          <w:tcPr>
            <w:tcW w:w="2551" w:type="dxa"/>
            <w:vAlign w:val="center"/>
          </w:tcPr>
          <w:p w14:paraId="77F52002">
            <w:pPr>
              <w:spacing w:line="360" w:lineRule="auto"/>
              <w:jc w:val="center"/>
              <w:rPr>
                <w:rFonts w:asciiTheme="minorEastAsia" w:hAnsiTheme="minorEastAsia" w:eastAsiaTheme="minorEastAsia"/>
                <w:szCs w:val="21"/>
                <w:highlight w:val="none"/>
              </w:rPr>
            </w:pPr>
          </w:p>
        </w:tc>
        <w:tc>
          <w:tcPr>
            <w:tcW w:w="1985" w:type="dxa"/>
          </w:tcPr>
          <w:p w14:paraId="09CC9DA7">
            <w:pPr>
              <w:tabs>
                <w:tab w:val="left" w:pos="720"/>
              </w:tabs>
              <w:spacing w:line="360" w:lineRule="auto"/>
              <w:jc w:val="center"/>
              <w:rPr>
                <w:rFonts w:asciiTheme="minorEastAsia" w:hAnsiTheme="minorEastAsia" w:eastAsiaTheme="minorEastAsia"/>
                <w:szCs w:val="21"/>
                <w:highlight w:val="none"/>
              </w:rPr>
            </w:pPr>
          </w:p>
        </w:tc>
        <w:tc>
          <w:tcPr>
            <w:tcW w:w="1275" w:type="dxa"/>
            <w:vAlign w:val="center"/>
          </w:tcPr>
          <w:p w14:paraId="6998F608">
            <w:pPr>
              <w:tabs>
                <w:tab w:val="left" w:pos="720"/>
              </w:tabs>
              <w:spacing w:line="360" w:lineRule="auto"/>
              <w:jc w:val="center"/>
              <w:rPr>
                <w:rFonts w:asciiTheme="minorEastAsia" w:hAnsiTheme="minorEastAsia" w:eastAsiaTheme="minorEastAsia"/>
                <w:szCs w:val="21"/>
                <w:highlight w:val="none"/>
              </w:rPr>
            </w:pPr>
          </w:p>
        </w:tc>
        <w:tc>
          <w:tcPr>
            <w:tcW w:w="1560" w:type="dxa"/>
            <w:vAlign w:val="center"/>
          </w:tcPr>
          <w:p w14:paraId="2B9F65C0">
            <w:pPr>
              <w:tabs>
                <w:tab w:val="left" w:pos="720"/>
              </w:tabs>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p>
        </w:tc>
      </w:tr>
      <w:tr w14:paraId="4E5D8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4A350EC5">
            <w:pPr>
              <w:tabs>
                <w:tab w:val="left" w:pos="720"/>
              </w:tabs>
              <w:spacing w:line="360" w:lineRule="auto"/>
              <w:jc w:val="center"/>
              <w:rPr>
                <w:rFonts w:hint="default" w:asciiTheme="minorEastAsia" w:hAnsiTheme="minorEastAsia" w:eastAsiaTheme="minorEastAsia"/>
                <w:szCs w:val="21"/>
                <w:highlight w:val="none"/>
                <w:lang w:val="en-US" w:eastAsia="zh-CN"/>
              </w:rPr>
            </w:pPr>
            <w:r>
              <w:rPr>
                <w:rFonts w:hint="eastAsia" w:asciiTheme="minorEastAsia" w:hAnsiTheme="minorEastAsia" w:eastAsiaTheme="minorEastAsia"/>
                <w:szCs w:val="21"/>
                <w:highlight w:val="none"/>
                <w:lang w:val="en-US" w:eastAsia="zh-CN"/>
              </w:rPr>
              <w:t>13</w:t>
            </w:r>
          </w:p>
        </w:tc>
        <w:tc>
          <w:tcPr>
            <w:tcW w:w="2551" w:type="dxa"/>
            <w:vAlign w:val="center"/>
          </w:tcPr>
          <w:p w14:paraId="661DBD02">
            <w:pPr>
              <w:spacing w:line="360" w:lineRule="auto"/>
              <w:jc w:val="center"/>
              <w:rPr>
                <w:rFonts w:asciiTheme="minorEastAsia" w:hAnsiTheme="minorEastAsia" w:eastAsiaTheme="minorEastAsia"/>
                <w:szCs w:val="21"/>
                <w:highlight w:val="none"/>
              </w:rPr>
            </w:pPr>
          </w:p>
        </w:tc>
        <w:tc>
          <w:tcPr>
            <w:tcW w:w="1985" w:type="dxa"/>
          </w:tcPr>
          <w:p w14:paraId="2B8F0804">
            <w:pPr>
              <w:tabs>
                <w:tab w:val="left" w:pos="720"/>
              </w:tabs>
              <w:spacing w:line="360" w:lineRule="auto"/>
              <w:jc w:val="center"/>
              <w:rPr>
                <w:rFonts w:asciiTheme="minorEastAsia" w:hAnsiTheme="minorEastAsia" w:eastAsiaTheme="minorEastAsia"/>
                <w:szCs w:val="21"/>
                <w:highlight w:val="none"/>
              </w:rPr>
            </w:pPr>
          </w:p>
        </w:tc>
        <w:tc>
          <w:tcPr>
            <w:tcW w:w="1275" w:type="dxa"/>
            <w:vAlign w:val="center"/>
          </w:tcPr>
          <w:p w14:paraId="330845BB">
            <w:pPr>
              <w:tabs>
                <w:tab w:val="left" w:pos="720"/>
              </w:tabs>
              <w:spacing w:line="360" w:lineRule="auto"/>
              <w:jc w:val="center"/>
              <w:rPr>
                <w:rFonts w:asciiTheme="minorEastAsia" w:hAnsiTheme="minorEastAsia" w:eastAsiaTheme="minorEastAsia"/>
                <w:szCs w:val="21"/>
                <w:highlight w:val="none"/>
              </w:rPr>
            </w:pPr>
          </w:p>
        </w:tc>
        <w:tc>
          <w:tcPr>
            <w:tcW w:w="1560" w:type="dxa"/>
            <w:vAlign w:val="center"/>
          </w:tcPr>
          <w:p w14:paraId="5F3EAC3C">
            <w:pPr>
              <w:tabs>
                <w:tab w:val="left" w:pos="720"/>
              </w:tabs>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p>
        </w:tc>
      </w:tr>
      <w:tr w14:paraId="61B1E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7D691726">
            <w:pPr>
              <w:tabs>
                <w:tab w:val="left" w:pos="720"/>
              </w:tabs>
              <w:spacing w:line="360" w:lineRule="auto"/>
              <w:jc w:val="center"/>
              <w:rPr>
                <w:rFonts w:hint="default" w:asciiTheme="minorEastAsia" w:hAnsiTheme="minorEastAsia" w:eastAsiaTheme="minorEastAsia"/>
                <w:szCs w:val="21"/>
                <w:highlight w:val="none"/>
                <w:lang w:val="en-US" w:eastAsia="zh-CN"/>
              </w:rPr>
            </w:pPr>
            <w:r>
              <w:rPr>
                <w:rFonts w:hint="eastAsia" w:asciiTheme="minorEastAsia" w:hAnsiTheme="minorEastAsia" w:eastAsiaTheme="minorEastAsia"/>
                <w:szCs w:val="21"/>
                <w:highlight w:val="none"/>
                <w:lang w:val="en-US" w:eastAsia="zh-CN"/>
              </w:rPr>
              <w:t>14</w:t>
            </w:r>
          </w:p>
        </w:tc>
        <w:tc>
          <w:tcPr>
            <w:tcW w:w="2551" w:type="dxa"/>
            <w:vAlign w:val="center"/>
          </w:tcPr>
          <w:p w14:paraId="65C30B6E">
            <w:pPr>
              <w:spacing w:line="360" w:lineRule="auto"/>
              <w:jc w:val="center"/>
              <w:rPr>
                <w:rFonts w:asciiTheme="minorEastAsia" w:hAnsiTheme="minorEastAsia" w:eastAsiaTheme="minorEastAsia"/>
                <w:szCs w:val="21"/>
                <w:highlight w:val="none"/>
              </w:rPr>
            </w:pPr>
          </w:p>
        </w:tc>
        <w:tc>
          <w:tcPr>
            <w:tcW w:w="1985" w:type="dxa"/>
          </w:tcPr>
          <w:p w14:paraId="37F43B59">
            <w:pPr>
              <w:tabs>
                <w:tab w:val="left" w:pos="720"/>
              </w:tabs>
              <w:spacing w:line="360" w:lineRule="auto"/>
              <w:jc w:val="center"/>
              <w:rPr>
                <w:rFonts w:asciiTheme="minorEastAsia" w:hAnsiTheme="minorEastAsia" w:eastAsiaTheme="minorEastAsia"/>
                <w:szCs w:val="21"/>
                <w:highlight w:val="none"/>
              </w:rPr>
            </w:pPr>
          </w:p>
        </w:tc>
        <w:tc>
          <w:tcPr>
            <w:tcW w:w="1275" w:type="dxa"/>
            <w:vAlign w:val="center"/>
          </w:tcPr>
          <w:p w14:paraId="5C90133B">
            <w:pPr>
              <w:tabs>
                <w:tab w:val="left" w:pos="720"/>
              </w:tabs>
              <w:spacing w:line="360" w:lineRule="auto"/>
              <w:jc w:val="center"/>
              <w:rPr>
                <w:rFonts w:asciiTheme="minorEastAsia" w:hAnsiTheme="minorEastAsia" w:eastAsiaTheme="minorEastAsia"/>
                <w:szCs w:val="21"/>
                <w:highlight w:val="none"/>
              </w:rPr>
            </w:pPr>
          </w:p>
        </w:tc>
        <w:tc>
          <w:tcPr>
            <w:tcW w:w="1560" w:type="dxa"/>
            <w:vAlign w:val="center"/>
          </w:tcPr>
          <w:p w14:paraId="489596B6">
            <w:pPr>
              <w:tabs>
                <w:tab w:val="left" w:pos="720"/>
              </w:tabs>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p>
        </w:tc>
      </w:tr>
      <w:tr w14:paraId="1117A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4B0888C2">
            <w:pPr>
              <w:tabs>
                <w:tab w:val="left" w:pos="720"/>
              </w:tabs>
              <w:spacing w:line="360" w:lineRule="auto"/>
              <w:jc w:val="center"/>
              <w:rPr>
                <w:rFonts w:hint="default" w:asciiTheme="minorEastAsia" w:hAnsiTheme="minorEastAsia" w:eastAsiaTheme="minorEastAsia"/>
                <w:szCs w:val="21"/>
                <w:highlight w:val="none"/>
                <w:lang w:val="en-US" w:eastAsia="zh-CN"/>
              </w:rPr>
            </w:pPr>
            <w:r>
              <w:rPr>
                <w:rFonts w:hint="eastAsia" w:asciiTheme="minorEastAsia" w:hAnsiTheme="minorEastAsia" w:eastAsiaTheme="minorEastAsia"/>
                <w:szCs w:val="21"/>
                <w:highlight w:val="none"/>
                <w:lang w:val="en-US" w:eastAsia="zh-CN"/>
              </w:rPr>
              <w:t>15</w:t>
            </w:r>
          </w:p>
        </w:tc>
        <w:tc>
          <w:tcPr>
            <w:tcW w:w="2551" w:type="dxa"/>
            <w:vAlign w:val="center"/>
          </w:tcPr>
          <w:p w14:paraId="617AD54A">
            <w:pPr>
              <w:spacing w:line="360" w:lineRule="auto"/>
              <w:jc w:val="center"/>
              <w:rPr>
                <w:rFonts w:asciiTheme="minorEastAsia" w:hAnsiTheme="minorEastAsia" w:eastAsiaTheme="minorEastAsia"/>
                <w:szCs w:val="21"/>
                <w:highlight w:val="none"/>
              </w:rPr>
            </w:pPr>
          </w:p>
        </w:tc>
        <w:tc>
          <w:tcPr>
            <w:tcW w:w="1985" w:type="dxa"/>
          </w:tcPr>
          <w:p w14:paraId="72A4DA89">
            <w:pPr>
              <w:tabs>
                <w:tab w:val="left" w:pos="720"/>
              </w:tabs>
              <w:spacing w:line="360" w:lineRule="auto"/>
              <w:jc w:val="center"/>
              <w:rPr>
                <w:rFonts w:asciiTheme="minorEastAsia" w:hAnsiTheme="minorEastAsia" w:eastAsiaTheme="minorEastAsia"/>
                <w:szCs w:val="21"/>
                <w:highlight w:val="none"/>
              </w:rPr>
            </w:pPr>
          </w:p>
        </w:tc>
        <w:tc>
          <w:tcPr>
            <w:tcW w:w="1275" w:type="dxa"/>
            <w:vAlign w:val="center"/>
          </w:tcPr>
          <w:p w14:paraId="7951887B">
            <w:pPr>
              <w:tabs>
                <w:tab w:val="left" w:pos="720"/>
              </w:tabs>
              <w:spacing w:line="360" w:lineRule="auto"/>
              <w:jc w:val="center"/>
              <w:rPr>
                <w:rFonts w:asciiTheme="minorEastAsia" w:hAnsiTheme="minorEastAsia" w:eastAsiaTheme="minorEastAsia"/>
                <w:szCs w:val="21"/>
                <w:highlight w:val="none"/>
              </w:rPr>
            </w:pPr>
          </w:p>
        </w:tc>
        <w:tc>
          <w:tcPr>
            <w:tcW w:w="1560" w:type="dxa"/>
            <w:vAlign w:val="center"/>
          </w:tcPr>
          <w:p w14:paraId="36FD5665">
            <w:pPr>
              <w:tabs>
                <w:tab w:val="left" w:pos="720"/>
              </w:tabs>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p>
        </w:tc>
      </w:tr>
      <w:tr w14:paraId="142BE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7491F756">
            <w:pPr>
              <w:tabs>
                <w:tab w:val="left" w:pos="720"/>
              </w:tabs>
              <w:spacing w:line="360" w:lineRule="auto"/>
              <w:jc w:val="center"/>
              <w:rPr>
                <w:rFonts w:hint="default" w:asciiTheme="minorEastAsia" w:hAnsiTheme="minorEastAsia" w:eastAsiaTheme="minorEastAsia"/>
                <w:szCs w:val="21"/>
                <w:highlight w:val="none"/>
                <w:lang w:val="en-US" w:eastAsia="zh-CN"/>
              </w:rPr>
            </w:pPr>
            <w:r>
              <w:rPr>
                <w:rFonts w:hint="eastAsia" w:asciiTheme="minorEastAsia" w:hAnsiTheme="minorEastAsia" w:eastAsiaTheme="minorEastAsia"/>
                <w:szCs w:val="21"/>
                <w:highlight w:val="none"/>
                <w:lang w:val="en-US" w:eastAsia="zh-CN"/>
              </w:rPr>
              <w:t>16</w:t>
            </w:r>
          </w:p>
        </w:tc>
        <w:tc>
          <w:tcPr>
            <w:tcW w:w="2551" w:type="dxa"/>
            <w:vAlign w:val="center"/>
          </w:tcPr>
          <w:p w14:paraId="24900EB5">
            <w:pPr>
              <w:spacing w:line="360" w:lineRule="auto"/>
              <w:jc w:val="center"/>
              <w:rPr>
                <w:rFonts w:asciiTheme="minorEastAsia" w:hAnsiTheme="minorEastAsia" w:eastAsiaTheme="minorEastAsia"/>
                <w:szCs w:val="21"/>
                <w:highlight w:val="none"/>
              </w:rPr>
            </w:pPr>
          </w:p>
        </w:tc>
        <w:tc>
          <w:tcPr>
            <w:tcW w:w="1985" w:type="dxa"/>
          </w:tcPr>
          <w:p w14:paraId="2D632436">
            <w:pPr>
              <w:tabs>
                <w:tab w:val="left" w:pos="720"/>
              </w:tabs>
              <w:spacing w:line="360" w:lineRule="auto"/>
              <w:jc w:val="center"/>
              <w:rPr>
                <w:rFonts w:asciiTheme="minorEastAsia" w:hAnsiTheme="minorEastAsia" w:eastAsiaTheme="minorEastAsia"/>
                <w:szCs w:val="21"/>
                <w:highlight w:val="none"/>
              </w:rPr>
            </w:pPr>
          </w:p>
        </w:tc>
        <w:tc>
          <w:tcPr>
            <w:tcW w:w="1275" w:type="dxa"/>
            <w:vAlign w:val="center"/>
          </w:tcPr>
          <w:p w14:paraId="4E05326B">
            <w:pPr>
              <w:tabs>
                <w:tab w:val="left" w:pos="720"/>
              </w:tabs>
              <w:spacing w:line="360" w:lineRule="auto"/>
              <w:jc w:val="center"/>
              <w:rPr>
                <w:rFonts w:asciiTheme="minorEastAsia" w:hAnsiTheme="minorEastAsia" w:eastAsiaTheme="minorEastAsia"/>
                <w:szCs w:val="21"/>
                <w:highlight w:val="none"/>
              </w:rPr>
            </w:pPr>
          </w:p>
        </w:tc>
        <w:tc>
          <w:tcPr>
            <w:tcW w:w="1560" w:type="dxa"/>
            <w:vAlign w:val="center"/>
          </w:tcPr>
          <w:p w14:paraId="3241F5FE">
            <w:pPr>
              <w:tabs>
                <w:tab w:val="left" w:pos="720"/>
              </w:tabs>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p>
        </w:tc>
      </w:tr>
      <w:tr w14:paraId="0DEBA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026" w:type="dxa"/>
            <w:vAlign w:val="center"/>
          </w:tcPr>
          <w:p w14:paraId="79050C27">
            <w:pPr>
              <w:tabs>
                <w:tab w:val="left" w:pos="720"/>
              </w:tabs>
              <w:spacing w:line="360" w:lineRule="auto"/>
              <w:jc w:val="center"/>
              <w:rPr>
                <w:rFonts w:asciiTheme="minorEastAsia" w:hAnsiTheme="minorEastAsia" w:eastAsiaTheme="minorEastAsia"/>
                <w:szCs w:val="21"/>
                <w:highlight w:val="none"/>
              </w:rPr>
            </w:pPr>
          </w:p>
        </w:tc>
        <w:tc>
          <w:tcPr>
            <w:tcW w:w="2551" w:type="dxa"/>
            <w:vAlign w:val="center"/>
          </w:tcPr>
          <w:p w14:paraId="6B7BF972">
            <w:pPr>
              <w:tabs>
                <w:tab w:val="left" w:pos="720"/>
              </w:tabs>
              <w:spacing w:line="360" w:lineRule="auto"/>
              <w:jc w:val="center"/>
              <w:rPr>
                <w:rFonts w:asciiTheme="minorEastAsia" w:hAnsiTheme="minorEastAsia" w:eastAsiaTheme="minorEastAsia"/>
                <w:szCs w:val="21"/>
                <w:highlight w:val="none"/>
              </w:rPr>
            </w:pPr>
          </w:p>
        </w:tc>
        <w:tc>
          <w:tcPr>
            <w:tcW w:w="1985" w:type="dxa"/>
          </w:tcPr>
          <w:p w14:paraId="41953726">
            <w:pPr>
              <w:tabs>
                <w:tab w:val="left" w:pos="720"/>
              </w:tabs>
              <w:spacing w:line="360" w:lineRule="auto"/>
              <w:jc w:val="center"/>
              <w:rPr>
                <w:rFonts w:asciiTheme="minorEastAsia" w:hAnsiTheme="minorEastAsia" w:eastAsiaTheme="minorEastAsia"/>
                <w:szCs w:val="21"/>
                <w:highlight w:val="none"/>
              </w:rPr>
            </w:pPr>
          </w:p>
        </w:tc>
        <w:tc>
          <w:tcPr>
            <w:tcW w:w="1275" w:type="dxa"/>
            <w:vAlign w:val="center"/>
          </w:tcPr>
          <w:p w14:paraId="37EA01CD">
            <w:pPr>
              <w:tabs>
                <w:tab w:val="left" w:pos="720"/>
              </w:tabs>
              <w:spacing w:line="360" w:lineRule="auto"/>
              <w:jc w:val="center"/>
              <w:rPr>
                <w:rFonts w:asciiTheme="minorEastAsia" w:hAnsiTheme="minorEastAsia" w:eastAsiaTheme="minorEastAsia"/>
                <w:szCs w:val="21"/>
                <w:highlight w:val="none"/>
              </w:rPr>
            </w:pPr>
          </w:p>
        </w:tc>
        <w:tc>
          <w:tcPr>
            <w:tcW w:w="1560" w:type="dxa"/>
            <w:vAlign w:val="center"/>
          </w:tcPr>
          <w:p w14:paraId="2AA4A42D">
            <w:pPr>
              <w:tabs>
                <w:tab w:val="left" w:pos="720"/>
              </w:tabs>
              <w:spacing w:line="360" w:lineRule="auto"/>
              <w:jc w:val="center"/>
              <w:rPr>
                <w:rFonts w:asciiTheme="minorEastAsia" w:hAnsiTheme="minorEastAsia" w:eastAsiaTheme="minorEastAsia"/>
                <w:szCs w:val="21"/>
                <w:highlight w:val="none"/>
              </w:rPr>
            </w:pPr>
          </w:p>
        </w:tc>
      </w:tr>
    </w:tbl>
    <w:p w14:paraId="6C63FA4B">
      <w:pPr>
        <w:widowControl/>
        <w:jc w:val="left"/>
        <w:rPr>
          <w:rFonts w:asciiTheme="minorEastAsia" w:hAnsiTheme="minorEastAsia" w:eastAsiaTheme="minorEastAsia"/>
          <w:b/>
          <w:bCs/>
          <w:sz w:val="24"/>
          <w:highlight w:val="none"/>
        </w:rPr>
      </w:pPr>
    </w:p>
    <w:p w14:paraId="0F197492">
      <w:pPr>
        <w:rPr>
          <w:highlight w:val="none"/>
        </w:rPr>
      </w:pPr>
    </w:p>
    <w:p w14:paraId="5E99CC72">
      <w:pPr>
        <w:rPr>
          <w:highlight w:val="none"/>
        </w:rPr>
      </w:pPr>
    </w:p>
    <w:p w14:paraId="6D65E76E">
      <w:pPr>
        <w:topLinePunct/>
        <w:spacing w:line="440" w:lineRule="exact"/>
        <w:jc w:val="left"/>
        <w:rPr>
          <w:rFonts w:asciiTheme="minorEastAsia" w:hAnsiTheme="minorEastAsia" w:eastAsiaTheme="minorEastAsia"/>
          <w:b/>
          <w:bCs/>
          <w:sz w:val="24"/>
          <w:highlight w:val="none"/>
        </w:rPr>
      </w:pPr>
      <w:r>
        <w:rPr>
          <w:rFonts w:hint="eastAsia" w:asciiTheme="minorEastAsia" w:hAnsiTheme="minorEastAsia" w:eastAsiaTheme="minorEastAsia"/>
          <w:b/>
          <w:highlight w:val="none"/>
        </w:rPr>
        <w:t>编制要求</w:t>
      </w:r>
      <w:r>
        <w:rPr>
          <w:rFonts w:hint="eastAsia" w:asciiTheme="minorEastAsia" w:hAnsiTheme="minorEastAsia" w:eastAsiaTheme="minorEastAsia"/>
          <w:highlight w:val="none"/>
        </w:rPr>
        <w:t>：</w:t>
      </w:r>
      <w:r>
        <w:rPr>
          <w:rFonts w:hint="eastAsia"/>
          <w:highlight w:val="none"/>
        </w:rPr>
        <w:t>投标人可以根据实际情况对本文件进行调整和修改，但应满足招标文件对本文件的要求。</w:t>
      </w:r>
    </w:p>
    <w:p w14:paraId="796C4C1C">
      <w:pPr>
        <w:widowControl/>
        <w:jc w:val="left"/>
        <w:rPr>
          <w:rFonts w:asciiTheme="minorEastAsia" w:hAnsiTheme="minorEastAsia" w:eastAsiaTheme="minorEastAsia"/>
          <w:b/>
          <w:bCs/>
          <w:sz w:val="24"/>
          <w:highlight w:val="none"/>
        </w:rPr>
      </w:pPr>
    </w:p>
    <w:p w14:paraId="4AB0D6C4">
      <w:pPr>
        <w:widowControl/>
        <w:jc w:val="left"/>
        <w:rPr>
          <w:rFonts w:asciiTheme="minorEastAsia" w:hAnsiTheme="minorEastAsia" w:eastAsiaTheme="minorEastAsia"/>
          <w:b/>
          <w:bCs/>
          <w:sz w:val="24"/>
          <w:highlight w:val="none"/>
        </w:rPr>
      </w:pPr>
    </w:p>
    <w:p w14:paraId="7D2BFC22">
      <w:pPr>
        <w:widowControl/>
        <w:jc w:val="left"/>
        <w:rPr>
          <w:rFonts w:asciiTheme="minorEastAsia" w:hAnsiTheme="minorEastAsia" w:eastAsiaTheme="minorEastAsia"/>
          <w:b/>
          <w:bCs/>
          <w:sz w:val="24"/>
          <w:highlight w:val="none"/>
        </w:rPr>
      </w:pPr>
      <w:r>
        <w:rPr>
          <w:rFonts w:asciiTheme="minorEastAsia" w:hAnsiTheme="minorEastAsia" w:eastAsiaTheme="minorEastAsia"/>
          <w:sz w:val="24"/>
          <w:highlight w:val="none"/>
        </w:rPr>
        <w:br w:type="page"/>
      </w:r>
    </w:p>
    <w:p w14:paraId="1B74A9E0">
      <w:pPr>
        <w:pStyle w:val="40"/>
        <w:numPr>
          <w:ilvl w:val="0"/>
          <w:numId w:val="10"/>
        </w:numPr>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748" w:name="_Toc139026964"/>
      <w:bookmarkStart w:id="749" w:name="_Toc14941"/>
      <w:bookmarkStart w:id="750" w:name="_Toc32506"/>
      <w:r>
        <w:rPr>
          <w:rFonts w:hint="eastAsia" w:asciiTheme="minorEastAsia" w:hAnsiTheme="minorEastAsia" w:eastAsiaTheme="minorEastAsia"/>
          <w:sz w:val="24"/>
          <w:szCs w:val="24"/>
          <w:highlight w:val="none"/>
        </w:rPr>
        <w:t>商务评审索引表</w:t>
      </w:r>
      <w:bookmarkEnd w:id="743"/>
      <w:bookmarkEnd w:id="744"/>
      <w:bookmarkEnd w:id="748"/>
      <w:bookmarkEnd w:id="749"/>
      <w:bookmarkEnd w:id="750"/>
    </w:p>
    <w:p w14:paraId="65A5C439">
      <w:pPr>
        <w:rPr>
          <w:rFonts w:asciiTheme="minorEastAsia" w:hAnsiTheme="minorEastAsia" w:eastAsiaTheme="minorEastAsia"/>
          <w:highlight w:val="none"/>
        </w:rPr>
      </w:pPr>
    </w:p>
    <w:p w14:paraId="2365B459">
      <w:pPr>
        <w:jc w:val="center"/>
        <w:rPr>
          <w:rFonts w:asciiTheme="minorEastAsia" w:hAnsiTheme="minorEastAsia" w:eastAsiaTheme="minorEastAsia"/>
          <w:b/>
          <w:sz w:val="24"/>
          <w:highlight w:val="none"/>
        </w:rPr>
      </w:pPr>
      <w:r>
        <w:rPr>
          <w:rFonts w:hint="eastAsia" w:asciiTheme="minorEastAsia" w:hAnsiTheme="minorEastAsia" w:eastAsiaTheme="minorEastAsia"/>
          <w:b/>
          <w:sz w:val="24"/>
          <w:highlight w:val="none"/>
        </w:rPr>
        <w:t>商务评审索引表</w:t>
      </w:r>
    </w:p>
    <w:p w14:paraId="0FC4748E">
      <w:pPr>
        <w:jc w:val="center"/>
        <w:rPr>
          <w:rFonts w:asciiTheme="minorEastAsia" w:hAnsiTheme="minorEastAsia" w:eastAsiaTheme="minorEastAsia"/>
          <w:b/>
          <w:highlight w:val="none"/>
        </w:rPr>
      </w:pPr>
    </w:p>
    <w:p w14:paraId="7EB8243A">
      <w:pPr>
        <w:jc w:val="left"/>
        <w:rPr>
          <w:rFonts w:asciiTheme="minorEastAsia" w:hAnsiTheme="minorEastAsia" w:eastAsiaTheme="minorEastAsia"/>
          <w:b/>
          <w:highlight w:val="none"/>
        </w:rPr>
      </w:pPr>
      <w:r>
        <w:rPr>
          <w:rFonts w:hint="eastAsia" w:asciiTheme="minorEastAsia" w:hAnsiTheme="minorEastAsia" w:eastAsiaTheme="minorEastAsia"/>
          <w:szCs w:val="21"/>
          <w:highlight w:val="none"/>
        </w:rPr>
        <w:t>【此部分内容建议按照第三章评标办法中的评审标准的顺序一一罗列】</w:t>
      </w:r>
    </w:p>
    <w:tbl>
      <w:tblPr>
        <w:tblStyle w:val="42"/>
        <w:tblW w:w="8334" w:type="dxa"/>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
        <w:gridCol w:w="1976"/>
        <w:gridCol w:w="1843"/>
        <w:gridCol w:w="1984"/>
        <w:gridCol w:w="1544"/>
      </w:tblGrid>
      <w:tr w14:paraId="2D266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87" w:type="dxa"/>
            <w:vAlign w:val="center"/>
          </w:tcPr>
          <w:p w14:paraId="7952D18F">
            <w:pPr>
              <w:jc w:val="center"/>
              <w:rPr>
                <w:rFonts w:asciiTheme="minorEastAsia" w:hAnsiTheme="minorEastAsia" w:eastAsiaTheme="minorEastAsia"/>
                <w:szCs w:val="21"/>
                <w:highlight w:val="none"/>
              </w:rPr>
            </w:pPr>
            <w:r>
              <w:rPr>
                <w:rFonts w:asciiTheme="minorEastAsia" w:hAnsiTheme="minorEastAsia" w:eastAsiaTheme="minorEastAsia"/>
                <w:szCs w:val="21"/>
                <w:highlight w:val="none"/>
              </w:rPr>
              <w:t>条款号</w:t>
            </w:r>
          </w:p>
        </w:tc>
        <w:tc>
          <w:tcPr>
            <w:tcW w:w="1976" w:type="dxa"/>
            <w:vAlign w:val="center"/>
          </w:tcPr>
          <w:p w14:paraId="793E4AF7">
            <w:pPr>
              <w:jc w:val="center"/>
              <w:rPr>
                <w:rFonts w:asciiTheme="minorEastAsia" w:hAnsiTheme="minorEastAsia" w:eastAsiaTheme="minorEastAsia"/>
                <w:szCs w:val="21"/>
                <w:highlight w:val="none"/>
              </w:rPr>
            </w:pPr>
            <w:r>
              <w:rPr>
                <w:rFonts w:asciiTheme="minorEastAsia" w:hAnsiTheme="minorEastAsia" w:eastAsiaTheme="minorEastAsia"/>
                <w:szCs w:val="21"/>
                <w:highlight w:val="none"/>
              </w:rPr>
              <w:t>评审因素</w:t>
            </w:r>
          </w:p>
        </w:tc>
        <w:tc>
          <w:tcPr>
            <w:tcW w:w="1843" w:type="dxa"/>
            <w:vAlign w:val="center"/>
          </w:tcPr>
          <w:p w14:paraId="65CED4D9">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投标文件组成</w:t>
            </w:r>
          </w:p>
        </w:tc>
        <w:tc>
          <w:tcPr>
            <w:tcW w:w="1984" w:type="dxa"/>
            <w:vAlign w:val="center"/>
          </w:tcPr>
          <w:p w14:paraId="4AC8710F">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对应页码</w:t>
            </w:r>
          </w:p>
        </w:tc>
        <w:tc>
          <w:tcPr>
            <w:tcW w:w="1544" w:type="dxa"/>
            <w:vAlign w:val="center"/>
          </w:tcPr>
          <w:p w14:paraId="06A61954">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备注或者说明</w:t>
            </w:r>
          </w:p>
        </w:tc>
      </w:tr>
      <w:tr w14:paraId="70CA4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87" w:type="dxa"/>
            <w:vAlign w:val="center"/>
          </w:tcPr>
          <w:p w14:paraId="362DAFE4">
            <w:pPr>
              <w:tabs>
                <w:tab w:val="left" w:pos="720"/>
              </w:tabs>
              <w:spacing w:line="360" w:lineRule="auto"/>
              <w:ind w:left="-2" w:firstLine="1"/>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w:t>
            </w:r>
          </w:p>
        </w:tc>
        <w:tc>
          <w:tcPr>
            <w:tcW w:w="1976" w:type="dxa"/>
            <w:vAlign w:val="center"/>
          </w:tcPr>
          <w:p w14:paraId="11C197F8">
            <w:pPr>
              <w:jc w:val="center"/>
              <w:rPr>
                <w:rFonts w:cs="Times New Roman" w:asciiTheme="minorEastAsia" w:hAnsiTheme="minorEastAsia" w:eastAsiaTheme="minorEastAsia"/>
                <w:szCs w:val="21"/>
                <w:highlight w:val="none"/>
              </w:rPr>
            </w:pPr>
          </w:p>
        </w:tc>
        <w:tc>
          <w:tcPr>
            <w:tcW w:w="1843" w:type="dxa"/>
          </w:tcPr>
          <w:p w14:paraId="4AEFCC46">
            <w:pPr>
              <w:tabs>
                <w:tab w:val="left" w:pos="720"/>
              </w:tabs>
              <w:spacing w:line="360" w:lineRule="auto"/>
              <w:jc w:val="center"/>
              <w:rPr>
                <w:rFonts w:asciiTheme="minorEastAsia" w:hAnsiTheme="minorEastAsia" w:eastAsiaTheme="minorEastAsia"/>
                <w:szCs w:val="21"/>
                <w:highlight w:val="none"/>
              </w:rPr>
            </w:pPr>
          </w:p>
        </w:tc>
        <w:tc>
          <w:tcPr>
            <w:tcW w:w="1984" w:type="dxa"/>
            <w:vAlign w:val="center"/>
          </w:tcPr>
          <w:p w14:paraId="6C7C88B2">
            <w:pPr>
              <w:tabs>
                <w:tab w:val="left" w:pos="720"/>
              </w:tabs>
              <w:spacing w:line="360" w:lineRule="auto"/>
              <w:jc w:val="center"/>
              <w:rPr>
                <w:rFonts w:asciiTheme="minorEastAsia" w:hAnsiTheme="minorEastAsia" w:eastAsiaTheme="minorEastAsia"/>
                <w:szCs w:val="21"/>
                <w:highlight w:val="none"/>
              </w:rPr>
            </w:pPr>
          </w:p>
        </w:tc>
        <w:tc>
          <w:tcPr>
            <w:tcW w:w="1544" w:type="dxa"/>
            <w:vAlign w:val="center"/>
          </w:tcPr>
          <w:p w14:paraId="00950AC1">
            <w:pPr>
              <w:tabs>
                <w:tab w:val="left" w:pos="720"/>
              </w:tabs>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p>
        </w:tc>
      </w:tr>
      <w:tr w14:paraId="4C1BA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87" w:type="dxa"/>
            <w:vAlign w:val="center"/>
          </w:tcPr>
          <w:p w14:paraId="1BC9FDF1">
            <w:pPr>
              <w:tabs>
                <w:tab w:val="left" w:pos="720"/>
              </w:tabs>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2</w:t>
            </w:r>
          </w:p>
        </w:tc>
        <w:tc>
          <w:tcPr>
            <w:tcW w:w="1976" w:type="dxa"/>
            <w:vAlign w:val="center"/>
          </w:tcPr>
          <w:p w14:paraId="2F1FD41A">
            <w:pPr>
              <w:jc w:val="center"/>
              <w:rPr>
                <w:rFonts w:cs="Times New Roman" w:asciiTheme="minorEastAsia" w:hAnsiTheme="minorEastAsia" w:eastAsiaTheme="minorEastAsia"/>
                <w:szCs w:val="21"/>
                <w:highlight w:val="none"/>
              </w:rPr>
            </w:pPr>
          </w:p>
        </w:tc>
        <w:tc>
          <w:tcPr>
            <w:tcW w:w="1843" w:type="dxa"/>
          </w:tcPr>
          <w:p w14:paraId="7318C335">
            <w:pPr>
              <w:tabs>
                <w:tab w:val="left" w:pos="720"/>
              </w:tabs>
              <w:spacing w:line="360" w:lineRule="auto"/>
              <w:jc w:val="center"/>
              <w:rPr>
                <w:rFonts w:asciiTheme="minorEastAsia" w:hAnsiTheme="minorEastAsia" w:eastAsiaTheme="minorEastAsia"/>
                <w:szCs w:val="21"/>
                <w:highlight w:val="none"/>
              </w:rPr>
            </w:pPr>
          </w:p>
        </w:tc>
        <w:tc>
          <w:tcPr>
            <w:tcW w:w="1984" w:type="dxa"/>
            <w:vAlign w:val="center"/>
          </w:tcPr>
          <w:p w14:paraId="1805B953">
            <w:pPr>
              <w:tabs>
                <w:tab w:val="left" w:pos="720"/>
              </w:tabs>
              <w:spacing w:line="360" w:lineRule="auto"/>
              <w:jc w:val="center"/>
              <w:rPr>
                <w:rFonts w:asciiTheme="minorEastAsia" w:hAnsiTheme="minorEastAsia" w:eastAsiaTheme="minorEastAsia"/>
                <w:szCs w:val="21"/>
                <w:highlight w:val="none"/>
              </w:rPr>
            </w:pPr>
          </w:p>
        </w:tc>
        <w:tc>
          <w:tcPr>
            <w:tcW w:w="1544" w:type="dxa"/>
            <w:vAlign w:val="center"/>
          </w:tcPr>
          <w:p w14:paraId="2EA35C60">
            <w:pPr>
              <w:tabs>
                <w:tab w:val="left" w:pos="720"/>
              </w:tabs>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p>
        </w:tc>
      </w:tr>
      <w:tr w14:paraId="583FE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87" w:type="dxa"/>
            <w:vAlign w:val="center"/>
          </w:tcPr>
          <w:p w14:paraId="5B63AED1">
            <w:pPr>
              <w:tabs>
                <w:tab w:val="left" w:pos="720"/>
              </w:tabs>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3</w:t>
            </w:r>
          </w:p>
        </w:tc>
        <w:tc>
          <w:tcPr>
            <w:tcW w:w="1976" w:type="dxa"/>
            <w:vAlign w:val="center"/>
          </w:tcPr>
          <w:p w14:paraId="1A3668E3">
            <w:pPr>
              <w:jc w:val="center"/>
              <w:rPr>
                <w:rFonts w:cs="Times New Roman" w:asciiTheme="minorEastAsia" w:hAnsiTheme="minorEastAsia" w:eastAsiaTheme="minorEastAsia"/>
                <w:szCs w:val="21"/>
                <w:highlight w:val="none"/>
              </w:rPr>
            </w:pPr>
          </w:p>
        </w:tc>
        <w:tc>
          <w:tcPr>
            <w:tcW w:w="1843" w:type="dxa"/>
          </w:tcPr>
          <w:p w14:paraId="34628197">
            <w:pPr>
              <w:tabs>
                <w:tab w:val="left" w:pos="720"/>
              </w:tabs>
              <w:spacing w:line="360" w:lineRule="auto"/>
              <w:jc w:val="center"/>
              <w:rPr>
                <w:rFonts w:asciiTheme="minorEastAsia" w:hAnsiTheme="minorEastAsia" w:eastAsiaTheme="minorEastAsia"/>
                <w:szCs w:val="21"/>
                <w:highlight w:val="none"/>
              </w:rPr>
            </w:pPr>
          </w:p>
        </w:tc>
        <w:tc>
          <w:tcPr>
            <w:tcW w:w="1984" w:type="dxa"/>
            <w:vAlign w:val="center"/>
          </w:tcPr>
          <w:p w14:paraId="42124F61">
            <w:pPr>
              <w:tabs>
                <w:tab w:val="left" w:pos="720"/>
              </w:tabs>
              <w:spacing w:line="360" w:lineRule="auto"/>
              <w:jc w:val="center"/>
              <w:rPr>
                <w:rFonts w:asciiTheme="minorEastAsia" w:hAnsiTheme="minorEastAsia" w:eastAsiaTheme="minorEastAsia"/>
                <w:szCs w:val="21"/>
                <w:highlight w:val="none"/>
              </w:rPr>
            </w:pPr>
          </w:p>
        </w:tc>
        <w:tc>
          <w:tcPr>
            <w:tcW w:w="1544" w:type="dxa"/>
            <w:vAlign w:val="center"/>
          </w:tcPr>
          <w:p w14:paraId="537C07B1">
            <w:pPr>
              <w:tabs>
                <w:tab w:val="left" w:pos="720"/>
              </w:tabs>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p>
        </w:tc>
      </w:tr>
      <w:tr w14:paraId="702C7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87" w:type="dxa"/>
            <w:vAlign w:val="center"/>
          </w:tcPr>
          <w:p w14:paraId="26AB3B92">
            <w:pPr>
              <w:tabs>
                <w:tab w:val="left" w:pos="720"/>
              </w:tabs>
              <w:spacing w:line="360" w:lineRule="auto"/>
              <w:jc w:val="center"/>
              <w:rPr>
                <w:rFonts w:hint="eastAsia" w:asciiTheme="minorEastAsia" w:hAnsiTheme="minorEastAsia" w:eastAsiaTheme="minorEastAsia"/>
                <w:szCs w:val="21"/>
                <w:highlight w:val="none"/>
                <w:lang w:val="en-US" w:eastAsia="zh-CN"/>
              </w:rPr>
            </w:pPr>
          </w:p>
        </w:tc>
        <w:tc>
          <w:tcPr>
            <w:tcW w:w="1976" w:type="dxa"/>
            <w:vAlign w:val="center"/>
          </w:tcPr>
          <w:p w14:paraId="12192310">
            <w:pPr>
              <w:tabs>
                <w:tab w:val="left" w:pos="720"/>
              </w:tabs>
              <w:spacing w:line="360" w:lineRule="auto"/>
              <w:jc w:val="center"/>
              <w:rPr>
                <w:rFonts w:hint="default" w:asciiTheme="minorEastAsia" w:hAnsiTheme="minorEastAsia" w:eastAsiaTheme="minorEastAsia"/>
                <w:szCs w:val="21"/>
                <w:highlight w:val="none"/>
                <w:lang w:val="en-US" w:eastAsia="zh-CN"/>
              </w:rPr>
            </w:pPr>
          </w:p>
        </w:tc>
        <w:tc>
          <w:tcPr>
            <w:tcW w:w="1843" w:type="dxa"/>
          </w:tcPr>
          <w:p w14:paraId="6962DA2D">
            <w:pPr>
              <w:tabs>
                <w:tab w:val="left" w:pos="720"/>
              </w:tabs>
              <w:spacing w:line="360" w:lineRule="auto"/>
              <w:jc w:val="center"/>
              <w:rPr>
                <w:rFonts w:asciiTheme="minorEastAsia" w:hAnsiTheme="minorEastAsia" w:eastAsiaTheme="minorEastAsia"/>
                <w:szCs w:val="21"/>
                <w:highlight w:val="none"/>
              </w:rPr>
            </w:pPr>
          </w:p>
        </w:tc>
        <w:tc>
          <w:tcPr>
            <w:tcW w:w="1984" w:type="dxa"/>
            <w:vAlign w:val="center"/>
          </w:tcPr>
          <w:p w14:paraId="1058E77D">
            <w:pPr>
              <w:tabs>
                <w:tab w:val="left" w:pos="720"/>
              </w:tabs>
              <w:spacing w:line="360" w:lineRule="auto"/>
              <w:jc w:val="center"/>
              <w:rPr>
                <w:rFonts w:asciiTheme="minorEastAsia" w:hAnsiTheme="minorEastAsia" w:eastAsiaTheme="minorEastAsia"/>
                <w:szCs w:val="21"/>
                <w:highlight w:val="none"/>
              </w:rPr>
            </w:pPr>
          </w:p>
        </w:tc>
        <w:tc>
          <w:tcPr>
            <w:tcW w:w="1544" w:type="dxa"/>
            <w:vAlign w:val="center"/>
          </w:tcPr>
          <w:p w14:paraId="3DB5528B">
            <w:pPr>
              <w:tabs>
                <w:tab w:val="left" w:pos="720"/>
              </w:tabs>
              <w:spacing w:line="360" w:lineRule="auto"/>
              <w:jc w:val="center"/>
              <w:rPr>
                <w:rFonts w:asciiTheme="minorEastAsia" w:hAnsiTheme="minorEastAsia" w:eastAsiaTheme="minorEastAsia"/>
                <w:szCs w:val="21"/>
                <w:highlight w:val="none"/>
              </w:rPr>
            </w:pPr>
          </w:p>
        </w:tc>
      </w:tr>
      <w:tr w14:paraId="7AFA8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87" w:type="dxa"/>
            <w:vAlign w:val="center"/>
          </w:tcPr>
          <w:p w14:paraId="74FD2DD1">
            <w:pPr>
              <w:tabs>
                <w:tab w:val="left" w:pos="720"/>
              </w:tabs>
              <w:spacing w:line="360" w:lineRule="auto"/>
              <w:jc w:val="center"/>
              <w:rPr>
                <w:rFonts w:asciiTheme="minorEastAsia" w:hAnsiTheme="minorEastAsia" w:eastAsiaTheme="minorEastAsia"/>
                <w:szCs w:val="21"/>
                <w:highlight w:val="none"/>
              </w:rPr>
            </w:pPr>
          </w:p>
        </w:tc>
        <w:tc>
          <w:tcPr>
            <w:tcW w:w="1976" w:type="dxa"/>
            <w:vAlign w:val="center"/>
          </w:tcPr>
          <w:p w14:paraId="2FD3A13D">
            <w:pPr>
              <w:tabs>
                <w:tab w:val="left" w:pos="720"/>
              </w:tabs>
              <w:spacing w:line="360" w:lineRule="auto"/>
              <w:jc w:val="center"/>
              <w:rPr>
                <w:rFonts w:asciiTheme="minorEastAsia" w:hAnsiTheme="minorEastAsia" w:eastAsiaTheme="minorEastAsia"/>
                <w:szCs w:val="21"/>
                <w:highlight w:val="none"/>
              </w:rPr>
            </w:pPr>
          </w:p>
        </w:tc>
        <w:tc>
          <w:tcPr>
            <w:tcW w:w="1843" w:type="dxa"/>
          </w:tcPr>
          <w:p w14:paraId="64DD73CE">
            <w:pPr>
              <w:tabs>
                <w:tab w:val="left" w:pos="720"/>
              </w:tabs>
              <w:spacing w:line="360" w:lineRule="auto"/>
              <w:jc w:val="center"/>
              <w:rPr>
                <w:rFonts w:asciiTheme="minorEastAsia" w:hAnsiTheme="minorEastAsia" w:eastAsiaTheme="minorEastAsia"/>
                <w:szCs w:val="21"/>
                <w:highlight w:val="none"/>
              </w:rPr>
            </w:pPr>
          </w:p>
        </w:tc>
        <w:tc>
          <w:tcPr>
            <w:tcW w:w="1984" w:type="dxa"/>
            <w:vAlign w:val="center"/>
          </w:tcPr>
          <w:p w14:paraId="1EB08D17">
            <w:pPr>
              <w:tabs>
                <w:tab w:val="left" w:pos="720"/>
              </w:tabs>
              <w:spacing w:line="360" w:lineRule="auto"/>
              <w:jc w:val="center"/>
              <w:rPr>
                <w:rFonts w:asciiTheme="minorEastAsia" w:hAnsiTheme="minorEastAsia" w:eastAsiaTheme="minorEastAsia"/>
                <w:szCs w:val="21"/>
                <w:highlight w:val="none"/>
              </w:rPr>
            </w:pPr>
          </w:p>
        </w:tc>
        <w:tc>
          <w:tcPr>
            <w:tcW w:w="1544" w:type="dxa"/>
            <w:vAlign w:val="center"/>
          </w:tcPr>
          <w:p w14:paraId="76216A5E">
            <w:pPr>
              <w:tabs>
                <w:tab w:val="left" w:pos="720"/>
              </w:tabs>
              <w:spacing w:line="360" w:lineRule="auto"/>
              <w:jc w:val="center"/>
              <w:rPr>
                <w:rFonts w:asciiTheme="minorEastAsia" w:hAnsiTheme="minorEastAsia" w:eastAsiaTheme="minorEastAsia"/>
                <w:szCs w:val="21"/>
                <w:highlight w:val="none"/>
              </w:rPr>
            </w:pPr>
          </w:p>
        </w:tc>
      </w:tr>
      <w:tr w14:paraId="0FCBD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87" w:type="dxa"/>
            <w:vAlign w:val="center"/>
          </w:tcPr>
          <w:p w14:paraId="7951F645">
            <w:pPr>
              <w:tabs>
                <w:tab w:val="left" w:pos="720"/>
              </w:tabs>
              <w:spacing w:line="360" w:lineRule="auto"/>
              <w:jc w:val="center"/>
              <w:rPr>
                <w:rFonts w:asciiTheme="minorEastAsia" w:hAnsiTheme="minorEastAsia" w:eastAsiaTheme="minorEastAsia"/>
                <w:szCs w:val="21"/>
                <w:highlight w:val="none"/>
              </w:rPr>
            </w:pPr>
          </w:p>
        </w:tc>
        <w:tc>
          <w:tcPr>
            <w:tcW w:w="1976" w:type="dxa"/>
            <w:vAlign w:val="center"/>
          </w:tcPr>
          <w:p w14:paraId="5861BD0F">
            <w:pPr>
              <w:tabs>
                <w:tab w:val="left" w:pos="720"/>
              </w:tabs>
              <w:spacing w:line="360" w:lineRule="auto"/>
              <w:jc w:val="center"/>
              <w:rPr>
                <w:rFonts w:asciiTheme="minorEastAsia" w:hAnsiTheme="minorEastAsia" w:eastAsiaTheme="minorEastAsia"/>
                <w:szCs w:val="21"/>
                <w:highlight w:val="none"/>
              </w:rPr>
            </w:pPr>
          </w:p>
        </w:tc>
        <w:tc>
          <w:tcPr>
            <w:tcW w:w="1843" w:type="dxa"/>
          </w:tcPr>
          <w:p w14:paraId="389EDC5D">
            <w:pPr>
              <w:tabs>
                <w:tab w:val="left" w:pos="720"/>
              </w:tabs>
              <w:spacing w:line="360" w:lineRule="auto"/>
              <w:jc w:val="center"/>
              <w:rPr>
                <w:rFonts w:asciiTheme="minorEastAsia" w:hAnsiTheme="minorEastAsia" w:eastAsiaTheme="minorEastAsia"/>
                <w:szCs w:val="21"/>
                <w:highlight w:val="none"/>
              </w:rPr>
            </w:pPr>
          </w:p>
        </w:tc>
        <w:tc>
          <w:tcPr>
            <w:tcW w:w="1984" w:type="dxa"/>
            <w:vAlign w:val="center"/>
          </w:tcPr>
          <w:p w14:paraId="4178B58D">
            <w:pPr>
              <w:tabs>
                <w:tab w:val="left" w:pos="720"/>
              </w:tabs>
              <w:spacing w:line="360" w:lineRule="auto"/>
              <w:jc w:val="center"/>
              <w:rPr>
                <w:rFonts w:asciiTheme="minorEastAsia" w:hAnsiTheme="minorEastAsia" w:eastAsiaTheme="minorEastAsia"/>
                <w:szCs w:val="21"/>
                <w:highlight w:val="none"/>
              </w:rPr>
            </w:pPr>
          </w:p>
        </w:tc>
        <w:tc>
          <w:tcPr>
            <w:tcW w:w="1544" w:type="dxa"/>
            <w:vAlign w:val="center"/>
          </w:tcPr>
          <w:p w14:paraId="4ED9ACED">
            <w:pPr>
              <w:tabs>
                <w:tab w:val="left" w:pos="720"/>
              </w:tabs>
              <w:spacing w:line="360" w:lineRule="auto"/>
              <w:jc w:val="center"/>
              <w:rPr>
                <w:rFonts w:asciiTheme="minorEastAsia" w:hAnsiTheme="minorEastAsia" w:eastAsiaTheme="minorEastAsia"/>
                <w:szCs w:val="21"/>
                <w:highlight w:val="none"/>
              </w:rPr>
            </w:pPr>
          </w:p>
        </w:tc>
      </w:tr>
      <w:tr w14:paraId="60771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87" w:type="dxa"/>
            <w:vAlign w:val="center"/>
          </w:tcPr>
          <w:p w14:paraId="1B017786">
            <w:pPr>
              <w:tabs>
                <w:tab w:val="left" w:pos="720"/>
              </w:tabs>
              <w:spacing w:line="360" w:lineRule="auto"/>
              <w:jc w:val="center"/>
              <w:rPr>
                <w:rFonts w:asciiTheme="minorEastAsia" w:hAnsiTheme="minorEastAsia" w:eastAsiaTheme="minorEastAsia"/>
                <w:szCs w:val="21"/>
                <w:highlight w:val="none"/>
              </w:rPr>
            </w:pPr>
          </w:p>
        </w:tc>
        <w:tc>
          <w:tcPr>
            <w:tcW w:w="1976" w:type="dxa"/>
            <w:vAlign w:val="center"/>
          </w:tcPr>
          <w:p w14:paraId="22531EF5">
            <w:pPr>
              <w:tabs>
                <w:tab w:val="left" w:pos="720"/>
              </w:tabs>
              <w:spacing w:line="360" w:lineRule="auto"/>
              <w:jc w:val="center"/>
              <w:rPr>
                <w:rFonts w:asciiTheme="minorEastAsia" w:hAnsiTheme="minorEastAsia" w:eastAsiaTheme="minorEastAsia"/>
                <w:szCs w:val="21"/>
                <w:highlight w:val="none"/>
              </w:rPr>
            </w:pPr>
          </w:p>
        </w:tc>
        <w:tc>
          <w:tcPr>
            <w:tcW w:w="1843" w:type="dxa"/>
          </w:tcPr>
          <w:p w14:paraId="69D75739">
            <w:pPr>
              <w:tabs>
                <w:tab w:val="left" w:pos="720"/>
              </w:tabs>
              <w:spacing w:line="360" w:lineRule="auto"/>
              <w:ind w:left="420"/>
              <w:jc w:val="center"/>
              <w:rPr>
                <w:rFonts w:asciiTheme="minorEastAsia" w:hAnsiTheme="minorEastAsia" w:eastAsiaTheme="minorEastAsia"/>
                <w:szCs w:val="21"/>
                <w:highlight w:val="none"/>
              </w:rPr>
            </w:pPr>
          </w:p>
        </w:tc>
        <w:tc>
          <w:tcPr>
            <w:tcW w:w="1984" w:type="dxa"/>
            <w:vAlign w:val="center"/>
          </w:tcPr>
          <w:p w14:paraId="053A04B8">
            <w:pPr>
              <w:tabs>
                <w:tab w:val="left" w:pos="720"/>
              </w:tabs>
              <w:spacing w:line="360" w:lineRule="auto"/>
              <w:ind w:left="420"/>
              <w:jc w:val="center"/>
              <w:rPr>
                <w:rFonts w:asciiTheme="minorEastAsia" w:hAnsiTheme="minorEastAsia" w:eastAsiaTheme="minorEastAsia"/>
                <w:szCs w:val="21"/>
                <w:highlight w:val="none"/>
              </w:rPr>
            </w:pPr>
          </w:p>
        </w:tc>
        <w:tc>
          <w:tcPr>
            <w:tcW w:w="1544" w:type="dxa"/>
            <w:vAlign w:val="center"/>
          </w:tcPr>
          <w:p w14:paraId="1DD3C69C">
            <w:pPr>
              <w:tabs>
                <w:tab w:val="left" w:pos="720"/>
              </w:tabs>
              <w:spacing w:line="360" w:lineRule="auto"/>
              <w:ind w:left="420"/>
              <w:jc w:val="center"/>
              <w:rPr>
                <w:rFonts w:asciiTheme="minorEastAsia" w:hAnsiTheme="minorEastAsia" w:eastAsiaTheme="minorEastAsia"/>
                <w:szCs w:val="21"/>
                <w:highlight w:val="none"/>
              </w:rPr>
            </w:pPr>
          </w:p>
        </w:tc>
      </w:tr>
      <w:tr w14:paraId="03D88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87" w:type="dxa"/>
            <w:vAlign w:val="center"/>
          </w:tcPr>
          <w:p w14:paraId="53EA3753">
            <w:pPr>
              <w:tabs>
                <w:tab w:val="left" w:pos="720"/>
              </w:tabs>
              <w:spacing w:line="360" w:lineRule="auto"/>
              <w:jc w:val="center"/>
              <w:rPr>
                <w:rFonts w:asciiTheme="minorEastAsia" w:hAnsiTheme="minorEastAsia" w:eastAsiaTheme="minorEastAsia"/>
                <w:szCs w:val="21"/>
                <w:highlight w:val="none"/>
              </w:rPr>
            </w:pPr>
          </w:p>
        </w:tc>
        <w:tc>
          <w:tcPr>
            <w:tcW w:w="1976" w:type="dxa"/>
            <w:vAlign w:val="center"/>
          </w:tcPr>
          <w:p w14:paraId="5B595074">
            <w:pPr>
              <w:tabs>
                <w:tab w:val="left" w:pos="720"/>
              </w:tabs>
              <w:spacing w:line="360" w:lineRule="auto"/>
              <w:jc w:val="center"/>
              <w:rPr>
                <w:rFonts w:asciiTheme="minorEastAsia" w:hAnsiTheme="minorEastAsia" w:eastAsiaTheme="minorEastAsia"/>
                <w:szCs w:val="21"/>
                <w:highlight w:val="none"/>
              </w:rPr>
            </w:pPr>
          </w:p>
        </w:tc>
        <w:tc>
          <w:tcPr>
            <w:tcW w:w="1843" w:type="dxa"/>
          </w:tcPr>
          <w:p w14:paraId="0C706229">
            <w:pPr>
              <w:tabs>
                <w:tab w:val="left" w:pos="720"/>
              </w:tabs>
              <w:spacing w:line="360" w:lineRule="auto"/>
              <w:ind w:left="420"/>
              <w:jc w:val="center"/>
              <w:rPr>
                <w:rFonts w:asciiTheme="minorEastAsia" w:hAnsiTheme="minorEastAsia" w:eastAsiaTheme="minorEastAsia"/>
                <w:szCs w:val="21"/>
                <w:highlight w:val="none"/>
              </w:rPr>
            </w:pPr>
          </w:p>
        </w:tc>
        <w:tc>
          <w:tcPr>
            <w:tcW w:w="1984" w:type="dxa"/>
            <w:vAlign w:val="center"/>
          </w:tcPr>
          <w:p w14:paraId="4E728793">
            <w:pPr>
              <w:tabs>
                <w:tab w:val="left" w:pos="720"/>
              </w:tabs>
              <w:spacing w:line="360" w:lineRule="auto"/>
              <w:ind w:left="420"/>
              <w:jc w:val="center"/>
              <w:rPr>
                <w:rFonts w:asciiTheme="minorEastAsia" w:hAnsiTheme="minorEastAsia" w:eastAsiaTheme="minorEastAsia"/>
                <w:szCs w:val="21"/>
                <w:highlight w:val="none"/>
              </w:rPr>
            </w:pPr>
          </w:p>
        </w:tc>
        <w:tc>
          <w:tcPr>
            <w:tcW w:w="1544" w:type="dxa"/>
            <w:vAlign w:val="center"/>
          </w:tcPr>
          <w:p w14:paraId="1AC7F396">
            <w:pPr>
              <w:tabs>
                <w:tab w:val="left" w:pos="720"/>
              </w:tabs>
              <w:spacing w:line="360" w:lineRule="auto"/>
              <w:jc w:val="center"/>
              <w:rPr>
                <w:rFonts w:asciiTheme="minorEastAsia" w:hAnsiTheme="minorEastAsia" w:eastAsiaTheme="minorEastAsia"/>
                <w:szCs w:val="21"/>
                <w:highlight w:val="none"/>
              </w:rPr>
            </w:pPr>
          </w:p>
        </w:tc>
      </w:tr>
      <w:tr w14:paraId="75872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87" w:type="dxa"/>
            <w:vAlign w:val="center"/>
          </w:tcPr>
          <w:p w14:paraId="256D58D7">
            <w:pPr>
              <w:tabs>
                <w:tab w:val="left" w:pos="720"/>
              </w:tabs>
              <w:spacing w:line="360" w:lineRule="auto"/>
              <w:jc w:val="center"/>
              <w:rPr>
                <w:rFonts w:asciiTheme="minorEastAsia" w:hAnsiTheme="minorEastAsia" w:eastAsiaTheme="minorEastAsia"/>
                <w:szCs w:val="21"/>
                <w:highlight w:val="none"/>
              </w:rPr>
            </w:pPr>
          </w:p>
        </w:tc>
        <w:tc>
          <w:tcPr>
            <w:tcW w:w="1976" w:type="dxa"/>
            <w:vAlign w:val="center"/>
          </w:tcPr>
          <w:p w14:paraId="6EF5FCAE">
            <w:pPr>
              <w:tabs>
                <w:tab w:val="left" w:pos="720"/>
              </w:tabs>
              <w:spacing w:line="360" w:lineRule="auto"/>
              <w:jc w:val="center"/>
              <w:rPr>
                <w:rFonts w:asciiTheme="minorEastAsia" w:hAnsiTheme="minorEastAsia" w:eastAsiaTheme="minorEastAsia"/>
                <w:szCs w:val="21"/>
                <w:highlight w:val="none"/>
              </w:rPr>
            </w:pPr>
          </w:p>
        </w:tc>
        <w:tc>
          <w:tcPr>
            <w:tcW w:w="1843" w:type="dxa"/>
          </w:tcPr>
          <w:p w14:paraId="6DEB9179">
            <w:pPr>
              <w:tabs>
                <w:tab w:val="left" w:pos="720"/>
              </w:tabs>
              <w:spacing w:line="360" w:lineRule="auto"/>
              <w:jc w:val="center"/>
              <w:rPr>
                <w:rFonts w:asciiTheme="minorEastAsia" w:hAnsiTheme="minorEastAsia" w:eastAsiaTheme="minorEastAsia"/>
                <w:szCs w:val="21"/>
                <w:highlight w:val="none"/>
              </w:rPr>
            </w:pPr>
          </w:p>
        </w:tc>
        <w:tc>
          <w:tcPr>
            <w:tcW w:w="1984" w:type="dxa"/>
            <w:vAlign w:val="center"/>
          </w:tcPr>
          <w:p w14:paraId="0138CF50">
            <w:pPr>
              <w:tabs>
                <w:tab w:val="left" w:pos="720"/>
              </w:tabs>
              <w:spacing w:line="360" w:lineRule="auto"/>
              <w:jc w:val="center"/>
              <w:rPr>
                <w:rFonts w:asciiTheme="minorEastAsia" w:hAnsiTheme="minorEastAsia" w:eastAsiaTheme="minorEastAsia"/>
                <w:szCs w:val="21"/>
                <w:highlight w:val="none"/>
              </w:rPr>
            </w:pPr>
          </w:p>
        </w:tc>
        <w:tc>
          <w:tcPr>
            <w:tcW w:w="1544" w:type="dxa"/>
            <w:vAlign w:val="center"/>
          </w:tcPr>
          <w:p w14:paraId="7B75E961">
            <w:pPr>
              <w:tabs>
                <w:tab w:val="left" w:pos="720"/>
              </w:tabs>
              <w:spacing w:line="360" w:lineRule="auto"/>
              <w:jc w:val="center"/>
              <w:rPr>
                <w:rFonts w:asciiTheme="minorEastAsia" w:hAnsiTheme="minorEastAsia" w:eastAsiaTheme="minorEastAsia"/>
                <w:szCs w:val="21"/>
                <w:highlight w:val="none"/>
              </w:rPr>
            </w:pPr>
          </w:p>
        </w:tc>
      </w:tr>
      <w:tr w14:paraId="2DBF3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87" w:type="dxa"/>
            <w:vAlign w:val="center"/>
          </w:tcPr>
          <w:p w14:paraId="5DCB653C">
            <w:pPr>
              <w:tabs>
                <w:tab w:val="left" w:pos="720"/>
              </w:tabs>
              <w:spacing w:line="360" w:lineRule="auto"/>
              <w:jc w:val="center"/>
              <w:rPr>
                <w:rFonts w:asciiTheme="minorEastAsia" w:hAnsiTheme="minorEastAsia" w:eastAsiaTheme="minorEastAsia"/>
                <w:szCs w:val="21"/>
                <w:highlight w:val="none"/>
              </w:rPr>
            </w:pPr>
          </w:p>
        </w:tc>
        <w:tc>
          <w:tcPr>
            <w:tcW w:w="1976" w:type="dxa"/>
            <w:vAlign w:val="center"/>
          </w:tcPr>
          <w:p w14:paraId="5EF79945">
            <w:pPr>
              <w:tabs>
                <w:tab w:val="left" w:pos="720"/>
              </w:tabs>
              <w:spacing w:line="360" w:lineRule="auto"/>
              <w:jc w:val="center"/>
              <w:rPr>
                <w:rFonts w:asciiTheme="minorEastAsia" w:hAnsiTheme="minorEastAsia" w:eastAsiaTheme="minorEastAsia"/>
                <w:szCs w:val="21"/>
                <w:highlight w:val="none"/>
              </w:rPr>
            </w:pPr>
          </w:p>
        </w:tc>
        <w:tc>
          <w:tcPr>
            <w:tcW w:w="1843" w:type="dxa"/>
          </w:tcPr>
          <w:p w14:paraId="5BBFCA2D">
            <w:pPr>
              <w:tabs>
                <w:tab w:val="left" w:pos="720"/>
              </w:tabs>
              <w:spacing w:line="360" w:lineRule="auto"/>
              <w:jc w:val="center"/>
              <w:rPr>
                <w:rFonts w:asciiTheme="minorEastAsia" w:hAnsiTheme="minorEastAsia" w:eastAsiaTheme="minorEastAsia"/>
                <w:szCs w:val="21"/>
                <w:highlight w:val="none"/>
              </w:rPr>
            </w:pPr>
          </w:p>
        </w:tc>
        <w:tc>
          <w:tcPr>
            <w:tcW w:w="1984" w:type="dxa"/>
            <w:vAlign w:val="center"/>
          </w:tcPr>
          <w:p w14:paraId="67BBFF94">
            <w:pPr>
              <w:tabs>
                <w:tab w:val="left" w:pos="720"/>
              </w:tabs>
              <w:spacing w:line="360" w:lineRule="auto"/>
              <w:jc w:val="center"/>
              <w:rPr>
                <w:rFonts w:asciiTheme="minorEastAsia" w:hAnsiTheme="minorEastAsia" w:eastAsiaTheme="minorEastAsia"/>
                <w:szCs w:val="21"/>
                <w:highlight w:val="none"/>
              </w:rPr>
            </w:pPr>
          </w:p>
        </w:tc>
        <w:tc>
          <w:tcPr>
            <w:tcW w:w="1544" w:type="dxa"/>
            <w:vAlign w:val="center"/>
          </w:tcPr>
          <w:p w14:paraId="3248CBCD">
            <w:pPr>
              <w:tabs>
                <w:tab w:val="left" w:pos="720"/>
              </w:tabs>
              <w:spacing w:line="360" w:lineRule="auto"/>
              <w:jc w:val="center"/>
              <w:rPr>
                <w:rFonts w:asciiTheme="minorEastAsia" w:hAnsiTheme="minorEastAsia" w:eastAsiaTheme="minorEastAsia"/>
                <w:szCs w:val="21"/>
                <w:highlight w:val="none"/>
              </w:rPr>
            </w:pPr>
          </w:p>
        </w:tc>
      </w:tr>
      <w:tr w14:paraId="6B2C3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87" w:type="dxa"/>
            <w:vAlign w:val="center"/>
          </w:tcPr>
          <w:p w14:paraId="1B552D24">
            <w:pPr>
              <w:tabs>
                <w:tab w:val="left" w:pos="720"/>
              </w:tabs>
              <w:spacing w:line="360" w:lineRule="auto"/>
              <w:jc w:val="center"/>
              <w:rPr>
                <w:rFonts w:asciiTheme="minorEastAsia" w:hAnsiTheme="minorEastAsia" w:eastAsiaTheme="minorEastAsia"/>
                <w:szCs w:val="21"/>
                <w:highlight w:val="none"/>
              </w:rPr>
            </w:pPr>
          </w:p>
        </w:tc>
        <w:tc>
          <w:tcPr>
            <w:tcW w:w="1976" w:type="dxa"/>
            <w:vAlign w:val="center"/>
          </w:tcPr>
          <w:p w14:paraId="2DB17274">
            <w:pPr>
              <w:tabs>
                <w:tab w:val="left" w:pos="720"/>
              </w:tabs>
              <w:spacing w:line="360" w:lineRule="auto"/>
              <w:jc w:val="center"/>
              <w:rPr>
                <w:rFonts w:asciiTheme="minorEastAsia" w:hAnsiTheme="minorEastAsia" w:eastAsiaTheme="minorEastAsia"/>
                <w:szCs w:val="21"/>
                <w:highlight w:val="none"/>
              </w:rPr>
            </w:pPr>
          </w:p>
        </w:tc>
        <w:tc>
          <w:tcPr>
            <w:tcW w:w="1843" w:type="dxa"/>
          </w:tcPr>
          <w:p w14:paraId="0B80A4B6">
            <w:pPr>
              <w:tabs>
                <w:tab w:val="left" w:pos="720"/>
              </w:tabs>
              <w:spacing w:line="360" w:lineRule="auto"/>
              <w:jc w:val="center"/>
              <w:rPr>
                <w:rFonts w:asciiTheme="minorEastAsia" w:hAnsiTheme="minorEastAsia" w:eastAsiaTheme="minorEastAsia"/>
                <w:szCs w:val="21"/>
                <w:highlight w:val="none"/>
              </w:rPr>
            </w:pPr>
          </w:p>
        </w:tc>
        <w:tc>
          <w:tcPr>
            <w:tcW w:w="1984" w:type="dxa"/>
            <w:vAlign w:val="center"/>
          </w:tcPr>
          <w:p w14:paraId="613B820D">
            <w:pPr>
              <w:tabs>
                <w:tab w:val="left" w:pos="720"/>
              </w:tabs>
              <w:spacing w:line="360" w:lineRule="auto"/>
              <w:jc w:val="center"/>
              <w:rPr>
                <w:rFonts w:asciiTheme="minorEastAsia" w:hAnsiTheme="minorEastAsia" w:eastAsiaTheme="minorEastAsia"/>
                <w:szCs w:val="21"/>
                <w:highlight w:val="none"/>
              </w:rPr>
            </w:pPr>
          </w:p>
        </w:tc>
        <w:tc>
          <w:tcPr>
            <w:tcW w:w="1544" w:type="dxa"/>
            <w:vAlign w:val="center"/>
          </w:tcPr>
          <w:p w14:paraId="42F925CF">
            <w:pPr>
              <w:tabs>
                <w:tab w:val="left" w:pos="720"/>
              </w:tabs>
              <w:spacing w:line="360" w:lineRule="auto"/>
              <w:jc w:val="center"/>
              <w:rPr>
                <w:rFonts w:asciiTheme="minorEastAsia" w:hAnsiTheme="minorEastAsia" w:eastAsiaTheme="minorEastAsia"/>
                <w:szCs w:val="21"/>
                <w:highlight w:val="none"/>
              </w:rPr>
            </w:pPr>
          </w:p>
        </w:tc>
      </w:tr>
      <w:bookmarkEnd w:id="745"/>
      <w:bookmarkEnd w:id="746"/>
      <w:bookmarkEnd w:id="747"/>
    </w:tbl>
    <w:p w14:paraId="24A1C3FE">
      <w:pPr>
        <w:topLinePunct/>
        <w:spacing w:line="440" w:lineRule="exact"/>
        <w:jc w:val="left"/>
        <w:rPr>
          <w:rFonts w:asciiTheme="minorEastAsia" w:hAnsiTheme="minorEastAsia" w:eastAsiaTheme="minorEastAsia"/>
          <w:b/>
          <w:highlight w:val="none"/>
        </w:rPr>
      </w:pPr>
    </w:p>
    <w:p w14:paraId="3A29811E">
      <w:pPr>
        <w:topLinePunct/>
        <w:spacing w:line="440" w:lineRule="exact"/>
        <w:jc w:val="left"/>
        <w:rPr>
          <w:rFonts w:asciiTheme="minorEastAsia" w:hAnsiTheme="minorEastAsia" w:eastAsiaTheme="minorEastAsia"/>
          <w:b/>
          <w:highlight w:val="none"/>
        </w:rPr>
      </w:pPr>
    </w:p>
    <w:p w14:paraId="654B2ADF">
      <w:pPr>
        <w:topLinePunct/>
        <w:spacing w:line="440" w:lineRule="exact"/>
        <w:jc w:val="left"/>
        <w:rPr>
          <w:rFonts w:asciiTheme="minorEastAsia" w:hAnsiTheme="minorEastAsia" w:eastAsiaTheme="minorEastAsia"/>
          <w:b/>
          <w:highlight w:val="none"/>
        </w:rPr>
      </w:pPr>
    </w:p>
    <w:p w14:paraId="37AF4D1F">
      <w:pPr>
        <w:topLinePunct/>
        <w:spacing w:line="440" w:lineRule="exact"/>
        <w:jc w:val="left"/>
        <w:rPr>
          <w:rFonts w:asciiTheme="minorEastAsia" w:hAnsiTheme="minorEastAsia" w:eastAsiaTheme="minorEastAsia"/>
          <w:b/>
          <w:bCs/>
          <w:sz w:val="24"/>
          <w:highlight w:val="none"/>
        </w:rPr>
      </w:pPr>
      <w:r>
        <w:rPr>
          <w:rFonts w:hint="eastAsia" w:asciiTheme="minorEastAsia" w:hAnsiTheme="minorEastAsia" w:eastAsiaTheme="minorEastAsia"/>
          <w:b/>
          <w:highlight w:val="none"/>
        </w:rPr>
        <w:t>编制要求</w:t>
      </w:r>
      <w:r>
        <w:rPr>
          <w:rFonts w:hint="eastAsia" w:asciiTheme="minorEastAsia" w:hAnsiTheme="minorEastAsia" w:eastAsiaTheme="minorEastAsia"/>
          <w:highlight w:val="none"/>
        </w:rPr>
        <w:t>：</w:t>
      </w:r>
      <w:r>
        <w:rPr>
          <w:rFonts w:hint="eastAsia"/>
          <w:highlight w:val="none"/>
        </w:rPr>
        <w:t>投标人可以根据实际情况对本文件进行调整和修改，但应满足招标文件对本文件的要求。</w:t>
      </w:r>
    </w:p>
    <w:p w14:paraId="5B2E82E4">
      <w:pPr>
        <w:topLinePunct/>
        <w:spacing w:line="440" w:lineRule="exact"/>
        <w:jc w:val="left"/>
        <w:rPr>
          <w:rFonts w:asciiTheme="minorEastAsia" w:hAnsiTheme="minorEastAsia" w:eastAsiaTheme="minorEastAsia"/>
          <w:szCs w:val="21"/>
          <w:highlight w:val="none"/>
        </w:rPr>
        <w:sectPr>
          <w:pgSz w:w="11906" w:h="16838"/>
          <w:pgMar w:top="1440" w:right="1800" w:bottom="1440" w:left="1800" w:header="851" w:footer="992" w:gutter="0"/>
          <w:pgNumType w:fmt="decimal"/>
          <w:cols w:space="425" w:num="1"/>
          <w:docGrid w:type="lines" w:linePitch="312" w:charSpace="0"/>
        </w:sectPr>
      </w:pPr>
    </w:p>
    <w:p w14:paraId="22603C7F">
      <w:pPr>
        <w:pStyle w:val="40"/>
        <w:numPr>
          <w:ilvl w:val="0"/>
          <w:numId w:val="10"/>
        </w:numPr>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751" w:name="_Toc29068"/>
      <w:bookmarkStart w:id="752" w:name="_Toc139026965"/>
      <w:bookmarkStart w:id="753" w:name="_Toc38008079"/>
      <w:bookmarkStart w:id="754" w:name="_Toc25811"/>
      <w:bookmarkStart w:id="755" w:name="_Toc476245699"/>
      <w:bookmarkStart w:id="756" w:name="_Toc475891555"/>
      <w:bookmarkStart w:id="757" w:name="_Toc38008080"/>
      <w:bookmarkStart w:id="758" w:name="_Toc438052120"/>
      <w:bookmarkStart w:id="759" w:name="_Toc475472672"/>
      <w:r>
        <w:rPr>
          <w:rFonts w:hint="eastAsia" w:asciiTheme="minorEastAsia" w:hAnsiTheme="minorEastAsia" w:eastAsiaTheme="minorEastAsia"/>
          <w:sz w:val="24"/>
          <w:szCs w:val="24"/>
          <w:highlight w:val="none"/>
        </w:rPr>
        <w:t>投标专用印章授权函（如有）</w:t>
      </w:r>
      <w:bookmarkEnd w:id="751"/>
      <w:bookmarkEnd w:id="752"/>
      <w:bookmarkEnd w:id="753"/>
      <w:bookmarkEnd w:id="754"/>
    </w:p>
    <w:bookmarkEnd w:id="755"/>
    <w:bookmarkEnd w:id="756"/>
    <w:p w14:paraId="60FD9B8B">
      <w:pPr>
        <w:spacing w:line="400" w:lineRule="exact"/>
        <w:jc w:val="center"/>
        <w:rPr>
          <w:rFonts w:asciiTheme="minorEastAsia" w:hAnsiTheme="minorEastAsia" w:eastAsiaTheme="minorEastAsia"/>
          <w:b/>
          <w:sz w:val="24"/>
          <w:highlight w:val="none"/>
        </w:rPr>
      </w:pPr>
    </w:p>
    <w:p w14:paraId="7C45014E">
      <w:pPr>
        <w:spacing w:line="400" w:lineRule="exact"/>
        <w:jc w:val="center"/>
        <w:rPr>
          <w:rFonts w:asciiTheme="minorEastAsia" w:hAnsiTheme="minorEastAsia" w:eastAsiaTheme="minorEastAsia"/>
          <w:b/>
          <w:sz w:val="24"/>
          <w:highlight w:val="none"/>
        </w:rPr>
      </w:pPr>
      <w:r>
        <w:rPr>
          <w:rFonts w:hint="eastAsia" w:asciiTheme="minorEastAsia" w:hAnsiTheme="minorEastAsia" w:eastAsiaTheme="minorEastAsia"/>
          <w:b/>
          <w:sz w:val="24"/>
          <w:highlight w:val="none"/>
        </w:rPr>
        <w:t>投标专用印章授权函</w:t>
      </w:r>
    </w:p>
    <w:p w14:paraId="7E4FF70E">
      <w:pPr>
        <w:spacing w:line="400" w:lineRule="exact"/>
        <w:jc w:val="center"/>
        <w:rPr>
          <w:rFonts w:asciiTheme="minorEastAsia" w:hAnsiTheme="minorEastAsia" w:eastAsiaTheme="minorEastAsia"/>
          <w:color w:val="000000"/>
          <w:szCs w:val="21"/>
          <w:highlight w:val="none"/>
          <w:u w:val="single"/>
        </w:rPr>
      </w:pPr>
    </w:p>
    <w:p w14:paraId="5CC5DFAD">
      <w:pPr>
        <w:spacing w:line="360" w:lineRule="auto"/>
        <w:rPr>
          <w:rFonts w:asciiTheme="minorEastAsia" w:hAnsiTheme="minorEastAsia" w:eastAsiaTheme="minorEastAsia"/>
          <w:szCs w:val="21"/>
          <w:highlight w:val="none"/>
        </w:rPr>
      </w:pPr>
    </w:p>
    <w:p w14:paraId="2E22D8F9">
      <w:pPr>
        <w:spacing w:line="360" w:lineRule="auto"/>
        <w:rPr>
          <w:rFonts w:asciiTheme="minorEastAsia" w:hAnsiTheme="minorEastAsia" w:eastAsiaTheme="minorEastAsia"/>
          <w:sz w:val="24"/>
          <w:highlight w:val="none"/>
        </w:rPr>
      </w:pPr>
    </w:p>
    <w:p w14:paraId="09EA9C3B">
      <w:pPr>
        <w:spacing w:line="360" w:lineRule="auto"/>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我单位特授权在</w:t>
      </w:r>
      <w:r>
        <w:rPr>
          <w:rFonts w:hint="eastAsia" w:asciiTheme="minorEastAsia" w:hAnsiTheme="minorEastAsia" w:eastAsiaTheme="minorEastAsia"/>
          <w:szCs w:val="21"/>
          <w:highlight w:val="none"/>
          <w:u w:val="single"/>
        </w:rPr>
        <w:t>（采购项目名称）</w:t>
      </w:r>
      <w:r>
        <w:rPr>
          <w:rFonts w:hint="eastAsia" w:asciiTheme="minorEastAsia" w:hAnsiTheme="minorEastAsia" w:eastAsiaTheme="minorEastAsia"/>
          <w:szCs w:val="21"/>
          <w:highlight w:val="none"/>
        </w:rPr>
        <w:t>的资格审查、投标活动中使用“</w:t>
      </w:r>
      <w:r>
        <w:rPr>
          <w:rFonts w:hint="eastAsia" w:asciiTheme="minorEastAsia" w:hAnsiTheme="minorEastAsia" w:eastAsiaTheme="minorEastAsia"/>
          <w:szCs w:val="21"/>
          <w:highlight w:val="none"/>
          <w:u w:val="single"/>
        </w:rPr>
        <w:t>（被授权印章名称）</w:t>
      </w:r>
      <w:r>
        <w:rPr>
          <w:rFonts w:hint="eastAsia" w:asciiTheme="minorEastAsia" w:hAnsiTheme="minorEastAsia" w:eastAsiaTheme="minorEastAsia"/>
          <w:szCs w:val="21"/>
          <w:highlight w:val="none"/>
        </w:rPr>
        <w:t>”，</w:t>
      </w:r>
      <w:r>
        <w:rPr>
          <w:rFonts w:hint="eastAsia" w:asciiTheme="minorEastAsia" w:hAnsiTheme="minorEastAsia" w:eastAsiaTheme="minorEastAsia"/>
          <w:szCs w:val="21"/>
          <w:highlight w:val="none"/>
          <w:u w:val="single"/>
        </w:rPr>
        <w:t>（被授权印章名称）</w:t>
      </w:r>
      <w:r>
        <w:rPr>
          <w:rFonts w:hint="eastAsia" w:asciiTheme="minorEastAsia" w:hAnsiTheme="minorEastAsia" w:eastAsiaTheme="minorEastAsia"/>
          <w:szCs w:val="21"/>
          <w:highlight w:val="none"/>
        </w:rPr>
        <w:t>与我公司公章具有同等法律效力。因使用“</w:t>
      </w:r>
      <w:r>
        <w:rPr>
          <w:rFonts w:hint="eastAsia" w:asciiTheme="minorEastAsia" w:hAnsiTheme="minorEastAsia" w:eastAsiaTheme="minorEastAsia"/>
          <w:szCs w:val="21"/>
          <w:highlight w:val="none"/>
          <w:u w:val="single"/>
        </w:rPr>
        <w:t>（被授权印章名称）</w:t>
      </w:r>
      <w:r>
        <w:rPr>
          <w:rFonts w:hint="eastAsia" w:asciiTheme="minorEastAsia" w:hAnsiTheme="minorEastAsia" w:eastAsiaTheme="minorEastAsia"/>
          <w:szCs w:val="21"/>
          <w:highlight w:val="none"/>
        </w:rPr>
        <w:t>”所引起的法律后果由我单位承担。</w:t>
      </w:r>
    </w:p>
    <w:p w14:paraId="087839C3">
      <w:pPr>
        <w:spacing w:line="360" w:lineRule="auto"/>
        <w:ind w:firstLine="420" w:firstLineChars="200"/>
        <w:jc w:val="left"/>
        <w:rPr>
          <w:rFonts w:asciiTheme="minorEastAsia" w:hAnsiTheme="minorEastAsia" w:eastAsiaTheme="minorEastAsia"/>
          <w:szCs w:val="21"/>
          <w:highlight w:val="none"/>
        </w:rPr>
      </w:pPr>
    </w:p>
    <w:p w14:paraId="074C9568">
      <w:pPr>
        <w:spacing w:line="360" w:lineRule="auto"/>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特此证明。</w:t>
      </w:r>
    </w:p>
    <w:p w14:paraId="200C66AA">
      <w:pPr>
        <w:ind w:firstLine="422" w:firstLineChars="200"/>
        <w:rPr>
          <w:rFonts w:asciiTheme="minorEastAsia" w:hAnsiTheme="minorEastAsia" w:eastAsiaTheme="minorEastAsia"/>
          <w:b/>
          <w:szCs w:val="21"/>
          <w:highlight w:val="none"/>
        </w:rPr>
      </w:pPr>
    </w:p>
    <w:p w14:paraId="16CB3DDC">
      <w:pPr>
        <w:ind w:firstLine="422" w:firstLineChars="200"/>
        <w:rPr>
          <w:rFonts w:asciiTheme="minorEastAsia" w:hAnsiTheme="minorEastAsia" w:eastAsiaTheme="minorEastAsia"/>
          <w:b/>
          <w:szCs w:val="21"/>
          <w:highlight w:val="none"/>
        </w:rPr>
      </w:pPr>
    </w:p>
    <w:p w14:paraId="0E10D9F2">
      <w:pPr>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 xml:space="preserve">投标人被授权印章：                            </w:t>
      </w:r>
    </w:p>
    <w:p w14:paraId="3785D528">
      <w:pPr>
        <w:rPr>
          <w:rFonts w:asciiTheme="minorEastAsia" w:hAnsiTheme="minorEastAsia" w:eastAsiaTheme="minorEastAsia"/>
          <w:szCs w:val="21"/>
          <w:highlight w:val="none"/>
        </w:rPr>
      </w:pPr>
      <w:r>
        <w:rPr>
          <w:rFonts w:asciiTheme="minorEastAsia" w:hAnsiTheme="minorEastAsia" w:eastAsiaTheme="minorEastAsia"/>
          <w:szCs w:val="21"/>
          <w:highlight w:val="none"/>
        </w:rPr>
        <mc:AlternateContent>
          <mc:Choice Requires="wps">
            <w:drawing>
              <wp:anchor distT="0" distB="0" distL="114300" distR="114300" simplePos="0" relativeHeight="251663360" behindDoc="0" locked="0" layoutInCell="1" allowOverlap="1">
                <wp:simplePos x="0" y="0"/>
                <wp:positionH relativeFrom="column">
                  <wp:posOffset>209550</wp:posOffset>
                </wp:positionH>
                <wp:positionV relativeFrom="paragraph">
                  <wp:posOffset>89535</wp:posOffset>
                </wp:positionV>
                <wp:extent cx="2339975" cy="2339975"/>
                <wp:effectExtent l="0" t="0" r="22225" b="22225"/>
                <wp:wrapNone/>
                <wp:docPr id="17" name="矩形 2"/>
                <wp:cNvGraphicFramePr/>
                <a:graphic xmlns:a="http://schemas.openxmlformats.org/drawingml/2006/main">
                  <a:graphicData uri="http://schemas.microsoft.com/office/word/2010/wordprocessingShape">
                    <wps:wsp>
                      <wps:cNvSpPr>
                        <a:spLocks noChangeArrowheads="1"/>
                      </wps:cNvSpPr>
                      <wps:spPr bwMode="auto">
                        <a:xfrm>
                          <a:off x="0" y="0"/>
                          <a:ext cx="2339975" cy="2339975"/>
                        </a:xfrm>
                        <a:prstGeom prst="rect">
                          <a:avLst/>
                        </a:prstGeom>
                        <a:solidFill>
                          <a:srgbClr val="FFFFFF"/>
                        </a:solidFill>
                        <a:ln w="9525">
                          <a:solidFill>
                            <a:srgbClr val="000000"/>
                          </a:solidFill>
                          <a:miter lim="800000"/>
                        </a:ln>
                      </wps:spPr>
                      <wps:txbx>
                        <w:txbxContent>
                          <w:p w14:paraId="6FCED682">
                            <w:r>
                              <w:rPr>
                                <w:rFonts w:hint="eastAsia"/>
                              </w:rPr>
                              <w:t>（在</w:t>
                            </w:r>
                            <w:r>
                              <w:t>此盖章）</w:t>
                            </w:r>
                          </w:p>
                        </w:txbxContent>
                      </wps:txbx>
                      <wps:bodyPr rot="0" vert="horz" wrap="square" lIns="91440" tIns="45720" rIns="91440" bIns="45720" anchor="t" anchorCtr="0" upright="1">
                        <a:noAutofit/>
                      </wps:bodyPr>
                    </wps:wsp>
                  </a:graphicData>
                </a:graphic>
              </wp:anchor>
            </w:drawing>
          </mc:Choice>
          <mc:Fallback>
            <w:pict>
              <v:rect id="矩形 2" o:spid="_x0000_s1026" o:spt="1" style="position:absolute;left:0pt;margin-left:16.5pt;margin-top:7.05pt;height:184.25pt;width:184.25pt;z-index:251663360;mso-width-relative:page;mso-height-relative:page;" fillcolor="#FFFFFF" filled="t" stroked="t" coordsize="21600,21600" o:gfxdata="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MoDBxnXAAAACQEAAA8AAAAAAAAAAQAgAAAAIgAAAGRycy9kb3ducmV2&#10;LnhtbFBLAQIUABQAAAAIAIdO4kBiQNsyNgIAAHwEAAAOAAAAAAAAAAEAIAAAACYBAABkcnMvZTJv&#10;RG9jLnhtbFBLBQYAAAAABgAGAFkBAADOBQAAAAA=&#10;">
                <v:fill on="t" focussize="0,0"/>
                <v:stroke color="#000000" miterlimit="8" joinstyle="miter"/>
                <v:imagedata o:title=""/>
                <o:lock v:ext="edit" aspectratio="f"/>
                <v:textbox>
                  <w:txbxContent>
                    <w:p w14:paraId="6FCED682">
                      <w:r>
                        <w:rPr>
                          <w:rFonts w:hint="eastAsia"/>
                        </w:rPr>
                        <w:t>（在</w:t>
                      </w:r>
                      <w:r>
                        <w:t>此盖章）</w:t>
                      </w:r>
                    </w:p>
                  </w:txbxContent>
                </v:textbox>
              </v:rect>
            </w:pict>
          </mc:Fallback>
        </mc:AlternateContent>
      </w:r>
    </w:p>
    <w:p w14:paraId="6D0831A2">
      <w:pPr>
        <w:rPr>
          <w:rFonts w:asciiTheme="minorEastAsia" w:hAnsiTheme="minorEastAsia" w:eastAsiaTheme="minorEastAsia"/>
          <w:szCs w:val="21"/>
          <w:highlight w:val="none"/>
        </w:rPr>
      </w:pPr>
    </w:p>
    <w:p w14:paraId="6E651028">
      <w:pPr>
        <w:rPr>
          <w:rFonts w:asciiTheme="minorEastAsia" w:hAnsiTheme="minorEastAsia" w:eastAsiaTheme="minorEastAsia"/>
          <w:szCs w:val="21"/>
          <w:highlight w:val="none"/>
        </w:rPr>
      </w:pPr>
    </w:p>
    <w:p w14:paraId="3629B58F">
      <w:pPr>
        <w:rPr>
          <w:rFonts w:asciiTheme="minorEastAsia" w:hAnsiTheme="minorEastAsia" w:eastAsiaTheme="minorEastAsia"/>
          <w:szCs w:val="21"/>
          <w:highlight w:val="none"/>
        </w:rPr>
      </w:pPr>
    </w:p>
    <w:p w14:paraId="7926FF7E">
      <w:pPr>
        <w:rPr>
          <w:rFonts w:asciiTheme="minorEastAsia" w:hAnsiTheme="minorEastAsia" w:eastAsiaTheme="minorEastAsia"/>
          <w:szCs w:val="21"/>
          <w:highlight w:val="none"/>
        </w:rPr>
      </w:pPr>
    </w:p>
    <w:p w14:paraId="68248F17">
      <w:pPr>
        <w:ind w:firstLine="1259" w:firstLineChars="597"/>
        <w:rPr>
          <w:rFonts w:asciiTheme="minorEastAsia" w:hAnsiTheme="minorEastAsia" w:eastAsiaTheme="minorEastAsia"/>
          <w:b/>
          <w:szCs w:val="21"/>
          <w:highlight w:val="none"/>
        </w:rPr>
      </w:pPr>
    </w:p>
    <w:p w14:paraId="5D924B2E">
      <w:pPr>
        <w:ind w:right="18" w:firstLine="4676" w:firstLineChars="2227"/>
        <w:rPr>
          <w:rFonts w:asciiTheme="minorEastAsia" w:hAnsiTheme="minorEastAsia" w:eastAsiaTheme="minorEastAsia"/>
          <w:szCs w:val="21"/>
          <w:highlight w:val="none"/>
        </w:rPr>
      </w:pPr>
    </w:p>
    <w:p w14:paraId="505B1E25">
      <w:pPr>
        <w:ind w:right="18" w:firstLine="4676" w:firstLineChars="2227"/>
        <w:rPr>
          <w:rFonts w:asciiTheme="minorEastAsia" w:hAnsiTheme="minorEastAsia" w:eastAsiaTheme="minorEastAsia"/>
          <w:szCs w:val="21"/>
          <w:highlight w:val="none"/>
        </w:rPr>
      </w:pPr>
    </w:p>
    <w:p w14:paraId="52A043A3">
      <w:pPr>
        <w:ind w:right="18" w:firstLine="4676" w:firstLineChars="2227"/>
        <w:rPr>
          <w:rFonts w:asciiTheme="minorEastAsia" w:hAnsiTheme="minorEastAsia" w:eastAsiaTheme="minorEastAsia"/>
          <w:szCs w:val="21"/>
          <w:highlight w:val="none"/>
        </w:rPr>
      </w:pPr>
    </w:p>
    <w:p w14:paraId="694FA804">
      <w:pPr>
        <w:ind w:right="18" w:firstLine="4676" w:firstLineChars="2227"/>
        <w:rPr>
          <w:rFonts w:asciiTheme="minorEastAsia" w:hAnsiTheme="minorEastAsia" w:eastAsiaTheme="minorEastAsia"/>
          <w:szCs w:val="21"/>
          <w:highlight w:val="none"/>
        </w:rPr>
      </w:pPr>
    </w:p>
    <w:p w14:paraId="2FED9F8F">
      <w:pPr>
        <w:ind w:right="18" w:firstLine="4676" w:firstLineChars="2227"/>
        <w:rPr>
          <w:rFonts w:asciiTheme="minorEastAsia" w:hAnsiTheme="minorEastAsia" w:eastAsiaTheme="minorEastAsia"/>
          <w:szCs w:val="21"/>
          <w:highlight w:val="none"/>
        </w:rPr>
      </w:pPr>
    </w:p>
    <w:p w14:paraId="4A0EFF53">
      <w:pPr>
        <w:ind w:right="18" w:firstLine="4676" w:firstLineChars="2227"/>
        <w:rPr>
          <w:rFonts w:asciiTheme="minorEastAsia" w:hAnsiTheme="minorEastAsia" w:eastAsiaTheme="minorEastAsia"/>
          <w:szCs w:val="21"/>
          <w:highlight w:val="none"/>
        </w:rPr>
      </w:pPr>
    </w:p>
    <w:p w14:paraId="3C65ECD8">
      <w:pPr>
        <w:ind w:right="18" w:firstLine="4676" w:firstLineChars="2227"/>
        <w:rPr>
          <w:rFonts w:asciiTheme="minorEastAsia" w:hAnsiTheme="minorEastAsia" w:eastAsiaTheme="minorEastAsia"/>
          <w:szCs w:val="21"/>
          <w:highlight w:val="none"/>
        </w:rPr>
      </w:pPr>
    </w:p>
    <w:p w14:paraId="2D3BDE35">
      <w:pPr>
        <w:ind w:right="18" w:firstLine="4676" w:firstLineChars="2227"/>
        <w:rPr>
          <w:rFonts w:asciiTheme="minorEastAsia" w:hAnsiTheme="minorEastAsia" w:eastAsiaTheme="minorEastAsia"/>
          <w:szCs w:val="21"/>
          <w:highlight w:val="none"/>
        </w:rPr>
      </w:pPr>
    </w:p>
    <w:p w14:paraId="6CC85285">
      <w:pPr>
        <w:spacing w:line="440" w:lineRule="exact"/>
        <w:ind w:firstLine="1274" w:firstLineChars="607"/>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投标人名称：</w:t>
      </w:r>
      <w:r>
        <w:rPr>
          <w:rFonts w:hint="eastAsia" w:asciiTheme="minorEastAsia" w:hAnsiTheme="minorEastAsia" w:eastAsiaTheme="minorEastAsia"/>
          <w:szCs w:val="21"/>
          <w:highlight w:val="none"/>
          <w:u w:val="single"/>
        </w:rPr>
        <w:t xml:space="preserve">　　　　　　　　          </w:t>
      </w:r>
      <w:r>
        <w:rPr>
          <w:rFonts w:asciiTheme="minorEastAsia" w:hAnsiTheme="minorEastAsia" w:eastAsiaTheme="minorEastAsia"/>
          <w:szCs w:val="21"/>
          <w:highlight w:val="none"/>
        </w:rPr>
        <w:t>（盖单位公章）</w:t>
      </w:r>
    </w:p>
    <w:p w14:paraId="5C12AC27">
      <w:pPr>
        <w:spacing w:line="440" w:lineRule="exact"/>
        <w:ind w:firstLine="1274" w:firstLineChars="607"/>
        <w:jc w:val="left"/>
        <w:rPr>
          <w:rFonts w:asciiTheme="minorEastAsia" w:hAnsiTheme="minorEastAsia" w:eastAsiaTheme="minorEastAsia"/>
          <w:szCs w:val="21"/>
          <w:highlight w:val="none"/>
        </w:rPr>
      </w:pPr>
      <w:r>
        <w:rPr>
          <w:rFonts w:hint="eastAsia" w:cs="宋体" w:asciiTheme="minorEastAsia" w:hAnsiTheme="minorEastAsia" w:eastAsiaTheme="minorEastAsia"/>
          <w:highlight w:val="none"/>
        </w:rPr>
        <w:t>日期：</w:t>
      </w:r>
      <w:r>
        <w:rPr>
          <w:rFonts w:hint="eastAsia" w:asciiTheme="minorEastAsia" w:hAnsiTheme="minorEastAsia" w:eastAsiaTheme="minorEastAsia"/>
          <w:szCs w:val="21"/>
          <w:highlight w:val="none"/>
          <w:u w:val="single"/>
        </w:rPr>
        <w:t>　　　</w:t>
      </w:r>
      <w:r>
        <w:rPr>
          <w:rFonts w:hint="eastAsia" w:cs="宋体" w:asciiTheme="minorEastAsia" w:hAnsiTheme="minorEastAsia" w:eastAsiaTheme="minorEastAsia"/>
          <w:highlight w:val="none"/>
        </w:rPr>
        <w:t>年</w:t>
      </w:r>
      <w:r>
        <w:rPr>
          <w:rFonts w:hint="eastAsia" w:asciiTheme="minorEastAsia" w:hAnsiTheme="minorEastAsia" w:eastAsiaTheme="minorEastAsia"/>
          <w:szCs w:val="21"/>
          <w:highlight w:val="none"/>
          <w:u w:val="single"/>
        </w:rPr>
        <w:t>　　　</w:t>
      </w:r>
      <w:r>
        <w:rPr>
          <w:rFonts w:hint="eastAsia" w:cs="宋体" w:asciiTheme="minorEastAsia" w:hAnsiTheme="minorEastAsia" w:eastAsiaTheme="minorEastAsia"/>
          <w:highlight w:val="none"/>
        </w:rPr>
        <w:t>月</w:t>
      </w:r>
      <w:r>
        <w:rPr>
          <w:rFonts w:hint="eastAsia" w:asciiTheme="minorEastAsia" w:hAnsiTheme="minorEastAsia" w:eastAsiaTheme="minorEastAsia"/>
          <w:szCs w:val="21"/>
          <w:highlight w:val="none"/>
          <w:u w:val="single"/>
        </w:rPr>
        <w:t>　　　</w:t>
      </w:r>
      <w:r>
        <w:rPr>
          <w:rFonts w:hint="eastAsia" w:cs="宋体" w:asciiTheme="minorEastAsia" w:hAnsiTheme="minorEastAsia" w:eastAsiaTheme="minorEastAsia"/>
          <w:highlight w:val="none"/>
        </w:rPr>
        <w:t>日</w:t>
      </w:r>
    </w:p>
    <w:p w14:paraId="53634D7A">
      <w:pPr>
        <w:ind w:right="18" w:firstLine="4676" w:firstLineChars="2227"/>
        <w:rPr>
          <w:rFonts w:asciiTheme="minorEastAsia" w:hAnsiTheme="minorEastAsia" w:eastAsiaTheme="minorEastAsia"/>
          <w:szCs w:val="21"/>
          <w:highlight w:val="none"/>
        </w:rPr>
      </w:pPr>
    </w:p>
    <w:p w14:paraId="50AEE086">
      <w:pPr>
        <w:topLinePunct/>
        <w:spacing w:line="440" w:lineRule="exact"/>
        <w:jc w:val="left"/>
        <w:rPr>
          <w:rFonts w:asciiTheme="minorEastAsia" w:hAnsiTheme="minorEastAsia" w:eastAsiaTheme="minorEastAsia"/>
          <w:color w:val="000000"/>
          <w:highlight w:val="none"/>
        </w:rPr>
      </w:pPr>
      <w:r>
        <w:rPr>
          <w:rFonts w:hint="eastAsia" w:asciiTheme="minorEastAsia" w:hAnsiTheme="minorEastAsia" w:eastAsiaTheme="minorEastAsia"/>
          <w:b/>
          <w:color w:val="000000"/>
          <w:highlight w:val="none"/>
        </w:rPr>
        <w:t>编制要求</w:t>
      </w:r>
      <w:r>
        <w:rPr>
          <w:rFonts w:hint="eastAsia" w:asciiTheme="minorEastAsia" w:hAnsiTheme="minorEastAsia" w:eastAsiaTheme="minorEastAsia"/>
          <w:color w:val="000000"/>
          <w:highlight w:val="none"/>
        </w:rPr>
        <w:t>：</w:t>
      </w:r>
    </w:p>
    <w:p w14:paraId="5FE846CD">
      <w:pPr>
        <w:topLinePunct/>
        <w:spacing w:line="440" w:lineRule="exact"/>
        <w:jc w:val="left"/>
        <w:rPr>
          <w:rFonts w:asciiTheme="minorEastAsia" w:hAnsiTheme="minorEastAsia" w:eastAsiaTheme="minorEastAsia"/>
          <w:color w:val="000000"/>
          <w:highlight w:val="none"/>
        </w:rPr>
      </w:pPr>
      <w:r>
        <w:rPr>
          <w:rFonts w:hint="eastAsia" w:asciiTheme="minorEastAsia" w:hAnsiTheme="minorEastAsia" w:eastAsiaTheme="minorEastAsia"/>
          <w:color w:val="000000"/>
          <w:highlight w:val="none"/>
        </w:rPr>
        <w:t>1.本文件仅适用于</w:t>
      </w:r>
      <w:r>
        <w:rPr>
          <w:rFonts w:hint="eastAsia" w:asciiTheme="minorEastAsia" w:hAnsiTheme="minorEastAsia" w:eastAsiaTheme="minorEastAsia"/>
          <w:szCs w:val="21"/>
          <w:highlight w:val="none"/>
        </w:rPr>
        <w:t>要求递交加盖印章扫描件的情形</w:t>
      </w:r>
      <w:r>
        <w:rPr>
          <w:rFonts w:hint="eastAsia" w:asciiTheme="minorEastAsia" w:hAnsiTheme="minorEastAsia" w:eastAsiaTheme="minorEastAsia"/>
          <w:color w:val="000000"/>
          <w:highlight w:val="none"/>
        </w:rPr>
        <w:t>。</w:t>
      </w:r>
    </w:p>
    <w:p w14:paraId="6CF1034E">
      <w:pPr>
        <w:topLinePunct/>
        <w:spacing w:line="440" w:lineRule="exact"/>
        <w:jc w:val="left"/>
        <w:rPr>
          <w:rFonts w:asciiTheme="minorEastAsia" w:hAnsiTheme="minorEastAsia" w:eastAsiaTheme="minorEastAsia"/>
          <w:color w:val="000000"/>
          <w:szCs w:val="21"/>
          <w:highlight w:val="none"/>
        </w:rPr>
      </w:pPr>
      <w:r>
        <w:rPr>
          <w:rFonts w:hint="eastAsia" w:asciiTheme="minorEastAsia" w:hAnsiTheme="minorEastAsia" w:eastAsiaTheme="minorEastAsia"/>
          <w:color w:val="000000"/>
          <w:highlight w:val="none"/>
        </w:rPr>
        <w:t>2.</w:t>
      </w:r>
      <w:r>
        <w:rPr>
          <w:rFonts w:hint="eastAsia"/>
          <w:highlight w:val="none"/>
        </w:rPr>
        <w:t>除本文件允许投标人进行填写的内容以外，投标人不得对本文件进行修改</w:t>
      </w:r>
      <w:r>
        <w:rPr>
          <w:rFonts w:hint="eastAsia" w:asciiTheme="minorEastAsia" w:hAnsiTheme="minorEastAsia" w:eastAsiaTheme="minorEastAsia"/>
          <w:highlight w:val="none"/>
        </w:rPr>
        <w:t>。</w:t>
      </w:r>
    </w:p>
    <w:p w14:paraId="7518C98F">
      <w:pPr>
        <w:widowControl/>
        <w:jc w:val="left"/>
        <w:rPr>
          <w:rFonts w:asciiTheme="minorEastAsia" w:hAnsiTheme="minorEastAsia" w:eastAsiaTheme="minorEastAsia"/>
          <w:b/>
          <w:bCs/>
          <w:sz w:val="24"/>
          <w:highlight w:val="none"/>
        </w:rPr>
      </w:pPr>
      <w:r>
        <w:rPr>
          <w:rFonts w:asciiTheme="minorEastAsia" w:hAnsiTheme="minorEastAsia" w:eastAsiaTheme="minorEastAsia"/>
          <w:sz w:val="24"/>
          <w:highlight w:val="none"/>
        </w:rPr>
        <w:br w:type="page"/>
      </w:r>
    </w:p>
    <w:p w14:paraId="52F96776">
      <w:pPr>
        <w:pStyle w:val="40"/>
        <w:numPr>
          <w:ilvl w:val="0"/>
          <w:numId w:val="10"/>
        </w:numPr>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760" w:name="_Toc139026966"/>
      <w:bookmarkStart w:id="761" w:name="_Toc32046"/>
      <w:bookmarkStart w:id="762" w:name="_Toc8479"/>
      <w:r>
        <w:rPr>
          <w:rFonts w:hint="eastAsia" w:asciiTheme="minorEastAsia" w:hAnsiTheme="minorEastAsia" w:eastAsiaTheme="minorEastAsia"/>
          <w:sz w:val="24"/>
          <w:szCs w:val="24"/>
          <w:highlight w:val="none"/>
        </w:rPr>
        <w:t>投标函</w:t>
      </w:r>
      <w:bookmarkEnd w:id="757"/>
      <w:bookmarkEnd w:id="758"/>
      <w:bookmarkEnd w:id="759"/>
      <w:bookmarkEnd w:id="760"/>
      <w:bookmarkEnd w:id="761"/>
      <w:bookmarkEnd w:id="762"/>
    </w:p>
    <w:p w14:paraId="45030517">
      <w:pPr>
        <w:pStyle w:val="51"/>
        <w:ind w:firstLine="0" w:firstLineChars="0"/>
        <w:jc w:val="center"/>
        <w:rPr>
          <w:rFonts w:asciiTheme="minorEastAsia" w:hAnsiTheme="minorEastAsia" w:eastAsiaTheme="minorEastAsia"/>
          <w:b/>
          <w:sz w:val="24"/>
          <w:highlight w:val="none"/>
        </w:rPr>
      </w:pPr>
      <w:r>
        <w:rPr>
          <w:rFonts w:hint="eastAsia" w:asciiTheme="minorEastAsia" w:hAnsiTheme="minorEastAsia" w:eastAsiaTheme="minorEastAsia"/>
          <w:b/>
          <w:sz w:val="24"/>
          <w:highlight w:val="none"/>
        </w:rPr>
        <w:t>投  标  函</w:t>
      </w:r>
    </w:p>
    <w:p w14:paraId="1FE71A6D">
      <w:pPr>
        <w:adjustRightInd w:val="0"/>
        <w:snapToGrid w:val="0"/>
        <w:spacing w:line="440" w:lineRule="exact"/>
        <w:jc w:val="lef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致：</w:t>
      </w:r>
      <w:r>
        <w:rPr>
          <w:rFonts w:hint="eastAsia" w:asciiTheme="minorEastAsia" w:hAnsiTheme="minorEastAsia" w:eastAsiaTheme="minorEastAsia"/>
          <w:szCs w:val="21"/>
          <w:highlight w:val="none"/>
        </w:rPr>
        <w:t>【</w:t>
      </w:r>
      <w:r>
        <w:rPr>
          <w:rFonts w:hint="eastAsia" w:asciiTheme="minorEastAsia" w:hAnsiTheme="minorEastAsia" w:eastAsiaTheme="minorEastAsia"/>
          <w:highlight w:val="none"/>
          <w:u w:val="single"/>
        </w:rPr>
        <w:t>XX公司[招标人名称]</w:t>
      </w:r>
      <w:r>
        <w:rPr>
          <w:rFonts w:hint="eastAsia" w:asciiTheme="minorEastAsia" w:hAnsiTheme="minorEastAsia" w:eastAsiaTheme="minorEastAsia"/>
          <w:szCs w:val="21"/>
          <w:highlight w:val="none"/>
        </w:rPr>
        <w:t>】</w:t>
      </w:r>
      <w:r>
        <w:rPr>
          <w:rFonts w:cs="宋体" w:asciiTheme="minorEastAsia" w:hAnsiTheme="minorEastAsia" w:eastAsiaTheme="minorEastAsia"/>
          <w:szCs w:val="21"/>
          <w:highlight w:val="none"/>
        </w:rPr>
        <w:t>：</w:t>
      </w:r>
    </w:p>
    <w:p w14:paraId="7FED7D9E">
      <w:pPr>
        <w:spacing w:line="44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u w:val="single"/>
        </w:rPr>
        <w:t xml:space="preserve">      （投标人名称）</w:t>
      </w:r>
      <w:r>
        <w:rPr>
          <w:rFonts w:hint="eastAsia" w:asciiTheme="minorEastAsia" w:hAnsiTheme="minorEastAsia" w:eastAsiaTheme="minorEastAsia"/>
          <w:szCs w:val="21"/>
          <w:highlight w:val="none"/>
        </w:rPr>
        <w:t>（以下称“我方”）</w:t>
      </w:r>
      <w:r>
        <w:rPr>
          <w:rFonts w:asciiTheme="minorEastAsia" w:hAnsiTheme="minorEastAsia" w:eastAsiaTheme="minorEastAsia"/>
          <w:szCs w:val="21"/>
          <w:highlight w:val="none"/>
        </w:rPr>
        <w:t>已仔细研究了</w:t>
      </w:r>
      <w:r>
        <w:rPr>
          <w:rFonts w:hint="eastAsia" w:asciiTheme="minorEastAsia" w:hAnsiTheme="minorEastAsia" w:eastAsiaTheme="minorEastAsia"/>
          <w:szCs w:val="21"/>
          <w:highlight w:val="none"/>
          <w:u w:val="single"/>
        </w:rPr>
        <w:t>（</w:t>
      </w:r>
      <w:r>
        <w:rPr>
          <w:rFonts w:hint="eastAsia" w:asciiTheme="minorEastAsia" w:hAnsiTheme="minorEastAsia" w:eastAsiaTheme="minorEastAsia"/>
          <w:szCs w:val="21"/>
          <w:highlight w:val="none"/>
        </w:rPr>
        <w:t>招标项目名称）标包（招标编号：）</w:t>
      </w:r>
      <w:r>
        <w:rPr>
          <w:rFonts w:asciiTheme="minorEastAsia" w:hAnsiTheme="minorEastAsia" w:eastAsiaTheme="minorEastAsia"/>
          <w:szCs w:val="21"/>
          <w:highlight w:val="none"/>
        </w:rPr>
        <w:t>招标文件的全部内容</w:t>
      </w:r>
      <w:r>
        <w:rPr>
          <w:rFonts w:hint="eastAsia" w:asciiTheme="minorEastAsia" w:hAnsiTheme="minorEastAsia" w:eastAsiaTheme="minorEastAsia"/>
          <w:szCs w:val="21"/>
          <w:highlight w:val="none"/>
        </w:rPr>
        <w:t>，</w:t>
      </w:r>
      <w:r>
        <w:rPr>
          <w:rFonts w:asciiTheme="minorEastAsia" w:hAnsiTheme="minorEastAsia" w:eastAsiaTheme="minorEastAsia"/>
          <w:bCs/>
          <w:szCs w:val="21"/>
          <w:highlight w:val="none"/>
        </w:rPr>
        <w:t>包括</w:t>
      </w:r>
      <w:r>
        <w:rPr>
          <w:rFonts w:hint="eastAsia" w:asciiTheme="minorEastAsia" w:hAnsiTheme="minorEastAsia" w:eastAsiaTheme="minorEastAsia"/>
          <w:bCs/>
          <w:szCs w:val="21"/>
          <w:highlight w:val="none"/>
        </w:rPr>
        <w:t>澄清或者</w:t>
      </w:r>
      <w:r>
        <w:rPr>
          <w:rFonts w:asciiTheme="minorEastAsia" w:hAnsiTheme="minorEastAsia" w:eastAsiaTheme="minorEastAsia"/>
          <w:bCs/>
          <w:szCs w:val="21"/>
          <w:highlight w:val="none"/>
        </w:rPr>
        <w:t>修改文件</w:t>
      </w:r>
      <w:r>
        <w:rPr>
          <w:rFonts w:hint="eastAsia" w:asciiTheme="minorEastAsia" w:hAnsiTheme="minorEastAsia" w:eastAsiaTheme="minorEastAsia"/>
          <w:bCs/>
          <w:szCs w:val="21"/>
          <w:highlight w:val="none"/>
        </w:rPr>
        <w:t>以及</w:t>
      </w:r>
      <w:r>
        <w:rPr>
          <w:rFonts w:asciiTheme="minorEastAsia" w:hAnsiTheme="minorEastAsia" w:eastAsiaTheme="minorEastAsia"/>
          <w:bCs/>
          <w:szCs w:val="21"/>
          <w:highlight w:val="none"/>
        </w:rPr>
        <w:t>有关附件</w:t>
      </w:r>
      <w:r>
        <w:rPr>
          <w:rFonts w:asciiTheme="minorEastAsia" w:hAnsiTheme="minorEastAsia" w:eastAsiaTheme="minorEastAsia"/>
          <w:szCs w:val="21"/>
          <w:highlight w:val="none"/>
        </w:rPr>
        <w:t>，</w:t>
      </w:r>
      <w:r>
        <w:rPr>
          <w:rFonts w:hint="eastAsia" w:asciiTheme="minorEastAsia" w:hAnsiTheme="minorEastAsia" w:eastAsiaTheme="minorEastAsia"/>
          <w:szCs w:val="21"/>
          <w:highlight w:val="none"/>
        </w:rPr>
        <w:t>我方将严格按照招标文件要求递交符合要求的全部投标文件。</w:t>
      </w:r>
    </w:p>
    <w:p w14:paraId="54F9152D">
      <w:pPr>
        <w:spacing w:line="44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我方承诺如下内容：</w:t>
      </w:r>
    </w:p>
    <w:p w14:paraId="72AE4612">
      <w:pPr>
        <w:pStyle w:val="51"/>
        <w:numPr>
          <w:ilvl w:val="3"/>
          <w:numId w:val="11"/>
        </w:numPr>
        <w:tabs>
          <w:tab w:val="left" w:pos="709"/>
        </w:tabs>
        <w:spacing w:line="440" w:lineRule="exact"/>
        <w:ind w:left="0" w:firstLine="424" w:firstLineChars="202"/>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我方的投标文件包含第二章“投标人须知”第3.1款规定的全部内容。</w:t>
      </w:r>
    </w:p>
    <w:p w14:paraId="22C321DE">
      <w:pPr>
        <w:pStyle w:val="51"/>
        <w:numPr>
          <w:ilvl w:val="3"/>
          <w:numId w:val="11"/>
        </w:numPr>
        <w:tabs>
          <w:tab w:val="left" w:pos="709"/>
        </w:tabs>
        <w:spacing w:line="440" w:lineRule="exact"/>
        <w:ind w:left="0" w:firstLine="424" w:firstLineChars="202"/>
        <w:rPr>
          <w:rFonts w:asciiTheme="minorEastAsia" w:hAnsiTheme="minorEastAsia" w:eastAsiaTheme="minorEastAsia"/>
          <w:szCs w:val="21"/>
          <w:highlight w:val="none"/>
        </w:rPr>
      </w:pPr>
      <w:r>
        <w:rPr>
          <w:rFonts w:asciiTheme="minorEastAsia" w:hAnsiTheme="minorEastAsia" w:eastAsiaTheme="minorEastAsia"/>
          <w:szCs w:val="21"/>
          <w:highlight w:val="none"/>
        </w:rPr>
        <w:t>我方承诺在</w:t>
      </w:r>
      <w:r>
        <w:rPr>
          <w:rFonts w:hint="eastAsia" w:asciiTheme="minorEastAsia" w:hAnsiTheme="minorEastAsia" w:eastAsiaTheme="minorEastAsia"/>
          <w:szCs w:val="21"/>
          <w:highlight w:val="none"/>
        </w:rPr>
        <w:t>招标文件规定的</w:t>
      </w:r>
      <w:r>
        <w:rPr>
          <w:rFonts w:asciiTheme="minorEastAsia" w:hAnsiTheme="minorEastAsia" w:eastAsiaTheme="minorEastAsia"/>
          <w:szCs w:val="21"/>
          <w:highlight w:val="none"/>
        </w:rPr>
        <w:t>投标有效期内不修改、撤销投标文件。</w:t>
      </w:r>
    </w:p>
    <w:p w14:paraId="32F708E8">
      <w:pPr>
        <w:pStyle w:val="51"/>
        <w:numPr>
          <w:ilvl w:val="3"/>
          <w:numId w:val="11"/>
        </w:numPr>
        <w:tabs>
          <w:tab w:val="left" w:pos="709"/>
        </w:tabs>
        <w:spacing w:line="440" w:lineRule="exact"/>
        <w:ind w:left="0" w:firstLine="424" w:firstLineChars="202"/>
        <w:rPr>
          <w:rFonts w:asciiTheme="minorEastAsia" w:hAnsiTheme="minorEastAsia" w:eastAsiaTheme="minorEastAsia"/>
          <w:szCs w:val="21"/>
          <w:highlight w:val="none"/>
        </w:rPr>
      </w:pPr>
      <w:r>
        <w:rPr>
          <w:rFonts w:asciiTheme="minorEastAsia" w:hAnsiTheme="minorEastAsia" w:eastAsiaTheme="minorEastAsia"/>
          <w:szCs w:val="21"/>
          <w:highlight w:val="none"/>
        </w:rPr>
        <w:t>随同本投标函递交投标保证金一份，金额为人民币（大写）（¥ ）。</w:t>
      </w:r>
    </w:p>
    <w:p w14:paraId="4A1D7C28">
      <w:pPr>
        <w:pStyle w:val="51"/>
        <w:numPr>
          <w:ilvl w:val="3"/>
          <w:numId w:val="11"/>
        </w:numPr>
        <w:tabs>
          <w:tab w:val="left" w:pos="709"/>
        </w:tabs>
        <w:spacing w:line="440" w:lineRule="exact"/>
        <w:ind w:left="0" w:firstLine="424" w:firstLineChars="202"/>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我方承诺如果在规定的开标时间后，在投标有效期内撤销投标，我方自愿接受招标人做出的不予退还我方投标保证金的决定。</w:t>
      </w:r>
    </w:p>
    <w:p w14:paraId="6830D622">
      <w:pPr>
        <w:pStyle w:val="51"/>
        <w:numPr>
          <w:ilvl w:val="3"/>
          <w:numId w:val="11"/>
        </w:numPr>
        <w:tabs>
          <w:tab w:val="left" w:pos="709"/>
        </w:tabs>
        <w:spacing w:line="440" w:lineRule="exact"/>
        <w:ind w:left="0" w:firstLine="424" w:firstLineChars="202"/>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我方在评标过程中根据评标委员会要求提供的符合相关规定的澄清文件，构成投标文件的组成部分。</w:t>
      </w:r>
    </w:p>
    <w:p w14:paraId="3493BAC2">
      <w:pPr>
        <w:pStyle w:val="51"/>
        <w:numPr>
          <w:ilvl w:val="3"/>
          <w:numId w:val="11"/>
        </w:numPr>
        <w:tabs>
          <w:tab w:val="left" w:pos="709"/>
        </w:tabs>
        <w:spacing w:line="440" w:lineRule="exact"/>
        <w:ind w:left="0" w:firstLine="424" w:firstLineChars="202"/>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我方同意提供贵方可能要求的与投标有关的一切数据或者资料，并完全理解贵方不一定接受最低价的投标。</w:t>
      </w:r>
    </w:p>
    <w:p w14:paraId="2270673D">
      <w:pPr>
        <w:pStyle w:val="51"/>
        <w:numPr>
          <w:ilvl w:val="3"/>
          <w:numId w:val="11"/>
        </w:numPr>
        <w:tabs>
          <w:tab w:val="left" w:pos="709"/>
        </w:tabs>
        <w:spacing w:line="440" w:lineRule="exact"/>
        <w:ind w:left="0" w:firstLine="424" w:firstLineChars="202"/>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我方承诺不向第三方透露与招标相关的所有信息。</w:t>
      </w:r>
    </w:p>
    <w:p w14:paraId="14212126">
      <w:pPr>
        <w:pStyle w:val="51"/>
        <w:numPr>
          <w:ilvl w:val="3"/>
          <w:numId w:val="11"/>
        </w:numPr>
        <w:tabs>
          <w:tab w:val="left" w:pos="709"/>
        </w:tabs>
        <w:spacing w:line="440" w:lineRule="exact"/>
        <w:ind w:left="0" w:firstLine="424" w:firstLineChars="202"/>
        <w:rPr>
          <w:rFonts w:asciiTheme="minorEastAsia" w:hAnsiTheme="minorEastAsia" w:eastAsiaTheme="minorEastAsia"/>
          <w:szCs w:val="21"/>
          <w:highlight w:val="none"/>
        </w:rPr>
      </w:pPr>
      <w:r>
        <w:rPr>
          <w:rFonts w:asciiTheme="minorEastAsia" w:hAnsiTheme="minorEastAsia" w:eastAsiaTheme="minorEastAsia"/>
          <w:szCs w:val="21"/>
          <w:highlight w:val="none"/>
        </w:rPr>
        <w:t>如我方中标：</w:t>
      </w:r>
    </w:p>
    <w:p w14:paraId="56017CBB">
      <w:pPr>
        <w:pStyle w:val="51"/>
        <w:numPr>
          <w:ilvl w:val="0"/>
          <w:numId w:val="12"/>
        </w:numPr>
        <w:tabs>
          <w:tab w:val="left" w:pos="993"/>
        </w:tabs>
        <w:spacing w:line="440" w:lineRule="exact"/>
        <w:ind w:left="0" w:firstLine="426" w:firstLineChars="0"/>
        <w:rPr>
          <w:rFonts w:asciiTheme="minorEastAsia" w:hAnsiTheme="minorEastAsia" w:eastAsiaTheme="minorEastAsia"/>
          <w:szCs w:val="21"/>
          <w:highlight w:val="none"/>
        </w:rPr>
      </w:pPr>
      <w:r>
        <w:rPr>
          <w:rFonts w:asciiTheme="minorEastAsia" w:hAnsiTheme="minorEastAsia" w:eastAsiaTheme="minorEastAsia"/>
          <w:szCs w:val="21"/>
          <w:highlight w:val="none"/>
        </w:rPr>
        <w:t>我方承诺在收到中标通知书后，在中标通知书规定的期限内与你方签订合同。</w:t>
      </w:r>
    </w:p>
    <w:p w14:paraId="121AE82E">
      <w:pPr>
        <w:pStyle w:val="51"/>
        <w:numPr>
          <w:ilvl w:val="0"/>
          <w:numId w:val="12"/>
        </w:numPr>
        <w:tabs>
          <w:tab w:val="left" w:pos="993"/>
        </w:tabs>
        <w:spacing w:line="440" w:lineRule="exact"/>
        <w:ind w:firstLineChars="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我方承诺不在签订合同时提出任何附加条件。</w:t>
      </w:r>
    </w:p>
    <w:p w14:paraId="2D49E2D0">
      <w:pPr>
        <w:pStyle w:val="51"/>
        <w:numPr>
          <w:ilvl w:val="0"/>
          <w:numId w:val="12"/>
        </w:numPr>
        <w:tabs>
          <w:tab w:val="left" w:pos="993"/>
        </w:tabs>
        <w:spacing w:line="440" w:lineRule="exact"/>
        <w:ind w:firstLineChars="0"/>
        <w:rPr>
          <w:rFonts w:asciiTheme="minorEastAsia" w:hAnsiTheme="minorEastAsia" w:eastAsiaTheme="minorEastAsia"/>
          <w:szCs w:val="21"/>
          <w:highlight w:val="none"/>
        </w:rPr>
      </w:pPr>
      <w:r>
        <w:rPr>
          <w:rFonts w:asciiTheme="minorEastAsia" w:hAnsiTheme="minorEastAsia" w:eastAsiaTheme="minorEastAsia"/>
          <w:szCs w:val="21"/>
          <w:highlight w:val="none"/>
        </w:rPr>
        <w:t>我方承诺按照招标文件规定递交履约</w:t>
      </w:r>
      <w:r>
        <w:rPr>
          <w:rFonts w:hint="eastAsia" w:asciiTheme="minorEastAsia" w:hAnsiTheme="minorEastAsia" w:eastAsiaTheme="minorEastAsia"/>
          <w:szCs w:val="21"/>
          <w:highlight w:val="none"/>
        </w:rPr>
        <w:t>保证金或履约保函、支付招标代理服务费</w:t>
      </w:r>
      <w:r>
        <w:rPr>
          <w:rFonts w:asciiTheme="minorEastAsia" w:hAnsiTheme="minorEastAsia" w:eastAsiaTheme="minorEastAsia"/>
          <w:szCs w:val="21"/>
          <w:highlight w:val="none"/>
        </w:rPr>
        <w:t>。</w:t>
      </w:r>
    </w:p>
    <w:p w14:paraId="068EFE96">
      <w:pPr>
        <w:pStyle w:val="51"/>
        <w:numPr>
          <w:ilvl w:val="0"/>
          <w:numId w:val="12"/>
        </w:numPr>
        <w:tabs>
          <w:tab w:val="left" w:pos="993"/>
        </w:tabs>
        <w:spacing w:line="440" w:lineRule="exact"/>
        <w:ind w:firstLineChars="0"/>
        <w:rPr>
          <w:rFonts w:asciiTheme="minorEastAsia" w:hAnsiTheme="minorEastAsia" w:eastAsiaTheme="minorEastAsia"/>
          <w:szCs w:val="21"/>
          <w:highlight w:val="none"/>
        </w:rPr>
      </w:pPr>
      <w:r>
        <w:rPr>
          <w:rFonts w:asciiTheme="minorEastAsia" w:hAnsiTheme="minorEastAsia" w:eastAsiaTheme="minorEastAsia"/>
          <w:szCs w:val="21"/>
          <w:highlight w:val="none"/>
        </w:rPr>
        <w:t>我方承诺</w:t>
      </w:r>
      <w:r>
        <w:rPr>
          <w:rFonts w:hint="eastAsia" w:asciiTheme="minorEastAsia" w:hAnsiTheme="minorEastAsia" w:eastAsiaTheme="minorEastAsia"/>
          <w:szCs w:val="21"/>
          <w:highlight w:val="none"/>
        </w:rPr>
        <w:t>按照招标文件的规定及合同约定履行相关责任和义务,不将中标项目转包、违法分包。</w:t>
      </w:r>
    </w:p>
    <w:p w14:paraId="36C97CBC">
      <w:pPr>
        <w:pStyle w:val="51"/>
        <w:numPr>
          <w:ilvl w:val="3"/>
          <w:numId w:val="11"/>
        </w:numPr>
        <w:tabs>
          <w:tab w:val="left" w:pos="709"/>
        </w:tabs>
        <w:spacing w:line="440" w:lineRule="exact"/>
        <w:ind w:left="0" w:firstLine="424" w:firstLineChars="202"/>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我方承诺如有外国投资者直接或者间接对本单位投资的，投资者或本单位已经按照《中华人民共和国外商投资法》（中华人民共和国主席令 第26号）和《外商投资安全审查办法》（发展改革委 商务部令 第37号）等相关法律法规主动向国家外商投资安全审查工作机制办公室申报，并被允许实施投资。</w:t>
      </w:r>
    </w:p>
    <w:p w14:paraId="6AC313A2">
      <w:pPr>
        <w:spacing w:line="44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我方在此声明，所递交的投标文件及有关资料内容完整、真实和准确，且不存在第二章“投标人须知”第1.8款规定的任何一种情形。</w:t>
      </w:r>
      <w:r>
        <w:rPr>
          <w:rFonts w:asciiTheme="minorEastAsia" w:hAnsiTheme="minorEastAsia" w:eastAsiaTheme="minorEastAsia"/>
          <w:szCs w:val="21"/>
          <w:highlight w:val="none"/>
        </w:rPr>
        <w:t>如有弄虚作假，将承担相应的法律责任，并赔偿由此造成的一切损失。</w:t>
      </w:r>
    </w:p>
    <w:p w14:paraId="01FEE72C">
      <w:pPr>
        <w:pStyle w:val="51"/>
        <w:tabs>
          <w:tab w:val="left" w:pos="709"/>
        </w:tabs>
        <w:spacing w:line="440" w:lineRule="exact"/>
        <w:ind w:left="424" w:firstLine="0" w:firstLineChars="0"/>
        <w:rPr>
          <w:rFonts w:asciiTheme="minorEastAsia" w:hAnsiTheme="minorEastAsia" w:eastAsiaTheme="minorEastAsia"/>
          <w:szCs w:val="21"/>
          <w:highlight w:val="none"/>
        </w:rPr>
      </w:pPr>
    </w:p>
    <w:p w14:paraId="2AF73257">
      <w:pPr>
        <w:spacing w:line="440" w:lineRule="exact"/>
        <w:ind w:firstLine="1134" w:firstLineChars="54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投标人名称：</w:t>
      </w:r>
      <w:r>
        <w:rPr>
          <w:rFonts w:hint="eastAsia" w:asciiTheme="minorEastAsia" w:hAnsiTheme="minorEastAsia" w:eastAsiaTheme="minorEastAsia"/>
          <w:szCs w:val="21"/>
          <w:highlight w:val="none"/>
          <w:u w:val="single"/>
        </w:rPr>
        <w:t xml:space="preserve">　　　　　　　　               </w:t>
      </w:r>
    </w:p>
    <w:p w14:paraId="685305A7">
      <w:pPr>
        <w:spacing w:line="440" w:lineRule="exact"/>
        <w:ind w:firstLine="1134" w:firstLineChars="540"/>
        <w:rPr>
          <w:rFonts w:asciiTheme="minorEastAsia" w:hAnsiTheme="minorEastAsia" w:eastAsiaTheme="minorEastAsia"/>
          <w:szCs w:val="21"/>
          <w:highlight w:val="none"/>
          <w:u w:val="single"/>
        </w:rPr>
      </w:pPr>
      <w:r>
        <w:rPr>
          <w:rFonts w:asciiTheme="minorEastAsia" w:hAnsiTheme="minorEastAsia" w:eastAsiaTheme="minorEastAsia"/>
          <w:szCs w:val="21"/>
          <w:highlight w:val="none"/>
        </w:rPr>
        <w:t>地址：</w:t>
      </w:r>
      <w:r>
        <w:rPr>
          <w:rFonts w:hint="eastAsia" w:asciiTheme="minorEastAsia" w:hAnsiTheme="minorEastAsia" w:eastAsiaTheme="minorEastAsia"/>
          <w:szCs w:val="21"/>
          <w:highlight w:val="none"/>
          <w:u w:val="single"/>
        </w:rPr>
        <w:t xml:space="preserve">                                     </w:t>
      </w:r>
    </w:p>
    <w:p w14:paraId="540CC48A">
      <w:pPr>
        <w:spacing w:line="440" w:lineRule="exact"/>
        <w:ind w:firstLine="1134" w:firstLineChars="54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邮政编码：</w:t>
      </w:r>
      <w:r>
        <w:rPr>
          <w:rFonts w:hint="eastAsia" w:asciiTheme="minorEastAsia" w:hAnsiTheme="minorEastAsia" w:eastAsiaTheme="minorEastAsia"/>
          <w:szCs w:val="21"/>
          <w:highlight w:val="none"/>
          <w:u w:val="single"/>
        </w:rPr>
        <w:t xml:space="preserve">                                 </w:t>
      </w:r>
    </w:p>
    <w:p w14:paraId="08DCB90E">
      <w:pPr>
        <w:spacing w:line="440" w:lineRule="exact"/>
        <w:ind w:firstLine="1134" w:firstLineChars="540"/>
        <w:rPr>
          <w:rFonts w:asciiTheme="minorEastAsia" w:hAnsiTheme="minorEastAsia" w:eastAsiaTheme="minorEastAsia"/>
          <w:szCs w:val="21"/>
          <w:highlight w:val="none"/>
        </w:rPr>
      </w:pPr>
      <w:r>
        <w:rPr>
          <w:rFonts w:asciiTheme="minorEastAsia" w:hAnsiTheme="minorEastAsia" w:eastAsiaTheme="minorEastAsia"/>
          <w:szCs w:val="21"/>
          <w:highlight w:val="none"/>
        </w:rPr>
        <w:t>电话：</w:t>
      </w:r>
      <w:r>
        <w:rPr>
          <w:rFonts w:hint="eastAsia" w:asciiTheme="minorEastAsia" w:hAnsiTheme="minorEastAsia" w:eastAsiaTheme="minorEastAsia"/>
          <w:szCs w:val="21"/>
          <w:highlight w:val="none"/>
          <w:u w:val="single"/>
        </w:rPr>
        <w:t xml:space="preserve">                                     </w:t>
      </w:r>
    </w:p>
    <w:p w14:paraId="16B3F62D">
      <w:pPr>
        <w:spacing w:line="440" w:lineRule="exact"/>
        <w:ind w:firstLine="1134" w:firstLineChars="54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电子邮箱</w:t>
      </w:r>
      <w:r>
        <w:rPr>
          <w:rFonts w:asciiTheme="minorEastAsia" w:hAnsiTheme="minorEastAsia" w:eastAsiaTheme="minorEastAsia"/>
          <w:szCs w:val="21"/>
          <w:highlight w:val="none"/>
        </w:rPr>
        <w:t>：</w:t>
      </w:r>
      <w:r>
        <w:rPr>
          <w:rFonts w:hint="eastAsia" w:asciiTheme="minorEastAsia" w:hAnsiTheme="minorEastAsia" w:eastAsiaTheme="minorEastAsia"/>
          <w:szCs w:val="21"/>
          <w:highlight w:val="none"/>
          <w:u w:val="single"/>
        </w:rPr>
        <w:t xml:space="preserve">                                 </w:t>
      </w:r>
    </w:p>
    <w:p w14:paraId="10F7D6A5">
      <w:pPr>
        <w:spacing w:line="400" w:lineRule="exact"/>
        <w:ind w:firstLine="1134" w:firstLineChars="540"/>
        <w:rPr>
          <w:rFonts w:asciiTheme="minorEastAsia" w:hAnsiTheme="minorEastAsia" w:eastAsiaTheme="minorEastAsia"/>
          <w:highlight w:val="none"/>
        </w:rPr>
      </w:pPr>
      <w:r>
        <w:rPr>
          <w:rFonts w:hint="eastAsia" w:asciiTheme="minorEastAsia" w:hAnsiTheme="minorEastAsia" w:eastAsiaTheme="minorEastAsia"/>
          <w:highlight w:val="none"/>
        </w:rPr>
        <w:t>日期：</w:t>
      </w:r>
      <w:r>
        <w:rPr>
          <w:rFonts w:hint="eastAsia" w:asciiTheme="minorEastAsia" w:hAnsiTheme="minorEastAsia" w:eastAsiaTheme="minorEastAsia"/>
          <w:highlight w:val="none"/>
          <w:u w:val="single"/>
        </w:rPr>
        <w:t xml:space="preserve">          </w:t>
      </w:r>
      <w:r>
        <w:rPr>
          <w:rFonts w:hint="eastAsia" w:asciiTheme="minorEastAsia" w:hAnsiTheme="minorEastAsia" w:eastAsiaTheme="minorEastAsia"/>
          <w:highlight w:val="none"/>
        </w:rPr>
        <w:t>年</w:t>
      </w:r>
      <w:r>
        <w:rPr>
          <w:rFonts w:hint="eastAsia" w:asciiTheme="minorEastAsia" w:hAnsiTheme="minorEastAsia" w:eastAsiaTheme="minorEastAsia"/>
          <w:highlight w:val="none"/>
          <w:u w:val="single"/>
        </w:rPr>
        <w:t xml:space="preserve">        </w:t>
      </w:r>
      <w:r>
        <w:rPr>
          <w:rFonts w:hint="eastAsia" w:asciiTheme="minorEastAsia" w:hAnsiTheme="minorEastAsia" w:eastAsiaTheme="minorEastAsia"/>
          <w:highlight w:val="none"/>
        </w:rPr>
        <w:t>月</w:t>
      </w:r>
      <w:r>
        <w:rPr>
          <w:rFonts w:hint="eastAsia" w:asciiTheme="minorEastAsia" w:hAnsiTheme="minorEastAsia" w:eastAsiaTheme="minorEastAsia"/>
          <w:highlight w:val="none"/>
          <w:u w:val="single"/>
        </w:rPr>
        <w:t xml:space="preserve">       </w:t>
      </w:r>
      <w:r>
        <w:rPr>
          <w:rFonts w:hint="eastAsia" w:asciiTheme="minorEastAsia" w:hAnsiTheme="minorEastAsia" w:eastAsiaTheme="minorEastAsia"/>
          <w:highlight w:val="none"/>
        </w:rPr>
        <w:t>日</w:t>
      </w:r>
    </w:p>
    <w:p w14:paraId="0EF2378F">
      <w:pPr>
        <w:ind w:firstLine="1134" w:firstLineChars="540"/>
        <w:rPr>
          <w:rFonts w:asciiTheme="minorEastAsia" w:hAnsiTheme="minorEastAsia" w:eastAsiaTheme="minorEastAsia"/>
          <w:highlight w:val="none"/>
        </w:rPr>
      </w:pPr>
    </w:p>
    <w:p w14:paraId="7D4A2497">
      <w:pPr>
        <w:ind w:firstLine="2835" w:firstLineChars="1350"/>
        <w:rPr>
          <w:rFonts w:asciiTheme="minorEastAsia" w:hAnsiTheme="minorEastAsia" w:eastAsiaTheme="minorEastAsia"/>
          <w:highlight w:val="none"/>
        </w:rPr>
      </w:pPr>
    </w:p>
    <w:p w14:paraId="364F6D9D">
      <w:pPr>
        <w:topLinePunct/>
        <w:spacing w:line="440" w:lineRule="exact"/>
        <w:jc w:val="left"/>
        <w:rPr>
          <w:rFonts w:asciiTheme="minorEastAsia" w:hAnsiTheme="minorEastAsia" w:eastAsiaTheme="minorEastAsia"/>
          <w:highlight w:val="none"/>
        </w:rPr>
        <w:sectPr>
          <w:pgSz w:w="11906" w:h="16838"/>
          <w:pgMar w:top="1440" w:right="1800" w:bottom="1440" w:left="1800" w:header="851" w:footer="992" w:gutter="0"/>
          <w:pgNumType w:fmt="decimal"/>
          <w:cols w:space="425" w:num="1"/>
          <w:docGrid w:type="lines" w:linePitch="312" w:charSpace="0"/>
        </w:sectPr>
      </w:pPr>
      <w:r>
        <w:rPr>
          <w:rFonts w:hint="eastAsia" w:asciiTheme="minorEastAsia" w:hAnsiTheme="minorEastAsia" w:eastAsiaTheme="minorEastAsia"/>
          <w:b/>
          <w:highlight w:val="none"/>
        </w:rPr>
        <w:t>编制要求</w:t>
      </w:r>
      <w:r>
        <w:rPr>
          <w:rFonts w:hint="eastAsia" w:asciiTheme="minorEastAsia" w:hAnsiTheme="minorEastAsia" w:eastAsiaTheme="minorEastAsia"/>
          <w:highlight w:val="none"/>
        </w:rPr>
        <w:t>：</w:t>
      </w:r>
      <w:r>
        <w:rPr>
          <w:rFonts w:hint="eastAsia"/>
          <w:highlight w:val="none"/>
        </w:rPr>
        <w:t>除本文件允许投标人进行填写的内容以外，投标人不得对本文件进行修改</w:t>
      </w:r>
      <w:r>
        <w:rPr>
          <w:rFonts w:hint="eastAsia" w:asciiTheme="minorEastAsia" w:hAnsiTheme="minorEastAsia" w:eastAsiaTheme="minorEastAsia"/>
          <w:highlight w:val="none"/>
        </w:rPr>
        <w:t>。</w:t>
      </w:r>
    </w:p>
    <w:p w14:paraId="202CF7B4">
      <w:pPr>
        <w:pStyle w:val="40"/>
        <w:numPr>
          <w:ilvl w:val="0"/>
          <w:numId w:val="10"/>
        </w:numPr>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763" w:name="_Toc139026967"/>
      <w:bookmarkStart w:id="764" w:name="_Toc7722"/>
      <w:bookmarkStart w:id="765" w:name="_Toc475472673"/>
      <w:bookmarkStart w:id="766" w:name="_Toc30114"/>
      <w:bookmarkStart w:id="767" w:name="_Toc38008081"/>
      <w:r>
        <w:rPr>
          <w:rFonts w:hint="eastAsia" w:asciiTheme="minorEastAsia" w:hAnsiTheme="minorEastAsia" w:eastAsiaTheme="minorEastAsia"/>
          <w:sz w:val="24"/>
          <w:szCs w:val="24"/>
          <w:highlight w:val="none"/>
        </w:rPr>
        <w:t>联合体协议书</w:t>
      </w:r>
      <w:r>
        <w:rPr>
          <w:rFonts w:hint="eastAsia" w:asciiTheme="minorEastAsia" w:hAnsiTheme="minorEastAsia" w:eastAsiaTheme="minorEastAsia"/>
          <w:color w:val="auto"/>
          <w:sz w:val="24"/>
          <w:szCs w:val="24"/>
          <w:highlight w:val="none"/>
        </w:rPr>
        <w:t>（如有）</w:t>
      </w:r>
      <w:bookmarkEnd w:id="763"/>
      <w:bookmarkEnd w:id="764"/>
      <w:bookmarkEnd w:id="765"/>
      <w:bookmarkEnd w:id="766"/>
      <w:bookmarkEnd w:id="767"/>
    </w:p>
    <w:p w14:paraId="78277BCB">
      <w:pPr>
        <w:jc w:val="center"/>
        <w:rPr>
          <w:rFonts w:cs="宋体" w:asciiTheme="minorEastAsia" w:hAnsiTheme="minorEastAsia" w:eastAsiaTheme="minorEastAsia"/>
          <w:b/>
          <w:sz w:val="24"/>
          <w:highlight w:val="none"/>
        </w:rPr>
      </w:pPr>
      <w:r>
        <w:rPr>
          <w:rFonts w:hint="eastAsia" w:cs="宋体" w:asciiTheme="minorEastAsia" w:hAnsiTheme="minorEastAsia" w:eastAsiaTheme="minorEastAsia"/>
          <w:b/>
          <w:sz w:val="24"/>
          <w:highlight w:val="none"/>
        </w:rPr>
        <w:t>联合体协议书</w:t>
      </w:r>
    </w:p>
    <w:p w14:paraId="1DC51EEC">
      <w:pPr>
        <w:rPr>
          <w:rFonts w:asciiTheme="minorEastAsia" w:hAnsiTheme="minorEastAsia" w:eastAsiaTheme="minorEastAsia"/>
          <w:highlight w:val="none"/>
        </w:rPr>
      </w:pPr>
    </w:p>
    <w:p w14:paraId="2E400719">
      <w:pPr>
        <w:pStyle w:val="5"/>
        <w:snapToGrid w:val="0"/>
        <w:spacing w:line="440" w:lineRule="exact"/>
        <w:ind w:firstLine="424" w:firstLineChars="202"/>
        <w:rPr>
          <w:rFonts w:asciiTheme="minorEastAsia" w:hAnsiTheme="minorEastAsia" w:eastAsiaTheme="minorEastAsia"/>
          <w:bCs/>
          <w:kern w:val="2"/>
          <w:sz w:val="21"/>
          <w:szCs w:val="21"/>
          <w:highlight w:val="none"/>
        </w:rPr>
      </w:pPr>
      <w:r>
        <w:rPr>
          <w:rFonts w:hint="eastAsia" w:asciiTheme="minorEastAsia" w:hAnsiTheme="minorEastAsia" w:eastAsiaTheme="minorEastAsia"/>
          <w:bCs/>
          <w:kern w:val="2"/>
          <w:sz w:val="21"/>
          <w:szCs w:val="21"/>
          <w:highlight w:val="none"/>
          <w:u w:val="single"/>
        </w:rPr>
        <w:t>【XX公司、XX公司[</w:t>
      </w:r>
      <w:r>
        <w:rPr>
          <w:rFonts w:asciiTheme="minorEastAsia" w:hAnsiTheme="minorEastAsia" w:eastAsiaTheme="minorEastAsia"/>
          <w:bCs/>
          <w:kern w:val="2"/>
          <w:sz w:val="21"/>
          <w:szCs w:val="21"/>
          <w:highlight w:val="none"/>
          <w:u w:val="single"/>
        </w:rPr>
        <w:t>所有成员单位名称</w:t>
      </w:r>
      <w:r>
        <w:rPr>
          <w:rFonts w:hint="eastAsia" w:asciiTheme="minorEastAsia" w:hAnsiTheme="minorEastAsia" w:eastAsiaTheme="minorEastAsia"/>
          <w:bCs/>
          <w:kern w:val="2"/>
          <w:sz w:val="21"/>
          <w:szCs w:val="21"/>
          <w:highlight w:val="none"/>
          <w:u w:val="single"/>
        </w:rPr>
        <w:t>]】</w:t>
      </w:r>
      <w:r>
        <w:rPr>
          <w:rFonts w:asciiTheme="minorEastAsia" w:hAnsiTheme="minorEastAsia" w:eastAsiaTheme="minorEastAsia"/>
          <w:bCs/>
          <w:kern w:val="2"/>
          <w:sz w:val="21"/>
          <w:szCs w:val="21"/>
          <w:highlight w:val="none"/>
        </w:rPr>
        <w:t>自愿组成：</w:t>
      </w:r>
      <w:r>
        <w:rPr>
          <w:rFonts w:hint="eastAsia" w:asciiTheme="minorEastAsia" w:hAnsiTheme="minorEastAsia" w:eastAsiaTheme="minorEastAsia"/>
          <w:bCs/>
          <w:kern w:val="2"/>
          <w:sz w:val="21"/>
          <w:szCs w:val="21"/>
          <w:highlight w:val="none"/>
          <w:u w:val="single"/>
        </w:rPr>
        <w:t>【XX和XX[联合体名称]】</w:t>
      </w:r>
      <w:r>
        <w:rPr>
          <w:rFonts w:asciiTheme="minorEastAsia" w:hAnsiTheme="minorEastAsia" w:eastAsiaTheme="minorEastAsia"/>
          <w:bCs/>
          <w:kern w:val="2"/>
          <w:sz w:val="21"/>
          <w:szCs w:val="21"/>
          <w:highlight w:val="none"/>
        </w:rPr>
        <w:t>联合体，共同参加</w:t>
      </w:r>
      <w:r>
        <w:rPr>
          <w:rFonts w:hint="eastAsia" w:asciiTheme="minorEastAsia" w:hAnsiTheme="minorEastAsia" w:eastAsiaTheme="minorEastAsia"/>
          <w:bCs/>
          <w:kern w:val="2"/>
          <w:sz w:val="21"/>
          <w:szCs w:val="21"/>
          <w:highlight w:val="none"/>
          <w:u w:val="single"/>
        </w:rPr>
        <w:t>【XX项目[</w:t>
      </w:r>
      <w:r>
        <w:rPr>
          <w:rFonts w:asciiTheme="minorEastAsia" w:hAnsiTheme="minorEastAsia" w:eastAsiaTheme="minorEastAsia"/>
          <w:bCs/>
          <w:kern w:val="2"/>
          <w:sz w:val="21"/>
          <w:szCs w:val="21"/>
          <w:highlight w:val="none"/>
          <w:u w:val="single"/>
        </w:rPr>
        <w:t>项目名称</w:t>
      </w:r>
      <w:r>
        <w:rPr>
          <w:rFonts w:hint="eastAsia" w:asciiTheme="minorEastAsia" w:hAnsiTheme="minorEastAsia" w:eastAsiaTheme="minorEastAsia"/>
          <w:bCs/>
          <w:kern w:val="2"/>
          <w:sz w:val="21"/>
          <w:szCs w:val="21"/>
          <w:highlight w:val="none"/>
          <w:u w:val="single"/>
        </w:rPr>
        <w:t>]】【XX</w:t>
      </w:r>
      <w:r>
        <w:rPr>
          <w:rFonts w:asciiTheme="minorEastAsia" w:hAnsiTheme="minorEastAsia" w:eastAsiaTheme="minorEastAsia"/>
          <w:bCs/>
          <w:kern w:val="2"/>
          <w:sz w:val="21"/>
          <w:szCs w:val="21"/>
          <w:highlight w:val="none"/>
          <w:u w:val="single"/>
        </w:rPr>
        <w:t>标包</w:t>
      </w:r>
      <w:r>
        <w:rPr>
          <w:rFonts w:hint="eastAsia" w:asciiTheme="minorEastAsia" w:hAnsiTheme="minorEastAsia" w:eastAsiaTheme="minorEastAsia"/>
          <w:bCs/>
          <w:kern w:val="2"/>
          <w:sz w:val="21"/>
          <w:szCs w:val="21"/>
          <w:highlight w:val="none"/>
          <w:u w:val="single"/>
        </w:rPr>
        <w:t>[标包名称]】</w:t>
      </w:r>
      <w:r>
        <w:rPr>
          <w:rFonts w:asciiTheme="minorEastAsia" w:hAnsiTheme="minorEastAsia" w:eastAsiaTheme="minorEastAsia"/>
          <w:bCs/>
          <w:kern w:val="2"/>
          <w:sz w:val="21"/>
          <w:szCs w:val="21"/>
          <w:highlight w:val="none"/>
        </w:rPr>
        <w:t>投标。现就联合体投标事宜订立如下协议</w:t>
      </w:r>
      <w:r>
        <w:rPr>
          <w:rFonts w:hint="eastAsia" w:asciiTheme="minorEastAsia" w:hAnsiTheme="minorEastAsia" w:eastAsiaTheme="minorEastAsia"/>
          <w:bCs/>
          <w:kern w:val="2"/>
          <w:sz w:val="21"/>
          <w:szCs w:val="21"/>
          <w:highlight w:val="none"/>
        </w:rPr>
        <w:t>：</w:t>
      </w:r>
    </w:p>
    <w:p w14:paraId="695D08DF">
      <w:pPr>
        <w:pStyle w:val="5"/>
        <w:numPr>
          <w:ilvl w:val="0"/>
          <w:numId w:val="13"/>
        </w:numPr>
        <w:tabs>
          <w:tab w:val="left" w:pos="851"/>
        </w:tabs>
        <w:snapToGrid w:val="0"/>
        <w:spacing w:line="440" w:lineRule="exact"/>
        <w:rPr>
          <w:rFonts w:asciiTheme="minorEastAsia" w:hAnsiTheme="minorEastAsia" w:eastAsiaTheme="minorEastAsia"/>
          <w:bCs/>
          <w:kern w:val="2"/>
          <w:sz w:val="21"/>
          <w:szCs w:val="21"/>
          <w:highlight w:val="none"/>
        </w:rPr>
      </w:pPr>
      <w:r>
        <w:rPr>
          <w:rFonts w:hint="eastAsia" w:asciiTheme="minorEastAsia" w:hAnsiTheme="minorEastAsia" w:eastAsiaTheme="minorEastAsia"/>
          <w:bCs/>
          <w:kern w:val="2"/>
          <w:sz w:val="21"/>
          <w:szCs w:val="21"/>
          <w:highlight w:val="none"/>
          <w:u w:val="single"/>
        </w:rPr>
        <w:t>【XX公司[</w:t>
      </w:r>
      <w:r>
        <w:rPr>
          <w:rFonts w:asciiTheme="minorEastAsia" w:hAnsiTheme="minorEastAsia" w:eastAsiaTheme="minorEastAsia"/>
          <w:bCs/>
          <w:kern w:val="2"/>
          <w:sz w:val="21"/>
          <w:szCs w:val="21"/>
          <w:highlight w:val="none"/>
          <w:u w:val="single"/>
        </w:rPr>
        <w:t>某成员单位名称</w:t>
      </w:r>
      <w:r>
        <w:rPr>
          <w:rFonts w:hint="eastAsia" w:asciiTheme="minorEastAsia" w:hAnsiTheme="minorEastAsia" w:eastAsiaTheme="minorEastAsia"/>
          <w:bCs/>
          <w:kern w:val="2"/>
          <w:sz w:val="21"/>
          <w:szCs w:val="21"/>
          <w:highlight w:val="none"/>
          <w:u w:val="single"/>
        </w:rPr>
        <w:t>]】</w:t>
      </w:r>
      <w:r>
        <w:rPr>
          <w:rFonts w:asciiTheme="minorEastAsia" w:hAnsiTheme="minorEastAsia" w:eastAsiaTheme="minorEastAsia"/>
          <w:bCs/>
          <w:kern w:val="2"/>
          <w:sz w:val="21"/>
          <w:szCs w:val="21"/>
          <w:highlight w:val="none"/>
        </w:rPr>
        <w:t>为</w:t>
      </w:r>
      <w:r>
        <w:rPr>
          <w:rFonts w:hint="eastAsia" w:asciiTheme="minorEastAsia" w:hAnsiTheme="minorEastAsia" w:eastAsiaTheme="minorEastAsia"/>
          <w:bCs/>
          <w:kern w:val="2"/>
          <w:sz w:val="21"/>
          <w:szCs w:val="21"/>
          <w:highlight w:val="none"/>
          <w:u w:val="single"/>
        </w:rPr>
        <w:t>【XX和XX[联合体名称]】</w:t>
      </w:r>
      <w:r>
        <w:rPr>
          <w:rFonts w:asciiTheme="minorEastAsia" w:hAnsiTheme="minorEastAsia" w:eastAsiaTheme="minorEastAsia"/>
          <w:bCs/>
          <w:kern w:val="2"/>
          <w:sz w:val="21"/>
          <w:szCs w:val="21"/>
          <w:highlight w:val="none"/>
        </w:rPr>
        <w:t>牵头人。</w:t>
      </w:r>
    </w:p>
    <w:p w14:paraId="312A3518">
      <w:pPr>
        <w:pStyle w:val="5"/>
        <w:numPr>
          <w:ilvl w:val="0"/>
          <w:numId w:val="13"/>
        </w:numPr>
        <w:tabs>
          <w:tab w:val="left" w:pos="851"/>
        </w:tabs>
        <w:snapToGrid w:val="0"/>
        <w:spacing w:line="440" w:lineRule="exact"/>
        <w:ind w:left="0" w:firstLine="420"/>
        <w:rPr>
          <w:rFonts w:asciiTheme="minorEastAsia" w:hAnsiTheme="minorEastAsia" w:eastAsiaTheme="minorEastAsia"/>
          <w:bCs/>
          <w:kern w:val="2"/>
          <w:sz w:val="21"/>
          <w:szCs w:val="21"/>
          <w:highlight w:val="none"/>
        </w:rPr>
      </w:pPr>
      <w:r>
        <w:rPr>
          <w:rFonts w:asciiTheme="minorEastAsia" w:hAnsiTheme="minorEastAsia" w:eastAsiaTheme="minorEastAsia"/>
          <w:bCs/>
          <w:kern w:val="2"/>
          <w:sz w:val="21"/>
          <w:szCs w:val="21"/>
          <w:highlight w:val="none"/>
        </w:rPr>
        <w:t>联合体牵头人合法代表联合体各成员，负责本招标项目投标文件编制</w:t>
      </w:r>
      <w:r>
        <w:rPr>
          <w:rFonts w:hint="eastAsia" w:asciiTheme="minorEastAsia" w:hAnsiTheme="minorEastAsia" w:eastAsiaTheme="minorEastAsia"/>
          <w:bCs/>
          <w:kern w:val="2"/>
          <w:sz w:val="21"/>
          <w:szCs w:val="21"/>
          <w:highlight w:val="none"/>
        </w:rPr>
        <w:t>、签署（投标人须知前附表明确应由联合体各成员分别签署的除外）</w:t>
      </w:r>
      <w:r>
        <w:rPr>
          <w:rFonts w:asciiTheme="minorEastAsia" w:hAnsiTheme="minorEastAsia" w:eastAsiaTheme="minorEastAsia"/>
          <w:bCs/>
          <w:kern w:val="2"/>
          <w:sz w:val="21"/>
          <w:szCs w:val="21"/>
          <w:highlight w:val="none"/>
        </w:rPr>
        <w:t>和合同谈判活动，并代表联合体成员递交和接受相关的资料、信息及指示，并处理与之有关的一切事务，负责合同实施阶段的主办、组织和协调工作。</w:t>
      </w:r>
    </w:p>
    <w:p w14:paraId="3B43AAA4">
      <w:pPr>
        <w:pStyle w:val="5"/>
        <w:numPr>
          <w:ilvl w:val="0"/>
          <w:numId w:val="13"/>
        </w:numPr>
        <w:tabs>
          <w:tab w:val="left" w:pos="851"/>
        </w:tabs>
        <w:snapToGrid w:val="0"/>
        <w:spacing w:line="440" w:lineRule="exact"/>
        <w:ind w:left="0" w:firstLine="420"/>
        <w:rPr>
          <w:rFonts w:asciiTheme="minorEastAsia" w:hAnsiTheme="minorEastAsia" w:eastAsiaTheme="minorEastAsia"/>
          <w:bCs/>
          <w:kern w:val="2"/>
          <w:sz w:val="21"/>
          <w:szCs w:val="21"/>
          <w:highlight w:val="none"/>
        </w:rPr>
      </w:pPr>
      <w:r>
        <w:rPr>
          <w:rFonts w:asciiTheme="minorEastAsia" w:hAnsiTheme="minorEastAsia" w:eastAsiaTheme="minorEastAsia"/>
          <w:bCs/>
          <w:kern w:val="2"/>
          <w:sz w:val="21"/>
          <w:szCs w:val="21"/>
          <w:highlight w:val="none"/>
        </w:rPr>
        <w:t>联合体将严格按照招标文件的各项要求，递交投标文件，履行合同，并对外承担连带责任。</w:t>
      </w:r>
    </w:p>
    <w:p w14:paraId="2DF63603">
      <w:pPr>
        <w:pStyle w:val="5"/>
        <w:numPr>
          <w:ilvl w:val="0"/>
          <w:numId w:val="13"/>
        </w:numPr>
        <w:tabs>
          <w:tab w:val="left" w:pos="851"/>
        </w:tabs>
        <w:snapToGrid w:val="0"/>
        <w:spacing w:line="440" w:lineRule="exact"/>
        <w:ind w:left="0" w:firstLine="420"/>
        <w:rPr>
          <w:rFonts w:asciiTheme="minorEastAsia" w:hAnsiTheme="minorEastAsia" w:eastAsiaTheme="minorEastAsia"/>
          <w:bCs/>
          <w:kern w:val="2"/>
          <w:sz w:val="21"/>
          <w:szCs w:val="21"/>
          <w:highlight w:val="none"/>
          <w:u w:val="single"/>
        </w:rPr>
      </w:pPr>
      <w:r>
        <w:rPr>
          <w:rFonts w:asciiTheme="minorEastAsia" w:hAnsiTheme="minorEastAsia" w:eastAsiaTheme="minorEastAsia"/>
          <w:bCs/>
          <w:kern w:val="2"/>
          <w:sz w:val="21"/>
          <w:szCs w:val="21"/>
          <w:highlight w:val="none"/>
        </w:rPr>
        <w:t>联合体各成员单位内部的职责分工</w:t>
      </w:r>
      <w:r>
        <w:rPr>
          <w:rFonts w:hint="eastAsia" w:asciiTheme="minorEastAsia" w:hAnsiTheme="minorEastAsia" w:eastAsiaTheme="minorEastAsia"/>
          <w:bCs/>
          <w:kern w:val="2"/>
          <w:sz w:val="21"/>
          <w:szCs w:val="21"/>
          <w:highlight w:val="none"/>
        </w:rPr>
        <w:t>及资质等级</w:t>
      </w:r>
      <w:r>
        <w:rPr>
          <w:rFonts w:asciiTheme="minorEastAsia" w:hAnsiTheme="minorEastAsia" w:eastAsiaTheme="minorEastAsia"/>
          <w:bCs/>
          <w:kern w:val="2"/>
          <w:sz w:val="21"/>
          <w:szCs w:val="21"/>
          <w:highlight w:val="none"/>
        </w:rPr>
        <w:t>如下：</w:t>
      </w:r>
      <w:r>
        <w:rPr>
          <w:rFonts w:hint="eastAsia" w:asciiTheme="minorEastAsia" w:hAnsiTheme="minorEastAsia" w:eastAsiaTheme="minorEastAsia"/>
          <w:bCs/>
          <w:kern w:val="2"/>
          <w:sz w:val="21"/>
          <w:szCs w:val="21"/>
          <w:highlight w:val="none"/>
        </w:rPr>
        <w:t xml:space="preserve">   。</w:t>
      </w:r>
    </w:p>
    <w:p w14:paraId="5982E229">
      <w:pPr>
        <w:pStyle w:val="5"/>
        <w:snapToGrid w:val="0"/>
        <w:spacing w:line="440" w:lineRule="exact"/>
        <w:rPr>
          <w:rFonts w:asciiTheme="minorEastAsia" w:hAnsiTheme="minorEastAsia" w:eastAsiaTheme="minorEastAsia"/>
          <w:bCs/>
          <w:kern w:val="2"/>
          <w:sz w:val="21"/>
          <w:szCs w:val="21"/>
          <w:highlight w:val="none"/>
        </w:rPr>
      </w:pPr>
      <w:r>
        <w:rPr>
          <w:rFonts w:hint="eastAsia" w:asciiTheme="minorEastAsia" w:hAnsiTheme="minorEastAsia" w:eastAsiaTheme="minorEastAsia"/>
          <w:bCs/>
          <w:kern w:val="2"/>
          <w:sz w:val="21"/>
          <w:szCs w:val="21"/>
          <w:highlight w:val="none"/>
        </w:rPr>
        <w:t xml:space="preserve">按照本条上述分工，联合体成员单位各自所承担的合同工作量比例如下： </w:t>
      </w:r>
    </w:p>
    <w:p w14:paraId="0D2B2D44">
      <w:pPr>
        <w:adjustRightInd w:val="0"/>
        <w:snapToGrid w:val="0"/>
        <w:spacing w:line="440" w:lineRule="exact"/>
        <w:jc w:val="left"/>
        <w:rPr>
          <w:rFonts w:asciiTheme="minorEastAsia" w:hAnsiTheme="minorEastAsia" w:eastAsiaTheme="minorEastAsia"/>
          <w:bCs/>
          <w:szCs w:val="21"/>
          <w:highlight w:val="none"/>
        </w:rPr>
      </w:pPr>
    </w:p>
    <w:p w14:paraId="4C745288">
      <w:pPr>
        <w:pStyle w:val="5"/>
        <w:numPr>
          <w:ilvl w:val="0"/>
          <w:numId w:val="13"/>
        </w:numPr>
        <w:tabs>
          <w:tab w:val="left" w:pos="851"/>
        </w:tabs>
        <w:snapToGrid w:val="0"/>
        <w:spacing w:line="440" w:lineRule="exact"/>
        <w:ind w:left="0" w:firstLine="420"/>
        <w:rPr>
          <w:rFonts w:asciiTheme="minorEastAsia" w:hAnsiTheme="minorEastAsia" w:eastAsiaTheme="minorEastAsia"/>
          <w:bCs/>
          <w:kern w:val="2"/>
          <w:sz w:val="21"/>
          <w:szCs w:val="21"/>
          <w:highlight w:val="none"/>
        </w:rPr>
      </w:pPr>
      <w:r>
        <w:rPr>
          <w:rFonts w:asciiTheme="minorEastAsia" w:hAnsiTheme="minorEastAsia" w:eastAsiaTheme="minorEastAsia"/>
          <w:bCs/>
          <w:kern w:val="2"/>
          <w:sz w:val="21"/>
          <w:szCs w:val="21"/>
          <w:highlight w:val="none"/>
        </w:rPr>
        <w:t>投标工作以及联合体在中标后</w:t>
      </w:r>
      <w:r>
        <w:rPr>
          <w:rFonts w:hint="eastAsia" w:asciiTheme="minorEastAsia" w:hAnsiTheme="minorEastAsia" w:eastAsiaTheme="minorEastAsia"/>
          <w:bCs/>
          <w:kern w:val="2"/>
          <w:sz w:val="21"/>
          <w:szCs w:val="21"/>
          <w:highlight w:val="none"/>
        </w:rPr>
        <w:t>项目</w:t>
      </w:r>
      <w:r>
        <w:rPr>
          <w:rFonts w:asciiTheme="minorEastAsia" w:hAnsiTheme="minorEastAsia" w:eastAsiaTheme="minorEastAsia"/>
          <w:bCs/>
          <w:kern w:val="2"/>
          <w:sz w:val="21"/>
          <w:szCs w:val="21"/>
          <w:highlight w:val="none"/>
        </w:rPr>
        <w:t>实施过程中的有关费用按照各自承担的工作量分摊。</w:t>
      </w:r>
    </w:p>
    <w:p w14:paraId="258F1A87">
      <w:pPr>
        <w:pStyle w:val="5"/>
        <w:numPr>
          <w:ilvl w:val="0"/>
          <w:numId w:val="13"/>
        </w:numPr>
        <w:tabs>
          <w:tab w:val="left" w:pos="851"/>
        </w:tabs>
        <w:snapToGrid w:val="0"/>
        <w:spacing w:line="440" w:lineRule="exact"/>
        <w:ind w:left="0" w:firstLine="420"/>
        <w:rPr>
          <w:rFonts w:asciiTheme="minorEastAsia" w:hAnsiTheme="minorEastAsia" w:eastAsiaTheme="minorEastAsia"/>
          <w:bCs/>
          <w:kern w:val="2"/>
          <w:sz w:val="21"/>
          <w:szCs w:val="21"/>
          <w:highlight w:val="none"/>
        </w:rPr>
      </w:pPr>
      <w:r>
        <w:rPr>
          <w:rFonts w:asciiTheme="minorEastAsia" w:hAnsiTheme="minorEastAsia" w:eastAsiaTheme="minorEastAsia"/>
          <w:bCs/>
          <w:kern w:val="2"/>
          <w:sz w:val="21"/>
          <w:szCs w:val="21"/>
          <w:highlight w:val="none"/>
        </w:rPr>
        <w:t>联合体中标后，本联合体协议是合同的附件，对联合体各成员单位有合同约束力。</w:t>
      </w:r>
    </w:p>
    <w:p w14:paraId="7DF96ED4">
      <w:pPr>
        <w:pStyle w:val="5"/>
        <w:numPr>
          <w:ilvl w:val="0"/>
          <w:numId w:val="13"/>
        </w:numPr>
        <w:tabs>
          <w:tab w:val="left" w:pos="851"/>
        </w:tabs>
        <w:snapToGrid w:val="0"/>
        <w:spacing w:line="440" w:lineRule="exact"/>
        <w:ind w:left="0" w:firstLine="420"/>
        <w:rPr>
          <w:rFonts w:asciiTheme="minorEastAsia" w:hAnsiTheme="minorEastAsia" w:eastAsiaTheme="minorEastAsia"/>
          <w:bCs/>
          <w:kern w:val="2"/>
          <w:sz w:val="21"/>
          <w:szCs w:val="21"/>
          <w:highlight w:val="none"/>
        </w:rPr>
      </w:pPr>
      <w:r>
        <w:rPr>
          <w:rFonts w:asciiTheme="minorEastAsia" w:hAnsiTheme="minorEastAsia" w:eastAsiaTheme="minorEastAsia"/>
          <w:bCs/>
          <w:kern w:val="2"/>
          <w:sz w:val="21"/>
          <w:szCs w:val="21"/>
          <w:highlight w:val="none"/>
        </w:rPr>
        <w:t>本协议书自签</w:t>
      </w:r>
      <w:r>
        <w:rPr>
          <w:rFonts w:hint="eastAsia" w:asciiTheme="minorEastAsia" w:hAnsiTheme="minorEastAsia" w:eastAsiaTheme="minorEastAsia"/>
          <w:bCs/>
          <w:kern w:val="2"/>
          <w:sz w:val="21"/>
          <w:szCs w:val="21"/>
          <w:highlight w:val="none"/>
        </w:rPr>
        <w:t>署</w:t>
      </w:r>
      <w:r>
        <w:rPr>
          <w:rFonts w:asciiTheme="minorEastAsia" w:hAnsiTheme="minorEastAsia" w:eastAsiaTheme="minorEastAsia"/>
          <w:bCs/>
          <w:kern w:val="2"/>
          <w:sz w:val="21"/>
          <w:szCs w:val="21"/>
          <w:highlight w:val="none"/>
        </w:rPr>
        <w:t>之日起生效，合同履行完毕后自动失效。</w:t>
      </w:r>
      <w:r>
        <w:rPr>
          <w:rFonts w:asciiTheme="minorEastAsia" w:hAnsiTheme="minorEastAsia" w:eastAsiaTheme="minorEastAsia"/>
          <w:bCs/>
          <w:kern w:val="2"/>
          <w:sz w:val="21"/>
          <w:szCs w:val="21"/>
          <w:highlight w:val="none"/>
        </w:rPr>
        <w:tab/>
      </w:r>
    </w:p>
    <w:p w14:paraId="651DA749">
      <w:pPr>
        <w:pStyle w:val="5"/>
        <w:numPr>
          <w:ilvl w:val="0"/>
          <w:numId w:val="13"/>
        </w:numPr>
        <w:tabs>
          <w:tab w:val="left" w:pos="851"/>
        </w:tabs>
        <w:snapToGrid w:val="0"/>
        <w:spacing w:line="440" w:lineRule="exact"/>
        <w:ind w:left="0" w:firstLine="420"/>
        <w:rPr>
          <w:rFonts w:asciiTheme="minorEastAsia" w:hAnsiTheme="minorEastAsia" w:eastAsiaTheme="minorEastAsia"/>
          <w:bCs/>
          <w:kern w:val="2"/>
          <w:sz w:val="21"/>
          <w:szCs w:val="21"/>
          <w:highlight w:val="none"/>
        </w:rPr>
      </w:pPr>
      <w:r>
        <w:rPr>
          <w:rFonts w:asciiTheme="minorEastAsia" w:hAnsiTheme="minorEastAsia" w:eastAsiaTheme="minorEastAsia"/>
          <w:bCs/>
          <w:kern w:val="2"/>
          <w:sz w:val="21"/>
          <w:szCs w:val="21"/>
          <w:highlight w:val="none"/>
        </w:rPr>
        <w:t>本协议书一式</w:t>
      </w:r>
      <w:r>
        <w:rPr>
          <w:rFonts w:hint="eastAsia" w:asciiTheme="minorEastAsia" w:hAnsiTheme="minorEastAsia" w:eastAsiaTheme="minorEastAsia"/>
          <w:bCs/>
          <w:kern w:val="2"/>
          <w:sz w:val="21"/>
          <w:szCs w:val="21"/>
          <w:highlight w:val="none"/>
          <w:u w:val="single"/>
        </w:rPr>
        <w:t>【XX】</w:t>
      </w:r>
      <w:r>
        <w:rPr>
          <w:rFonts w:asciiTheme="minorEastAsia" w:hAnsiTheme="minorEastAsia" w:eastAsiaTheme="minorEastAsia"/>
          <w:bCs/>
          <w:kern w:val="2"/>
          <w:sz w:val="21"/>
          <w:szCs w:val="21"/>
          <w:highlight w:val="none"/>
        </w:rPr>
        <w:t>份，联合体成员</w:t>
      </w:r>
      <w:r>
        <w:rPr>
          <w:rFonts w:hint="eastAsia" w:asciiTheme="minorEastAsia" w:hAnsiTheme="minorEastAsia" w:eastAsiaTheme="minorEastAsia"/>
          <w:bCs/>
          <w:kern w:val="2"/>
          <w:sz w:val="21"/>
          <w:szCs w:val="21"/>
          <w:highlight w:val="none"/>
        </w:rPr>
        <w:t>和</w:t>
      </w:r>
      <w:r>
        <w:rPr>
          <w:rFonts w:asciiTheme="minorEastAsia" w:hAnsiTheme="minorEastAsia" w:eastAsiaTheme="minorEastAsia"/>
          <w:bCs/>
          <w:kern w:val="2"/>
          <w:sz w:val="21"/>
          <w:szCs w:val="21"/>
          <w:highlight w:val="none"/>
        </w:rPr>
        <w:t>招标人各执</w:t>
      </w:r>
      <w:r>
        <w:rPr>
          <w:rFonts w:hint="eastAsia" w:asciiTheme="minorEastAsia" w:hAnsiTheme="minorEastAsia" w:eastAsiaTheme="minorEastAsia"/>
          <w:bCs/>
          <w:kern w:val="2"/>
          <w:sz w:val="21"/>
          <w:szCs w:val="21"/>
          <w:highlight w:val="none"/>
        </w:rPr>
        <w:t>一</w:t>
      </w:r>
      <w:r>
        <w:rPr>
          <w:rFonts w:asciiTheme="minorEastAsia" w:hAnsiTheme="minorEastAsia" w:eastAsiaTheme="minorEastAsia"/>
          <w:bCs/>
          <w:kern w:val="2"/>
          <w:sz w:val="21"/>
          <w:szCs w:val="21"/>
          <w:highlight w:val="none"/>
        </w:rPr>
        <w:t>份。</w:t>
      </w:r>
    </w:p>
    <w:p w14:paraId="3DA7877E">
      <w:pPr>
        <w:pStyle w:val="5"/>
        <w:snapToGrid w:val="0"/>
        <w:spacing w:line="440" w:lineRule="exact"/>
        <w:rPr>
          <w:rFonts w:asciiTheme="minorEastAsia" w:hAnsiTheme="minorEastAsia" w:eastAsiaTheme="minorEastAsia"/>
          <w:bCs/>
          <w:kern w:val="2"/>
          <w:sz w:val="21"/>
          <w:szCs w:val="21"/>
          <w:highlight w:val="none"/>
        </w:rPr>
      </w:pPr>
      <w:r>
        <w:rPr>
          <w:rFonts w:asciiTheme="minorEastAsia" w:hAnsiTheme="minorEastAsia" w:eastAsiaTheme="minorEastAsia"/>
          <w:bCs/>
          <w:kern w:val="2"/>
          <w:sz w:val="21"/>
          <w:szCs w:val="21"/>
          <w:highlight w:val="none"/>
        </w:rPr>
        <w:t>注：本协议书由委托人签字的，应附法定代表人/负责人签字的授权委托书。</w:t>
      </w:r>
    </w:p>
    <w:p w14:paraId="5F05BCCC">
      <w:pPr>
        <w:pStyle w:val="5"/>
        <w:snapToGrid w:val="0"/>
        <w:spacing w:line="440" w:lineRule="exact"/>
        <w:rPr>
          <w:rFonts w:asciiTheme="minorEastAsia" w:hAnsiTheme="minorEastAsia" w:eastAsiaTheme="minorEastAsia"/>
          <w:bCs/>
          <w:kern w:val="2"/>
          <w:sz w:val="21"/>
          <w:szCs w:val="21"/>
          <w:highlight w:val="none"/>
        </w:rPr>
      </w:pPr>
    </w:p>
    <w:p w14:paraId="7A28B7A5">
      <w:pPr>
        <w:spacing w:line="440" w:lineRule="exact"/>
        <w:ind w:firstLine="1134" w:firstLineChars="540"/>
        <w:rPr>
          <w:rFonts w:asciiTheme="minorEastAsia" w:hAnsiTheme="minorEastAsia" w:eastAsiaTheme="minorEastAsia"/>
          <w:szCs w:val="21"/>
          <w:highlight w:val="none"/>
        </w:rPr>
      </w:pPr>
      <w:r>
        <w:rPr>
          <w:rFonts w:asciiTheme="minorEastAsia" w:hAnsiTheme="minorEastAsia" w:eastAsiaTheme="minorEastAsia"/>
          <w:szCs w:val="21"/>
          <w:highlight w:val="none"/>
        </w:rPr>
        <w:t>牵头人名称：（盖单位公章）</w:t>
      </w:r>
    </w:p>
    <w:p w14:paraId="071A3778">
      <w:pPr>
        <w:spacing w:line="440" w:lineRule="exact"/>
        <w:ind w:firstLine="1134" w:firstLineChars="54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法定代表人</w:t>
      </w:r>
      <w:r>
        <w:rPr>
          <w:rFonts w:asciiTheme="minorEastAsia" w:hAnsiTheme="minorEastAsia" w:eastAsiaTheme="minorEastAsia"/>
          <w:szCs w:val="21"/>
          <w:highlight w:val="none"/>
        </w:rPr>
        <w:t>/负责人（签字或盖人名章）或者其委托代理人</w:t>
      </w:r>
      <w:r>
        <w:rPr>
          <w:rFonts w:hint="eastAsia" w:asciiTheme="minorEastAsia" w:hAnsiTheme="minorEastAsia" w:eastAsiaTheme="minorEastAsia"/>
          <w:szCs w:val="21"/>
          <w:highlight w:val="none"/>
        </w:rPr>
        <w:t>（签字）</w:t>
      </w:r>
      <w:r>
        <w:rPr>
          <w:rFonts w:asciiTheme="minorEastAsia" w:hAnsiTheme="minorEastAsia" w:eastAsiaTheme="minorEastAsia"/>
          <w:szCs w:val="21"/>
          <w:highlight w:val="none"/>
        </w:rPr>
        <w:t>：</w:t>
      </w:r>
    </w:p>
    <w:p w14:paraId="13CEBA42">
      <w:pPr>
        <w:pStyle w:val="5"/>
        <w:snapToGrid w:val="0"/>
        <w:spacing w:line="440" w:lineRule="exact"/>
        <w:jc w:val="right"/>
        <w:rPr>
          <w:rFonts w:asciiTheme="minorEastAsia" w:hAnsiTheme="minorEastAsia" w:eastAsiaTheme="minorEastAsia"/>
          <w:bCs/>
          <w:kern w:val="2"/>
          <w:sz w:val="21"/>
          <w:szCs w:val="21"/>
          <w:highlight w:val="none"/>
        </w:rPr>
      </w:pPr>
    </w:p>
    <w:p w14:paraId="7CCC2A46">
      <w:pPr>
        <w:pStyle w:val="5"/>
        <w:snapToGrid w:val="0"/>
        <w:spacing w:line="440" w:lineRule="exact"/>
        <w:ind w:firstLine="1134"/>
        <w:rPr>
          <w:rFonts w:asciiTheme="minorEastAsia" w:hAnsiTheme="minorEastAsia" w:eastAsiaTheme="minorEastAsia"/>
          <w:bCs/>
          <w:kern w:val="2"/>
          <w:sz w:val="21"/>
          <w:szCs w:val="21"/>
          <w:highlight w:val="none"/>
        </w:rPr>
      </w:pPr>
      <w:r>
        <w:rPr>
          <w:rFonts w:asciiTheme="minorEastAsia" w:hAnsiTheme="minorEastAsia" w:eastAsiaTheme="minorEastAsia"/>
          <w:bCs/>
          <w:kern w:val="2"/>
          <w:sz w:val="21"/>
          <w:szCs w:val="21"/>
          <w:highlight w:val="none"/>
        </w:rPr>
        <w:t>成员一名称：（盖单位公章）</w:t>
      </w:r>
    </w:p>
    <w:p w14:paraId="3F7EB764">
      <w:pPr>
        <w:spacing w:line="440" w:lineRule="exact"/>
        <w:ind w:firstLine="1134" w:firstLineChars="54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法定代表人</w:t>
      </w:r>
      <w:r>
        <w:rPr>
          <w:rFonts w:asciiTheme="minorEastAsia" w:hAnsiTheme="minorEastAsia" w:eastAsiaTheme="minorEastAsia"/>
          <w:szCs w:val="21"/>
          <w:highlight w:val="none"/>
        </w:rPr>
        <w:t>/负责人（签字或盖人名章）或者其委托代理人</w:t>
      </w:r>
      <w:r>
        <w:rPr>
          <w:rFonts w:hint="eastAsia" w:asciiTheme="minorEastAsia" w:hAnsiTheme="minorEastAsia" w:eastAsiaTheme="minorEastAsia"/>
          <w:szCs w:val="21"/>
          <w:highlight w:val="none"/>
        </w:rPr>
        <w:t>（签字）</w:t>
      </w:r>
      <w:r>
        <w:rPr>
          <w:rFonts w:asciiTheme="minorEastAsia" w:hAnsiTheme="minorEastAsia" w:eastAsiaTheme="minorEastAsia"/>
          <w:szCs w:val="21"/>
          <w:highlight w:val="none"/>
        </w:rPr>
        <w:t>：</w:t>
      </w:r>
    </w:p>
    <w:p w14:paraId="7B4E49D2">
      <w:pPr>
        <w:pStyle w:val="5"/>
        <w:snapToGrid w:val="0"/>
        <w:spacing w:line="440" w:lineRule="exact"/>
        <w:ind w:firstLine="3080"/>
        <w:rPr>
          <w:rFonts w:asciiTheme="minorEastAsia" w:hAnsiTheme="minorEastAsia" w:eastAsiaTheme="minorEastAsia"/>
          <w:bCs/>
          <w:kern w:val="2"/>
          <w:sz w:val="21"/>
          <w:szCs w:val="21"/>
          <w:highlight w:val="none"/>
        </w:rPr>
      </w:pPr>
    </w:p>
    <w:p w14:paraId="0572FCF9">
      <w:pPr>
        <w:pStyle w:val="5"/>
        <w:snapToGrid w:val="0"/>
        <w:spacing w:line="440" w:lineRule="exact"/>
        <w:ind w:firstLine="1134"/>
        <w:rPr>
          <w:rFonts w:asciiTheme="minorEastAsia" w:hAnsiTheme="minorEastAsia" w:eastAsiaTheme="minorEastAsia"/>
          <w:bCs/>
          <w:kern w:val="2"/>
          <w:sz w:val="21"/>
          <w:szCs w:val="21"/>
          <w:highlight w:val="none"/>
        </w:rPr>
      </w:pPr>
      <w:r>
        <w:rPr>
          <w:rFonts w:asciiTheme="minorEastAsia" w:hAnsiTheme="minorEastAsia" w:eastAsiaTheme="minorEastAsia"/>
          <w:bCs/>
          <w:kern w:val="2"/>
          <w:sz w:val="21"/>
          <w:szCs w:val="21"/>
          <w:highlight w:val="none"/>
        </w:rPr>
        <w:t>成员二名称：（盖单位公章）</w:t>
      </w:r>
    </w:p>
    <w:p w14:paraId="275F7D5A">
      <w:pPr>
        <w:spacing w:line="440" w:lineRule="exact"/>
        <w:ind w:firstLine="1134" w:firstLineChars="54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法定代表人</w:t>
      </w:r>
      <w:r>
        <w:rPr>
          <w:rFonts w:asciiTheme="minorEastAsia" w:hAnsiTheme="minorEastAsia" w:eastAsiaTheme="minorEastAsia"/>
          <w:szCs w:val="21"/>
          <w:highlight w:val="none"/>
        </w:rPr>
        <w:t>/负责人（签字或盖人名章）或者其委托代理人</w:t>
      </w:r>
      <w:r>
        <w:rPr>
          <w:rFonts w:hint="eastAsia" w:asciiTheme="minorEastAsia" w:hAnsiTheme="minorEastAsia" w:eastAsiaTheme="minorEastAsia"/>
          <w:szCs w:val="21"/>
          <w:highlight w:val="none"/>
        </w:rPr>
        <w:t>（签字）</w:t>
      </w:r>
      <w:r>
        <w:rPr>
          <w:rFonts w:asciiTheme="minorEastAsia" w:hAnsiTheme="minorEastAsia" w:eastAsiaTheme="minorEastAsia"/>
          <w:szCs w:val="21"/>
          <w:highlight w:val="none"/>
        </w:rPr>
        <w:t>：</w:t>
      </w:r>
    </w:p>
    <w:p w14:paraId="1558B592">
      <w:pPr>
        <w:pStyle w:val="5"/>
        <w:snapToGrid w:val="0"/>
        <w:spacing w:line="440" w:lineRule="exact"/>
        <w:rPr>
          <w:rFonts w:asciiTheme="minorEastAsia" w:hAnsiTheme="minorEastAsia" w:eastAsiaTheme="minorEastAsia"/>
          <w:bCs/>
          <w:kern w:val="2"/>
          <w:sz w:val="21"/>
          <w:szCs w:val="21"/>
          <w:highlight w:val="none"/>
        </w:rPr>
      </w:pPr>
      <w:r>
        <w:rPr>
          <w:rFonts w:hint="eastAsia" w:asciiTheme="minorEastAsia" w:hAnsiTheme="minorEastAsia" w:eastAsiaTheme="minorEastAsia"/>
          <w:bCs/>
          <w:kern w:val="2"/>
          <w:sz w:val="21"/>
          <w:szCs w:val="21"/>
          <w:highlight w:val="none"/>
        </w:rPr>
        <w:t xml:space="preserve">                          ……</w:t>
      </w:r>
    </w:p>
    <w:p w14:paraId="073A6DA5">
      <w:pPr>
        <w:topLinePunct/>
        <w:adjustRightInd w:val="0"/>
        <w:snapToGrid w:val="0"/>
        <w:spacing w:line="440" w:lineRule="exact"/>
        <w:ind w:firstLine="3135" w:firstLineChars="1493"/>
        <w:rPr>
          <w:rFonts w:asciiTheme="minorEastAsia" w:hAnsiTheme="minorEastAsia" w:eastAsiaTheme="minorEastAsia"/>
          <w:highlight w:val="none"/>
        </w:rPr>
      </w:pPr>
      <w:r>
        <w:rPr>
          <w:rFonts w:hint="eastAsia" w:asciiTheme="minorEastAsia" w:hAnsiTheme="minorEastAsia" w:eastAsiaTheme="minorEastAsia"/>
          <w:highlight w:val="none"/>
        </w:rPr>
        <w:t>日期：XX年XX月XX日</w:t>
      </w:r>
    </w:p>
    <w:p w14:paraId="678D10FB">
      <w:pPr>
        <w:topLinePunct/>
        <w:adjustRightInd w:val="0"/>
        <w:snapToGrid w:val="0"/>
        <w:spacing w:line="440" w:lineRule="exact"/>
        <w:ind w:firstLine="3135" w:firstLineChars="1493"/>
        <w:rPr>
          <w:rFonts w:asciiTheme="minorEastAsia" w:hAnsiTheme="minorEastAsia" w:eastAsiaTheme="minorEastAsia"/>
          <w:highlight w:val="none"/>
        </w:rPr>
      </w:pPr>
    </w:p>
    <w:p w14:paraId="5EE8E878">
      <w:pPr>
        <w:topLinePunct/>
        <w:spacing w:line="440" w:lineRule="exact"/>
        <w:jc w:val="left"/>
        <w:rPr>
          <w:highlight w:val="none"/>
        </w:rPr>
        <w:sectPr>
          <w:pgSz w:w="11906" w:h="16838"/>
          <w:pgMar w:top="1440" w:right="1800" w:bottom="1440" w:left="1800" w:header="851" w:footer="992" w:gutter="0"/>
          <w:pgNumType w:fmt="decimal"/>
          <w:cols w:space="425" w:num="1"/>
          <w:docGrid w:type="lines" w:linePitch="312" w:charSpace="0"/>
        </w:sectPr>
      </w:pPr>
      <w:r>
        <w:rPr>
          <w:rFonts w:hint="eastAsia" w:asciiTheme="minorEastAsia" w:hAnsiTheme="minorEastAsia" w:eastAsiaTheme="minorEastAsia"/>
          <w:b/>
          <w:highlight w:val="none"/>
        </w:rPr>
        <w:t>编制要求</w:t>
      </w:r>
      <w:r>
        <w:rPr>
          <w:rFonts w:hint="eastAsia" w:asciiTheme="minorEastAsia" w:hAnsiTheme="minorEastAsia" w:eastAsiaTheme="minorEastAsia"/>
          <w:highlight w:val="none"/>
        </w:rPr>
        <w:t>：</w:t>
      </w:r>
      <w:r>
        <w:rPr>
          <w:rFonts w:hint="eastAsia"/>
          <w:highlight w:val="none"/>
        </w:rPr>
        <w:t>投标人可以根据实际情况对本文件进行调整和修改，但应满足招标文件对本文件的要求</w:t>
      </w:r>
      <w:r>
        <w:rPr>
          <w:rFonts w:hint="eastAsia" w:asciiTheme="minorEastAsia" w:hAnsiTheme="minorEastAsia" w:eastAsiaTheme="minorEastAsia"/>
          <w:highlight w:val="none"/>
        </w:rPr>
        <w:t>。</w:t>
      </w:r>
    </w:p>
    <w:p w14:paraId="282B2048">
      <w:pPr>
        <w:pStyle w:val="40"/>
        <w:numPr>
          <w:ilvl w:val="0"/>
          <w:numId w:val="10"/>
        </w:numPr>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768" w:name="_Toc8976"/>
      <w:bookmarkStart w:id="769" w:name="_Toc38008082"/>
      <w:bookmarkStart w:id="770" w:name="_Toc139026968"/>
      <w:bookmarkStart w:id="771" w:name="_Toc10559"/>
      <w:bookmarkStart w:id="772" w:name="_Toc475472674"/>
      <w:r>
        <w:rPr>
          <w:rFonts w:hint="eastAsia" w:asciiTheme="minorEastAsia" w:hAnsiTheme="minorEastAsia" w:eastAsiaTheme="minorEastAsia"/>
          <w:sz w:val="24"/>
          <w:szCs w:val="24"/>
          <w:highlight w:val="none"/>
        </w:rPr>
        <w:t>法定代表人/负责人身份证明</w:t>
      </w:r>
      <w:bookmarkEnd w:id="768"/>
      <w:bookmarkEnd w:id="769"/>
      <w:bookmarkEnd w:id="770"/>
      <w:bookmarkEnd w:id="771"/>
      <w:bookmarkEnd w:id="772"/>
    </w:p>
    <w:p w14:paraId="19823816">
      <w:pPr>
        <w:jc w:val="center"/>
        <w:rPr>
          <w:rFonts w:cs="宋体" w:asciiTheme="minorEastAsia" w:hAnsiTheme="minorEastAsia" w:eastAsiaTheme="minorEastAsia"/>
          <w:b/>
          <w:sz w:val="24"/>
          <w:highlight w:val="none"/>
        </w:rPr>
      </w:pPr>
    </w:p>
    <w:p w14:paraId="33AE53DF">
      <w:pPr>
        <w:jc w:val="center"/>
        <w:rPr>
          <w:rFonts w:cs="宋体" w:asciiTheme="minorEastAsia" w:hAnsiTheme="minorEastAsia" w:eastAsiaTheme="minorEastAsia"/>
          <w:b/>
          <w:sz w:val="24"/>
          <w:highlight w:val="none"/>
        </w:rPr>
      </w:pPr>
      <w:r>
        <w:rPr>
          <w:rFonts w:hint="eastAsia" w:cs="宋体" w:asciiTheme="minorEastAsia" w:hAnsiTheme="minorEastAsia" w:eastAsiaTheme="minorEastAsia"/>
          <w:b/>
          <w:sz w:val="24"/>
          <w:highlight w:val="none"/>
        </w:rPr>
        <w:t>法定代表人/负责人身份证明</w:t>
      </w:r>
    </w:p>
    <w:p w14:paraId="41D46E79">
      <w:pPr>
        <w:spacing w:line="440" w:lineRule="exact"/>
        <w:rPr>
          <w:rFonts w:asciiTheme="minorEastAsia" w:hAnsiTheme="minorEastAsia" w:eastAsiaTheme="minorEastAsia"/>
          <w:szCs w:val="21"/>
          <w:highlight w:val="none"/>
        </w:rPr>
      </w:pPr>
    </w:p>
    <w:p w14:paraId="0D9EF758">
      <w:pPr>
        <w:topLinePunct/>
        <w:snapToGrid w:val="0"/>
        <w:spacing w:line="440" w:lineRule="exact"/>
        <w:rPr>
          <w:rFonts w:asciiTheme="minorEastAsia" w:hAnsiTheme="minorEastAsia" w:eastAsiaTheme="minorEastAsia"/>
          <w:bCs/>
          <w:szCs w:val="21"/>
          <w:highlight w:val="none"/>
          <w:u w:val="single"/>
        </w:rPr>
      </w:pPr>
      <w:r>
        <w:rPr>
          <w:rFonts w:hint="eastAsia" w:asciiTheme="minorEastAsia" w:hAnsiTheme="minorEastAsia" w:eastAsiaTheme="minorEastAsia"/>
          <w:bCs/>
          <w:szCs w:val="21"/>
          <w:highlight w:val="none"/>
        </w:rPr>
        <w:t>投标</w:t>
      </w:r>
      <w:r>
        <w:rPr>
          <w:rFonts w:asciiTheme="minorEastAsia" w:hAnsiTheme="minorEastAsia" w:eastAsiaTheme="minorEastAsia"/>
          <w:bCs/>
          <w:szCs w:val="21"/>
          <w:highlight w:val="none"/>
        </w:rPr>
        <w:t>人名称：</w:t>
      </w:r>
      <w:r>
        <w:rPr>
          <w:rFonts w:hint="eastAsia" w:asciiTheme="minorEastAsia" w:hAnsiTheme="minorEastAsia" w:eastAsiaTheme="minorEastAsia"/>
          <w:bCs/>
          <w:szCs w:val="21"/>
          <w:highlight w:val="none"/>
          <w:u w:val="single"/>
        </w:rPr>
        <w:t xml:space="preserve">                       </w:t>
      </w:r>
    </w:p>
    <w:p w14:paraId="2683A737">
      <w:pPr>
        <w:topLinePunct/>
        <w:snapToGrid w:val="0"/>
        <w:spacing w:line="440" w:lineRule="exact"/>
        <w:rPr>
          <w:rFonts w:asciiTheme="minorEastAsia" w:hAnsiTheme="minorEastAsia" w:eastAsiaTheme="minorEastAsia"/>
          <w:bCs/>
          <w:szCs w:val="21"/>
          <w:highlight w:val="none"/>
        </w:rPr>
      </w:pPr>
      <w:r>
        <w:rPr>
          <w:rFonts w:asciiTheme="minorEastAsia" w:hAnsiTheme="minorEastAsia" w:eastAsiaTheme="minorEastAsia"/>
          <w:bCs/>
          <w:szCs w:val="21"/>
          <w:highlight w:val="none"/>
        </w:rPr>
        <w:t>单位性质：</w:t>
      </w:r>
      <w:r>
        <w:rPr>
          <w:rFonts w:hint="eastAsia" w:asciiTheme="minorEastAsia" w:hAnsiTheme="minorEastAsia" w:eastAsiaTheme="minorEastAsia"/>
          <w:bCs/>
          <w:szCs w:val="21"/>
          <w:highlight w:val="none"/>
          <w:u w:val="single"/>
        </w:rPr>
        <w:t xml:space="preserve">                         </w:t>
      </w:r>
    </w:p>
    <w:p w14:paraId="23B29DF5">
      <w:pPr>
        <w:topLinePunct/>
        <w:snapToGrid w:val="0"/>
        <w:spacing w:line="440" w:lineRule="exact"/>
        <w:rPr>
          <w:rFonts w:asciiTheme="minorEastAsia" w:hAnsiTheme="minorEastAsia" w:eastAsiaTheme="minorEastAsia"/>
          <w:bCs/>
          <w:szCs w:val="21"/>
          <w:highlight w:val="none"/>
        </w:rPr>
      </w:pPr>
      <w:r>
        <w:rPr>
          <w:rFonts w:asciiTheme="minorEastAsia" w:hAnsiTheme="minorEastAsia" w:eastAsiaTheme="minorEastAsia"/>
          <w:bCs/>
          <w:szCs w:val="21"/>
          <w:highlight w:val="none"/>
        </w:rPr>
        <w:t>成立时间：</w:t>
      </w:r>
      <w:r>
        <w:rPr>
          <w:rFonts w:hint="eastAsia" w:asciiTheme="minorEastAsia" w:hAnsiTheme="minorEastAsia" w:eastAsiaTheme="minorEastAsia"/>
          <w:bCs/>
          <w:szCs w:val="21"/>
          <w:highlight w:val="none"/>
          <w:u w:val="single"/>
        </w:rPr>
        <w:t xml:space="preserve">       </w:t>
      </w:r>
      <w:r>
        <w:rPr>
          <w:rFonts w:asciiTheme="minorEastAsia" w:hAnsiTheme="minorEastAsia" w:eastAsiaTheme="minorEastAsia"/>
          <w:bCs/>
          <w:szCs w:val="21"/>
          <w:highlight w:val="none"/>
        </w:rPr>
        <w:t>年</w:t>
      </w:r>
      <w:r>
        <w:rPr>
          <w:rFonts w:hint="eastAsia" w:asciiTheme="minorEastAsia" w:hAnsiTheme="minorEastAsia" w:eastAsiaTheme="minorEastAsia"/>
          <w:bCs/>
          <w:szCs w:val="21"/>
          <w:highlight w:val="none"/>
          <w:u w:val="single"/>
        </w:rPr>
        <w:t xml:space="preserve">    </w:t>
      </w:r>
      <w:r>
        <w:rPr>
          <w:rFonts w:asciiTheme="minorEastAsia" w:hAnsiTheme="minorEastAsia" w:eastAsiaTheme="minorEastAsia"/>
          <w:bCs/>
          <w:szCs w:val="21"/>
          <w:highlight w:val="none"/>
        </w:rPr>
        <w:t>月</w:t>
      </w:r>
      <w:r>
        <w:rPr>
          <w:rFonts w:hint="eastAsia" w:asciiTheme="minorEastAsia" w:hAnsiTheme="minorEastAsia" w:eastAsiaTheme="minorEastAsia"/>
          <w:bCs/>
          <w:szCs w:val="21"/>
          <w:highlight w:val="none"/>
          <w:u w:val="single"/>
        </w:rPr>
        <w:t xml:space="preserve">    </w:t>
      </w:r>
      <w:r>
        <w:rPr>
          <w:rFonts w:asciiTheme="minorEastAsia" w:hAnsiTheme="minorEastAsia" w:eastAsiaTheme="minorEastAsia"/>
          <w:bCs/>
          <w:szCs w:val="21"/>
          <w:highlight w:val="none"/>
        </w:rPr>
        <w:t>日</w:t>
      </w:r>
    </w:p>
    <w:p w14:paraId="16628398">
      <w:pPr>
        <w:topLinePunct/>
        <w:snapToGrid w:val="0"/>
        <w:spacing w:line="440" w:lineRule="exact"/>
        <w:rPr>
          <w:rFonts w:asciiTheme="minorEastAsia" w:hAnsiTheme="minorEastAsia" w:eastAsiaTheme="minorEastAsia"/>
          <w:bCs/>
          <w:szCs w:val="21"/>
          <w:highlight w:val="none"/>
        </w:rPr>
      </w:pPr>
      <w:r>
        <w:rPr>
          <w:rFonts w:asciiTheme="minorEastAsia" w:hAnsiTheme="minorEastAsia" w:eastAsiaTheme="minorEastAsia"/>
          <w:bCs/>
          <w:szCs w:val="21"/>
          <w:highlight w:val="none"/>
        </w:rPr>
        <w:t>经营期限：</w:t>
      </w:r>
      <w:r>
        <w:rPr>
          <w:rFonts w:hint="eastAsia" w:asciiTheme="minorEastAsia" w:hAnsiTheme="minorEastAsia" w:eastAsiaTheme="minorEastAsia"/>
          <w:bCs/>
          <w:szCs w:val="21"/>
          <w:highlight w:val="none"/>
          <w:u w:val="single"/>
        </w:rPr>
        <w:t xml:space="preserve">             </w:t>
      </w:r>
    </w:p>
    <w:p w14:paraId="5C5F0B8D">
      <w:pPr>
        <w:topLinePunct/>
        <w:snapToGrid w:val="0"/>
        <w:spacing w:line="440" w:lineRule="exact"/>
        <w:rPr>
          <w:rFonts w:asciiTheme="minorEastAsia" w:hAnsiTheme="minorEastAsia" w:eastAsiaTheme="minorEastAsia"/>
          <w:bCs/>
          <w:szCs w:val="21"/>
          <w:highlight w:val="none"/>
          <w:u w:val="single"/>
        </w:rPr>
      </w:pPr>
      <w:r>
        <w:rPr>
          <w:rFonts w:asciiTheme="minorEastAsia" w:hAnsiTheme="minorEastAsia" w:eastAsiaTheme="minorEastAsia"/>
          <w:bCs/>
          <w:szCs w:val="21"/>
          <w:highlight w:val="none"/>
        </w:rPr>
        <w:t>姓名：</w:t>
      </w:r>
      <w:r>
        <w:rPr>
          <w:rFonts w:hint="eastAsia" w:asciiTheme="minorEastAsia" w:hAnsiTheme="minorEastAsia" w:eastAsiaTheme="minorEastAsia"/>
          <w:bCs/>
          <w:szCs w:val="21"/>
          <w:highlight w:val="none"/>
          <w:u w:val="single"/>
        </w:rPr>
        <w:t xml:space="preserve">              </w:t>
      </w:r>
      <w:r>
        <w:rPr>
          <w:rFonts w:asciiTheme="minorEastAsia" w:hAnsiTheme="minorEastAsia" w:eastAsiaTheme="minorEastAsia"/>
          <w:bCs/>
          <w:szCs w:val="21"/>
          <w:highlight w:val="none"/>
        </w:rPr>
        <w:t>性别：</w:t>
      </w:r>
      <w:r>
        <w:rPr>
          <w:rFonts w:hint="eastAsia" w:asciiTheme="minorEastAsia" w:hAnsiTheme="minorEastAsia" w:eastAsiaTheme="minorEastAsia"/>
          <w:bCs/>
          <w:szCs w:val="21"/>
          <w:highlight w:val="none"/>
          <w:u w:val="single"/>
        </w:rPr>
        <w:t xml:space="preserve">          </w:t>
      </w:r>
      <w:r>
        <w:rPr>
          <w:rFonts w:asciiTheme="minorEastAsia" w:hAnsiTheme="minorEastAsia" w:eastAsiaTheme="minorEastAsia"/>
          <w:bCs/>
          <w:szCs w:val="21"/>
          <w:highlight w:val="none"/>
        </w:rPr>
        <w:t>年龄：</w:t>
      </w:r>
      <w:r>
        <w:rPr>
          <w:rFonts w:hint="eastAsia" w:asciiTheme="minorEastAsia" w:hAnsiTheme="minorEastAsia" w:eastAsiaTheme="minorEastAsia"/>
          <w:bCs/>
          <w:szCs w:val="21"/>
          <w:highlight w:val="none"/>
          <w:u w:val="single"/>
        </w:rPr>
        <w:t xml:space="preserve">        </w:t>
      </w:r>
      <w:r>
        <w:rPr>
          <w:rFonts w:asciiTheme="minorEastAsia" w:hAnsiTheme="minorEastAsia" w:eastAsiaTheme="minorEastAsia"/>
          <w:bCs/>
          <w:szCs w:val="21"/>
          <w:highlight w:val="none"/>
        </w:rPr>
        <w:t>职务：</w:t>
      </w:r>
      <w:r>
        <w:rPr>
          <w:rFonts w:hint="eastAsia" w:asciiTheme="minorEastAsia" w:hAnsiTheme="minorEastAsia" w:eastAsiaTheme="minorEastAsia"/>
          <w:bCs/>
          <w:szCs w:val="21"/>
          <w:highlight w:val="none"/>
          <w:u w:val="single"/>
        </w:rPr>
        <w:t xml:space="preserve">          </w:t>
      </w:r>
    </w:p>
    <w:p w14:paraId="454AF5F1">
      <w:pPr>
        <w:topLinePunct/>
        <w:snapToGrid w:val="0"/>
        <w:spacing w:line="440" w:lineRule="exact"/>
        <w:rPr>
          <w:rFonts w:asciiTheme="minorEastAsia" w:hAnsiTheme="minorEastAsia" w:eastAsiaTheme="minorEastAsia"/>
          <w:bCs/>
          <w:szCs w:val="21"/>
          <w:highlight w:val="none"/>
        </w:rPr>
      </w:pPr>
      <w:r>
        <w:rPr>
          <w:rFonts w:asciiTheme="minorEastAsia" w:hAnsiTheme="minorEastAsia" w:eastAsiaTheme="minorEastAsia"/>
          <w:bCs/>
          <w:szCs w:val="21"/>
          <w:highlight w:val="none"/>
        </w:rPr>
        <w:t>系</w:t>
      </w:r>
      <w:r>
        <w:rPr>
          <w:rFonts w:hint="eastAsia" w:asciiTheme="minorEastAsia" w:hAnsiTheme="minorEastAsia" w:eastAsiaTheme="minorEastAsia"/>
          <w:highlight w:val="none"/>
          <w:u w:val="single"/>
        </w:rPr>
        <w:t>【XX公司</w:t>
      </w:r>
      <w:r>
        <w:rPr>
          <w:rFonts w:hint="eastAsia" w:asciiTheme="minorEastAsia" w:hAnsiTheme="minorEastAsia" w:eastAsiaTheme="minorEastAsia"/>
          <w:szCs w:val="21"/>
          <w:highlight w:val="none"/>
          <w:u w:val="single"/>
        </w:rPr>
        <w:t>[投标人单位</w:t>
      </w:r>
      <w:r>
        <w:rPr>
          <w:rFonts w:asciiTheme="minorEastAsia" w:hAnsiTheme="minorEastAsia" w:eastAsiaTheme="minorEastAsia"/>
          <w:szCs w:val="21"/>
          <w:highlight w:val="none"/>
          <w:u w:val="single"/>
        </w:rPr>
        <w:t>名称</w:t>
      </w:r>
      <w:r>
        <w:rPr>
          <w:rFonts w:hint="eastAsia" w:asciiTheme="minorEastAsia" w:hAnsiTheme="minorEastAsia" w:eastAsiaTheme="minorEastAsia"/>
          <w:szCs w:val="21"/>
          <w:highlight w:val="none"/>
          <w:u w:val="single"/>
        </w:rPr>
        <w:t>]</w:t>
      </w:r>
      <w:r>
        <w:rPr>
          <w:rFonts w:hint="eastAsia" w:asciiTheme="minorEastAsia" w:hAnsiTheme="minorEastAsia" w:eastAsiaTheme="minorEastAsia"/>
          <w:highlight w:val="none"/>
          <w:u w:val="single"/>
        </w:rPr>
        <w:t>】</w:t>
      </w:r>
      <w:r>
        <w:rPr>
          <w:rFonts w:asciiTheme="minorEastAsia" w:hAnsiTheme="minorEastAsia" w:eastAsiaTheme="minorEastAsia"/>
          <w:bCs/>
          <w:szCs w:val="21"/>
          <w:highlight w:val="none"/>
        </w:rPr>
        <w:t>的法定代表人</w:t>
      </w:r>
      <w:r>
        <w:rPr>
          <w:rFonts w:hint="eastAsia" w:asciiTheme="minorEastAsia" w:hAnsiTheme="minorEastAsia" w:eastAsiaTheme="minorEastAsia"/>
          <w:bCs/>
          <w:szCs w:val="21"/>
          <w:highlight w:val="none"/>
        </w:rPr>
        <w:t>/负责人</w:t>
      </w:r>
      <w:r>
        <w:rPr>
          <w:rFonts w:asciiTheme="minorEastAsia" w:hAnsiTheme="minorEastAsia" w:eastAsiaTheme="minorEastAsia"/>
          <w:bCs/>
          <w:szCs w:val="21"/>
          <w:highlight w:val="none"/>
        </w:rPr>
        <w:t>。</w:t>
      </w:r>
    </w:p>
    <w:p w14:paraId="67C9F098">
      <w:pPr>
        <w:topLinePunct/>
        <w:snapToGrid w:val="0"/>
        <w:spacing w:line="440" w:lineRule="exact"/>
        <w:ind w:firstLine="420" w:firstLineChars="200"/>
        <w:rPr>
          <w:rFonts w:asciiTheme="minorEastAsia" w:hAnsiTheme="minorEastAsia" w:eastAsiaTheme="minorEastAsia"/>
          <w:bCs/>
          <w:szCs w:val="21"/>
          <w:highlight w:val="none"/>
        </w:rPr>
      </w:pPr>
      <w:r>
        <w:rPr>
          <w:rFonts w:asciiTheme="minorEastAsia" w:hAnsiTheme="minorEastAsia" w:eastAsiaTheme="minorEastAsia"/>
          <w:bCs/>
          <w:szCs w:val="21"/>
          <w:highlight w:val="none"/>
        </w:rPr>
        <w:t>特此证明。</w:t>
      </w:r>
    </w:p>
    <w:p w14:paraId="491FF373">
      <w:pPr>
        <w:topLinePunct/>
        <w:snapToGrid w:val="0"/>
        <w:spacing w:line="440" w:lineRule="exact"/>
        <w:ind w:firstLine="420" w:firstLineChars="200"/>
        <w:rPr>
          <w:rFonts w:asciiTheme="minorEastAsia" w:hAnsiTheme="minorEastAsia" w:eastAsiaTheme="minorEastAsia"/>
          <w:bCs/>
          <w:szCs w:val="21"/>
          <w:highlight w:val="none"/>
        </w:rPr>
      </w:pPr>
    </w:p>
    <w:p w14:paraId="69CB62C2">
      <w:pPr>
        <w:topLinePunct/>
        <w:snapToGrid w:val="0"/>
        <w:spacing w:line="440" w:lineRule="exact"/>
        <w:rPr>
          <w:rFonts w:asciiTheme="minorEastAsia" w:hAnsiTheme="minorEastAsia" w:eastAsiaTheme="minorEastAsia"/>
          <w:highlight w:val="none"/>
        </w:rPr>
      </w:pPr>
      <w:r>
        <w:rPr>
          <w:rFonts w:asciiTheme="minorEastAsia" w:hAnsiTheme="minorEastAsia" w:eastAsiaTheme="minorEastAsia"/>
          <w:highlight w:val="none"/>
        </w:rPr>
        <w:t>附：法定代表人/负责人</w:t>
      </w:r>
      <w:r>
        <w:rPr>
          <w:rFonts w:hint="eastAsia" w:asciiTheme="minorEastAsia" w:hAnsiTheme="minorEastAsia" w:eastAsiaTheme="minorEastAsia"/>
          <w:highlight w:val="none"/>
        </w:rPr>
        <w:t>的合法有效</w:t>
      </w:r>
      <w:r>
        <w:rPr>
          <w:rFonts w:asciiTheme="minorEastAsia" w:hAnsiTheme="minorEastAsia" w:eastAsiaTheme="minorEastAsia"/>
          <w:highlight w:val="none"/>
        </w:rPr>
        <w:t>身份证</w:t>
      </w:r>
      <w:r>
        <w:rPr>
          <w:rFonts w:hint="eastAsia" w:asciiTheme="minorEastAsia" w:hAnsiTheme="minorEastAsia" w:eastAsiaTheme="minorEastAsia"/>
          <w:highlight w:val="none"/>
        </w:rPr>
        <w:t>明</w:t>
      </w:r>
      <w:r>
        <w:rPr>
          <w:rFonts w:asciiTheme="minorEastAsia" w:hAnsiTheme="minorEastAsia" w:eastAsiaTheme="minorEastAsia"/>
          <w:highlight w:val="none"/>
        </w:rPr>
        <w:t>复印件</w:t>
      </w:r>
      <w:r>
        <w:rPr>
          <w:rFonts w:hint="eastAsia" w:asciiTheme="minorEastAsia" w:hAnsiTheme="minorEastAsia" w:eastAsiaTheme="minorEastAsia"/>
          <w:highlight w:val="none"/>
        </w:rPr>
        <w:t>或扫描件</w:t>
      </w:r>
      <w:r>
        <w:rPr>
          <w:rFonts w:hint="eastAsia" w:asciiTheme="minorEastAsia" w:hAnsiTheme="minorEastAsia" w:eastAsiaTheme="minorEastAsia"/>
          <w:bCs/>
          <w:szCs w:val="21"/>
          <w:highlight w:val="none"/>
        </w:rPr>
        <w:t>(如提供中华人民共和国居民身份证的，需同时提供国徽面及人像面)</w:t>
      </w:r>
    </w:p>
    <w:p w14:paraId="3A98A077">
      <w:pPr>
        <w:spacing w:line="500" w:lineRule="exact"/>
        <w:rPr>
          <w:rFonts w:asciiTheme="minorEastAsia" w:hAnsiTheme="minorEastAsia" w:eastAsiaTheme="minorEastAsia"/>
          <w:szCs w:val="21"/>
          <w:highlight w:val="none"/>
        </w:rPr>
      </w:pPr>
    </w:p>
    <w:p w14:paraId="0C50D5F7">
      <w:pPr>
        <w:spacing w:line="500" w:lineRule="exact"/>
        <w:rPr>
          <w:rFonts w:asciiTheme="minorEastAsia" w:hAnsiTheme="minorEastAsia" w:eastAsiaTheme="minorEastAsia"/>
          <w:szCs w:val="21"/>
          <w:highlight w:val="none"/>
        </w:rPr>
      </w:pPr>
      <w:r>
        <w:rPr>
          <w:rFonts w:asciiTheme="minorEastAsia" w:hAnsiTheme="minorEastAsia" w:eastAsiaTheme="minorEastAsia"/>
          <w:szCs w:val="21"/>
          <w:highlight w:val="none"/>
        </w:rP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0" t="0" r="17145" b="19685"/>
                <wp:wrapNone/>
                <wp:docPr id="10" name="流程图: 可选过程 10"/>
                <wp:cNvGraphicFramePr/>
                <a:graphic xmlns:a="http://schemas.openxmlformats.org/drawingml/2006/main">
                  <a:graphicData uri="http://schemas.microsoft.com/office/word/2010/wordprocessingShape">
                    <wps:wsp>
                      <wps:cNvSpPr>
                        <a:spLocks noChangeArrowheads="1"/>
                      </wps:cNvSpPr>
                      <wps:spPr bwMode="auto">
                        <a:xfrm>
                          <a:off x="0" y="0"/>
                          <a:ext cx="3297555" cy="2113915"/>
                        </a:xfrm>
                        <a:prstGeom prst="flowChartAlternateProcess">
                          <a:avLst/>
                        </a:prstGeom>
                        <a:solidFill>
                          <a:srgbClr val="FFFFFF"/>
                        </a:solidFill>
                        <a:ln w="9525">
                          <a:solidFill>
                            <a:srgbClr val="000000"/>
                          </a:solidFill>
                          <a:miter lim="800000"/>
                        </a:ln>
                      </wps:spPr>
                      <wps:txbx>
                        <w:txbxContent>
                          <w:p w14:paraId="68CA299B">
                            <w:pPr>
                              <w:jc w:val="center"/>
                              <w:rPr>
                                <w:rFonts w:asciiTheme="minorEastAsia" w:hAnsiTheme="minorEastAsia" w:eastAsiaTheme="minorEastAsia"/>
                                <w:bCs/>
                                <w:szCs w:val="21"/>
                              </w:rPr>
                            </w:pPr>
                            <w:r>
                              <w:rPr>
                                <w:rFonts w:hint="eastAsia"/>
                                <w:szCs w:val="21"/>
                              </w:rPr>
                              <w:t>法定代表人的</w:t>
                            </w:r>
                            <w:r>
                              <w:rPr>
                                <w:rFonts w:hint="eastAsia" w:asciiTheme="minorEastAsia" w:hAnsiTheme="minorEastAsia" w:eastAsiaTheme="minorEastAsia"/>
                              </w:rPr>
                              <w:t>合法有效</w:t>
                            </w:r>
                            <w:r>
                              <w:rPr>
                                <w:rFonts w:asciiTheme="minorEastAsia" w:hAnsiTheme="minorEastAsia" w:eastAsiaTheme="minorEastAsia"/>
                              </w:rPr>
                              <w:t>身份证</w:t>
                            </w:r>
                            <w:r>
                              <w:rPr>
                                <w:rFonts w:hint="eastAsia" w:asciiTheme="minorEastAsia" w:hAnsiTheme="minorEastAsia" w:eastAsiaTheme="minorEastAsia"/>
                              </w:rPr>
                              <w:t>明</w:t>
                            </w:r>
                            <w:r>
                              <w:rPr>
                                <w:rFonts w:hint="eastAsia" w:asciiTheme="minorEastAsia" w:hAnsiTheme="minorEastAsia" w:eastAsiaTheme="minorEastAsia"/>
                                <w:bCs/>
                                <w:szCs w:val="21"/>
                              </w:rPr>
                              <w:t>复印件或扫描件</w:t>
                            </w:r>
                          </w:p>
                          <w:p w14:paraId="2EAB0058">
                            <w:pPr>
                              <w:jc w:val="center"/>
                              <w:rPr>
                                <w:szCs w:val="21"/>
                              </w:rPr>
                            </w:pPr>
                            <w:r>
                              <w:rPr>
                                <w:rFonts w:hint="eastAsia"/>
                                <w:szCs w:val="21"/>
                              </w:rPr>
                              <w:t>粘贴处</w:t>
                            </w: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wAIl+NgAAAAKAQAADwAAAAAAAAABACAAAAAiAAAAZHJzL2Rvd25yZXYueG1sUEsBAhQAFAAA&#10;AAgAh07iQCyKqIthAgAAowQAAA4AAAAAAAAAAQAgAAAAJwEAAGRycy9lMm9Eb2MueG1sUEsFBgAA&#10;AAAGAAYAWQEAAPoFAAAAAA==&#10;">
                <v:fill on="t" focussize="0,0"/>
                <v:stroke color="#000000" miterlimit="8" joinstyle="miter"/>
                <v:imagedata o:title=""/>
                <o:lock v:ext="edit" aspectratio="f"/>
                <v:textbox>
                  <w:txbxContent>
                    <w:p w14:paraId="68CA299B">
                      <w:pPr>
                        <w:jc w:val="center"/>
                        <w:rPr>
                          <w:rFonts w:asciiTheme="minorEastAsia" w:hAnsiTheme="minorEastAsia" w:eastAsiaTheme="minorEastAsia"/>
                          <w:bCs/>
                          <w:szCs w:val="21"/>
                        </w:rPr>
                      </w:pPr>
                      <w:r>
                        <w:rPr>
                          <w:rFonts w:hint="eastAsia"/>
                          <w:szCs w:val="21"/>
                        </w:rPr>
                        <w:t>法定代表人的</w:t>
                      </w:r>
                      <w:r>
                        <w:rPr>
                          <w:rFonts w:hint="eastAsia" w:asciiTheme="minorEastAsia" w:hAnsiTheme="minorEastAsia" w:eastAsiaTheme="minorEastAsia"/>
                        </w:rPr>
                        <w:t>合法有效</w:t>
                      </w:r>
                      <w:r>
                        <w:rPr>
                          <w:rFonts w:asciiTheme="minorEastAsia" w:hAnsiTheme="minorEastAsia" w:eastAsiaTheme="minorEastAsia"/>
                        </w:rPr>
                        <w:t>身份证</w:t>
                      </w:r>
                      <w:r>
                        <w:rPr>
                          <w:rFonts w:hint="eastAsia" w:asciiTheme="minorEastAsia" w:hAnsiTheme="minorEastAsia" w:eastAsiaTheme="minorEastAsia"/>
                        </w:rPr>
                        <w:t>明</w:t>
                      </w:r>
                      <w:r>
                        <w:rPr>
                          <w:rFonts w:hint="eastAsia" w:asciiTheme="minorEastAsia" w:hAnsiTheme="minorEastAsia" w:eastAsiaTheme="minorEastAsia"/>
                          <w:bCs/>
                          <w:szCs w:val="21"/>
                        </w:rPr>
                        <w:t>复印件或扫描件</w:t>
                      </w:r>
                    </w:p>
                    <w:p w14:paraId="2EAB0058">
                      <w:pPr>
                        <w:jc w:val="center"/>
                        <w:rPr>
                          <w:szCs w:val="21"/>
                        </w:rPr>
                      </w:pPr>
                      <w:r>
                        <w:rPr>
                          <w:rFonts w:hint="eastAsia"/>
                          <w:szCs w:val="21"/>
                        </w:rPr>
                        <w:t>粘贴处</w:t>
                      </w:r>
                    </w:p>
                  </w:txbxContent>
                </v:textbox>
              </v:shape>
            </w:pict>
          </mc:Fallback>
        </mc:AlternateContent>
      </w:r>
      <w:r>
        <w:rPr>
          <w:rFonts w:asciiTheme="minorEastAsia" w:hAnsiTheme="minorEastAsia" w:eastAsiaTheme="minorEastAsia"/>
          <w:szCs w:val="21"/>
          <w:highlight w:val="none"/>
        </w:rP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0" t="0" r="17145" b="19685"/>
                <wp:wrapNone/>
                <wp:docPr id="9" name="流程图: 可选过程 9"/>
                <wp:cNvGraphicFramePr/>
                <a:graphic xmlns:a="http://schemas.openxmlformats.org/drawingml/2006/main">
                  <a:graphicData uri="http://schemas.microsoft.com/office/word/2010/wordprocessingShape">
                    <wps:wsp>
                      <wps:cNvSpPr>
                        <a:spLocks noChangeArrowheads="1"/>
                      </wps:cNvSpPr>
                      <wps:spPr bwMode="auto">
                        <a:xfrm>
                          <a:off x="0" y="0"/>
                          <a:ext cx="3297555" cy="2113915"/>
                        </a:xfrm>
                        <a:prstGeom prst="flowChartAlternateProcess">
                          <a:avLst/>
                        </a:prstGeom>
                        <a:solidFill>
                          <a:srgbClr val="FFFFFF"/>
                        </a:solidFill>
                        <a:ln w="9525">
                          <a:solidFill>
                            <a:srgbClr val="000000"/>
                          </a:solidFill>
                          <a:miter lim="800000"/>
                        </a:ln>
                      </wps:spPr>
                      <wps:txbx>
                        <w:txbxContent>
                          <w:p w14:paraId="3119DCE2">
                            <w:pPr>
                              <w:jc w:val="center"/>
                              <w:rPr>
                                <w:rFonts w:asciiTheme="minorEastAsia" w:hAnsiTheme="minorEastAsia" w:eastAsiaTheme="minorEastAsia"/>
                                <w:bCs/>
                                <w:szCs w:val="21"/>
                              </w:rPr>
                            </w:pPr>
                            <w:r>
                              <w:rPr>
                                <w:rFonts w:hint="eastAsia"/>
                                <w:szCs w:val="21"/>
                              </w:rPr>
                              <w:t>法定代表人的</w:t>
                            </w:r>
                            <w:r>
                              <w:rPr>
                                <w:rFonts w:hint="eastAsia" w:asciiTheme="minorEastAsia" w:hAnsiTheme="minorEastAsia" w:eastAsiaTheme="minorEastAsia"/>
                              </w:rPr>
                              <w:t>合法有效</w:t>
                            </w:r>
                            <w:r>
                              <w:rPr>
                                <w:rFonts w:asciiTheme="minorEastAsia" w:hAnsiTheme="minorEastAsia" w:eastAsiaTheme="minorEastAsia"/>
                              </w:rPr>
                              <w:t>身份证</w:t>
                            </w:r>
                            <w:r>
                              <w:rPr>
                                <w:rFonts w:hint="eastAsia" w:asciiTheme="minorEastAsia" w:hAnsiTheme="minorEastAsia" w:eastAsiaTheme="minorEastAsia"/>
                              </w:rPr>
                              <w:t>明</w:t>
                            </w:r>
                            <w:r>
                              <w:rPr>
                                <w:rFonts w:hint="eastAsia" w:asciiTheme="minorEastAsia" w:hAnsiTheme="minorEastAsia" w:eastAsiaTheme="minorEastAsia"/>
                                <w:bCs/>
                                <w:szCs w:val="21"/>
                              </w:rPr>
                              <w:t>复印件或扫描件</w:t>
                            </w:r>
                          </w:p>
                          <w:p w14:paraId="483BA404">
                            <w:pPr>
                              <w:jc w:val="center"/>
                              <w:rPr>
                                <w:szCs w:val="21"/>
                              </w:rPr>
                            </w:pPr>
                            <w:r>
                              <w:rPr>
                                <w:rFonts w:hint="eastAsia"/>
                                <w:szCs w:val="21"/>
                              </w:rPr>
                              <w:t>粘贴处</w:t>
                            </w: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ogIJXNkAAAALAQAADwAAAAAAAAABACAAAAAiAAAAZHJzL2Rvd25yZXYueG1sUEsBAhQAFAAA&#10;AAgAh07iQE/ScbZgAgAAoQQAAA4AAAAAAAAAAQAgAAAAKAEAAGRycy9lMm9Eb2MueG1sUEsFBgAA&#10;AAAGAAYAWQEAAPoFAAAAAA==&#10;">
                <v:fill on="t" focussize="0,0"/>
                <v:stroke color="#000000" miterlimit="8" joinstyle="miter"/>
                <v:imagedata o:title=""/>
                <o:lock v:ext="edit" aspectratio="f"/>
                <v:textbox>
                  <w:txbxContent>
                    <w:p w14:paraId="3119DCE2">
                      <w:pPr>
                        <w:jc w:val="center"/>
                        <w:rPr>
                          <w:rFonts w:asciiTheme="minorEastAsia" w:hAnsiTheme="minorEastAsia" w:eastAsiaTheme="minorEastAsia"/>
                          <w:bCs/>
                          <w:szCs w:val="21"/>
                        </w:rPr>
                      </w:pPr>
                      <w:r>
                        <w:rPr>
                          <w:rFonts w:hint="eastAsia"/>
                          <w:szCs w:val="21"/>
                        </w:rPr>
                        <w:t>法定代表人的</w:t>
                      </w:r>
                      <w:r>
                        <w:rPr>
                          <w:rFonts w:hint="eastAsia" w:asciiTheme="minorEastAsia" w:hAnsiTheme="minorEastAsia" w:eastAsiaTheme="minorEastAsia"/>
                        </w:rPr>
                        <w:t>合法有效</w:t>
                      </w:r>
                      <w:r>
                        <w:rPr>
                          <w:rFonts w:asciiTheme="minorEastAsia" w:hAnsiTheme="minorEastAsia" w:eastAsiaTheme="minorEastAsia"/>
                        </w:rPr>
                        <w:t>身份证</w:t>
                      </w:r>
                      <w:r>
                        <w:rPr>
                          <w:rFonts w:hint="eastAsia" w:asciiTheme="minorEastAsia" w:hAnsiTheme="minorEastAsia" w:eastAsiaTheme="minorEastAsia"/>
                        </w:rPr>
                        <w:t>明</w:t>
                      </w:r>
                      <w:r>
                        <w:rPr>
                          <w:rFonts w:hint="eastAsia" w:asciiTheme="minorEastAsia" w:hAnsiTheme="minorEastAsia" w:eastAsiaTheme="minorEastAsia"/>
                          <w:bCs/>
                          <w:szCs w:val="21"/>
                        </w:rPr>
                        <w:t>复印件或扫描件</w:t>
                      </w:r>
                    </w:p>
                    <w:p w14:paraId="483BA404">
                      <w:pPr>
                        <w:jc w:val="center"/>
                        <w:rPr>
                          <w:szCs w:val="21"/>
                        </w:rPr>
                      </w:pPr>
                      <w:r>
                        <w:rPr>
                          <w:rFonts w:hint="eastAsia"/>
                          <w:szCs w:val="21"/>
                        </w:rPr>
                        <w:t>粘贴处</w:t>
                      </w:r>
                    </w:p>
                  </w:txbxContent>
                </v:textbox>
              </v:shape>
            </w:pict>
          </mc:Fallback>
        </mc:AlternateContent>
      </w:r>
    </w:p>
    <w:p w14:paraId="33100618">
      <w:pPr>
        <w:spacing w:line="500" w:lineRule="exact"/>
        <w:rPr>
          <w:rFonts w:asciiTheme="minorEastAsia" w:hAnsiTheme="minorEastAsia" w:eastAsiaTheme="minorEastAsia"/>
          <w:szCs w:val="21"/>
          <w:highlight w:val="none"/>
        </w:rPr>
      </w:pPr>
    </w:p>
    <w:p w14:paraId="08C69BFE">
      <w:pPr>
        <w:spacing w:line="440" w:lineRule="exact"/>
        <w:rPr>
          <w:rFonts w:asciiTheme="minorEastAsia" w:hAnsiTheme="minorEastAsia" w:eastAsiaTheme="minorEastAsia"/>
          <w:szCs w:val="21"/>
          <w:highlight w:val="none"/>
        </w:rPr>
      </w:pPr>
    </w:p>
    <w:p w14:paraId="465B0783">
      <w:pPr>
        <w:spacing w:line="440" w:lineRule="exact"/>
        <w:rPr>
          <w:rFonts w:asciiTheme="minorEastAsia" w:hAnsiTheme="minorEastAsia" w:eastAsiaTheme="minorEastAsia"/>
          <w:szCs w:val="21"/>
          <w:highlight w:val="none"/>
        </w:rPr>
      </w:pPr>
    </w:p>
    <w:p w14:paraId="2D3BF4D2">
      <w:pPr>
        <w:spacing w:line="500" w:lineRule="exact"/>
        <w:rPr>
          <w:rFonts w:asciiTheme="minorEastAsia" w:hAnsiTheme="minorEastAsia" w:eastAsiaTheme="minorEastAsia"/>
          <w:szCs w:val="21"/>
          <w:highlight w:val="none"/>
        </w:rPr>
      </w:pPr>
    </w:p>
    <w:p w14:paraId="702BFA06">
      <w:pPr>
        <w:spacing w:line="440" w:lineRule="exact"/>
        <w:rPr>
          <w:rFonts w:asciiTheme="minorEastAsia" w:hAnsiTheme="minorEastAsia" w:eastAsiaTheme="minorEastAsia"/>
          <w:szCs w:val="21"/>
          <w:highlight w:val="none"/>
        </w:rPr>
      </w:pPr>
    </w:p>
    <w:p w14:paraId="62239AEF">
      <w:pPr>
        <w:spacing w:line="500" w:lineRule="exact"/>
        <w:rPr>
          <w:rFonts w:asciiTheme="minorEastAsia" w:hAnsiTheme="minorEastAsia" w:eastAsiaTheme="minorEastAsia"/>
          <w:szCs w:val="21"/>
          <w:highlight w:val="none"/>
        </w:rPr>
      </w:pPr>
    </w:p>
    <w:p w14:paraId="0AFBAC40">
      <w:pPr>
        <w:spacing w:line="440" w:lineRule="exact"/>
        <w:rPr>
          <w:rFonts w:asciiTheme="minorEastAsia" w:hAnsiTheme="minorEastAsia" w:eastAsiaTheme="minorEastAsia"/>
          <w:szCs w:val="21"/>
          <w:highlight w:val="none"/>
        </w:rPr>
      </w:pPr>
    </w:p>
    <w:p w14:paraId="740BDC87">
      <w:pPr>
        <w:spacing w:line="440" w:lineRule="exact"/>
        <w:rPr>
          <w:rFonts w:asciiTheme="minorEastAsia" w:hAnsiTheme="minorEastAsia" w:eastAsiaTheme="minorEastAsia"/>
          <w:szCs w:val="21"/>
          <w:highlight w:val="none"/>
        </w:rPr>
      </w:pPr>
    </w:p>
    <w:p w14:paraId="0618199D">
      <w:pPr>
        <w:spacing w:line="440" w:lineRule="exact"/>
        <w:ind w:firstLine="1274" w:firstLineChars="607"/>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投标人名称：</w:t>
      </w:r>
      <w:r>
        <w:rPr>
          <w:rFonts w:hint="eastAsia" w:asciiTheme="minorEastAsia" w:hAnsiTheme="minorEastAsia" w:eastAsiaTheme="minorEastAsia"/>
          <w:szCs w:val="21"/>
          <w:highlight w:val="none"/>
          <w:u w:val="single"/>
        </w:rPr>
        <w:t xml:space="preserve">　　　　　　　　          </w:t>
      </w:r>
    </w:p>
    <w:p w14:paraId="659B452B">
      <w:pPr>
        <w:spacing w:line="440" w:lineRule="exact"/>
        <w:ind w:firstLine="1274" w:firstLineChars="607"/>
        <w:jc w:val="left"/>
        <w:rPr>
          <w:rFonts w:asciiTheme="minorEastAsia" w:hAnsiTheme="minorEastAsia" w:eastAsiaTheme="minorEastAsia"/>
          <w:szCs w:val="21"/>
          <w:highlight w:val="none"/>
        </w:rPr>
      </w:pPr>
      <w:r>
        <w:rPr>
          <w:rFonts w:hint="eastAsia" w:asciiTheme="minorEastAsia" w:hAnsiTheme="minorEastAsia" w:eastAsiaTheme="minorEastAsia"/>
          <w:highlight w:val="none"/>
        </w:rPr>
        <w:t>日期：</w:t>
      </w:r>
      <w:r>
        <w:rPr>
          <w:rFonts w:hint="eastAsia" w:asciiTheme="minorEastAsia" w:hAnsiTheme="minorEastAsia" w:eastAsiaTheme="minorEastAsia"/>
          <w:highlight w:val="none"/>
          <w:u w:val="single"/>
        </w:rPr>
        <w:t xml:space="preserve">          </w:t>
      </w:r>
      <w:r>
        <w:rPr>
          <w:rFonts w:hint="eastAsia" w:asciiTheme="minorEastAsia" w:hAnsiTheme="minorEastAsia" w:eastAsiaTheme="minorEastAsia"/>
          <w:highlight w:val="none"/>
        </w:rPr>
        <w:t>年</w:t>
      </w:r>
      <w:r>
        <w:rPr>
          <w:rFonts w:hint="eastAsia" w:asciiTheme="minorEastAsia" w:hAnsiTheme="minorEastAsia" w:eastAsiaTheme="minorEastAsia"/>
          <w:highlight w:val="none"/>
          <w:u w:val="single"/>
        </w:rPr>
        <w:t xml:space="preserve">        </w:t>
      </w:r>
      <w:r>
        <w:rPr>
          <w:rFonts w:hint="eastAsia" w:asciiTheme="minorEastAsia" w:hAnsiTheme="minorEastAsia" w:eastAsiaTheme="minorEastAsia"/>
          <w:highlight w:val="none"/>
        </w:rPr>
        <w:t>月</w:t>
      </w:r>
      <w:r>
        <w:rPr>
          <w:rFonts w:hint="eastAsia" w:asciiTheme="minorEastAsia" w:hAnsiTheme="minorEastAsia" w:eastAsiaTheme="minorEastAsia"/>
          <w:highlight w:val="none"/>
          <w:u w:val="single"/>
        </w:rPr>
        <w:t xml:space="preserve">       </w:t>
      </w:r>
      <w:r>
        <w:rPr>
          <w:rFonts w:hint="eastAsia" w:asciiTheme="minorEastAsia" w:hAnsiTheme="minorEastAsia" w:eastAsiaTheme="minorEastAsia"/>
          <w:highlight w:val="none"/>
        </w:rPr>
        <w:t>日</w:t>
      </w:r>
    </w:p>
    <w:p w14:paraId="10B9781D">
      <w:pPr>
        <w:rPr>
          <w:rFonts w:asciiTheme="minorEastAsia" w:hAnsiTheme="minorEastAsia" w:eastAsiaTheme="minorEastAsia"/>
          <w:b/>
          <w:highlight w:val="none"/>
        </w:rPr>
      </w:pPr>
    </w:p>
    <w:p w14:paraId="0E29E52E">
      <w:pPr>
        <w:rPr>
          <w:rFonts w:asciiTheme="minorEastAsia" w:hAnsiTheme="minorEastAsia" w:eastAsiaTheme="minorEastAsia"/>
          <w:highlight w:val="none"/>
        </w:rPr>
      </w:pPr>
      <w:r>
        <w:rPr>
          <w:rFonts w:hint="eastAsia" w:asciiTheme="minorEastAsia" w:hAnsiTheme="minorEastAsia" w:eastAsiaTheme="minorEastAsia"/>
          <w:b/>
          <w:highlight w:val="none"/>
        </w:rPr>
        <w:t>编制要求</w:t>
      </w:r>
      <w:r>
        <w:rPr>
          <w:rFonts w:hint="eastAsia" w:asciiTheme="minorEastAsia" w:hAnsiTheme="minorEastAsia" w:eastAsiaTheme="minorEastAsia"/>
          <w:highlight w:val="none"/>
        </w:rPr>
        <w:t>：</w:t>
      </w:r>
      <w:r>
        <w:rPr>
          <w:rFonts w:hint="eastAsia"/>
          <w:highlight w:val="none"/>
        </w:rPr>
        <w:t>除本文件允许投标人进行填写的内容以外，投标人不得对本文件进行修改。</w:t>
      </w:r>
    </w:p>
    <w:p w14:paraId="7849D4B9">
      <w:pPr>
        <w:pStyle w:val="40"/>
        <w:numPr>
          <w:ilvl w:val="0"/>
          <w:numId w:val="10"/>
        </w:numPr>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r>
        <w:rPr>
          <w:rFonts w:asciiTheme="minorEastAsia" w:hAnsiTheme="minorEastAsia" w:eastAsiaTheme="minorEastAsia"/>
          <w:szCs w:val="21"/>
          <w:highlight w:val="none"/>
        </w:rPr>
        <w:br w:type="page"/>
      </w:r>
      <w:bookmarkStart w:id="773" w:name="_Toc475472675"/>
      <w:bookmarkStart w:id="774" w:name="_Toc139026969"/>
      <w:bookmarkStart w:id="775" w:name="_Toc438052122"/>
      <w:bookmarkStart w:id="776" w:name="_Toc38008083"/>
      <w:bookmarkStart w:id="777" w:name="_Toc1103"/>
      <w:bookmarkStart w:id="778" w:name="_Toc20695"/>
      <w:r>
        <w:rPr>
          <w:rFonts w:hint="eastAsia" w:asciiTheme="minorEastAsia" w:hAnsiTheme="minorEastAsia" w:eastAsiaTheme="minorEastAsia"/>
          <w:sz w:val="24"/>
          <w:szCs w:val="24"/>
          <w:highlight w:val="none"/>
        </w:rPr>
        <w:t>法定代表人/负责人授权委托书</w:t>
      </w:r>
      <w:bookmarkEnd w:id="773"/>
      <w:bookmarkEnd w:id="774"/>
      <w:bookmarkEnd w:id="775"/>
      <w:bookmarkEnd w:id="776"/>
      <w:bookmarkEnd w:id="777"/>
      <w:bookmarkEnd w:id="778"/>
    </w:p>
    <w:p w14:paraId="4372B431">
      <w:pPr>
        <w:jc w:val="center"/>
        <w:rPr>
          <w:rFonts w:cs="宋体" w:asciiTheme="minorEastAsia" w:hAnsiTheme="minorEastAsia" w:eastAsiaTheme="minorEastAsia"/>
          <w:b/>
          <w:sz w:val="24"/>
          <w:highlight w:val="none"/>
        </w:rPr>
      </w:pPr>
    </w:p>
    <w:p w14:paraId="2277A6BA">
      <w:pPr>
        <w:jc w:val="center"/>
        <w:rPr>
          <w:rFonts w:cs="宋体" w:asciiTheme="minorEastAsia" w:hAnsiTheme="minorEastAsia" w:eastAsiaTheme="minorEastAsia"/>
          <w:b/>
          <w:sz w:val="24"/>
          <w:highlight w:val="none"/>
        </w:rPr>
      </w:pPr>
      <w:r>
        <w:rPr>
          <w:rFonts w:hint="eastAsia" w:cs="宋体" w:asciiTheme="minorEastAsia" w:hAnsiTheme="minorEastAsia" w:eastAsiaTheme="minorEastAsia"/>
          <w:b/>
          <w:sz w:val="24"/>
          <w:highlight w:val="none"/>
        </w:rPr>
        <w:t>法定代表人/负责人授权委托书</w:t>
      </w:r>
    </w:p>
    <w:p w14:paraId="6343E8C3">
      <w:pPr>
        <w:jc w:val="center"/>
        <w:rPr>
          <w:rFonts w:cs="宋体" w:asciiTheme="minorEastAsia" w:hAnsiTheme="minorEastAsia" w:eastAsiaTheme="minorEastAsia"/>
          <w:b/>
          <w:sz w:val="24"/>
          <w:highlight w:val="none"/>
        </w:rPr>
      </w:pPr>
    </w:p>
    <w:p w14:paraId="3F456DB6">
      <w:pPr>
        <w:topLinePunct/>
        <w:snapToGrid w:val="0"/>
        <w:spacing w:line="440" w:lineRule="exact"/>
        <w:ind w:firstLine="420" w:firstLineChars="200"/>
        <w:rPr>
          <w:rFonts w:asciiTheme="minorEastAsia" w:hAnsiTheme="minorEastAsia" w:eastAsiaTheme="minorEastAsia"/>
          <w:bCs/>
          <w:szCs w:val="21"/>
          <w:highlight w:val="none"/>
        </w:rPr>
      </w:pPr>
      <w:r>
        <w:rPr>
          <w:rFonts w:asciiTheme="minorEastAsia" w:hAnsiTheme="minorEastAsia" w:eastAsiaTheme="minorEastAsia"/>
          <w:bCs/>
          <w:szCs w:val="21"/>
          <w:highlight w:val="none"/>
        </w:rPr>
        <w:t>本人</w:t>
      </w:r>
      <w:r>
        <w:rPr>
          <w:rFonts w:hint="eastAsia" w:asciiTheme="minorEastAsia" w:hAnsiTheme="minorEastAsia" w:eastAsiaTheme="minorEastAsia"/>
          <w:highlight w:val="none"/>
          <w:u w:val="single"/>
        </w:rPr>
        <w:t>【XX</w:t>
      </w:r>
      <w:r>
        <w:rPr>
          <w:rFonts w:hint="eastAsia" w:asciiTheme="minorEastAsia" w:hAnsiTheme="minorEastAsia" w:eastAsiaTheme="minorEastAsia"/>
          <w:szCs w:val="21"/>
          <w:highlight w:val="none"/>
          <w:u w:val="single"/>
        </w:rPr>
        <w:t xml:space="preserve"> [投标人法定代表人/负责人</w:t>
      </w:r>
      <w:r>
        <w:rPr>
          <w:rFonts w:asciiTheme="minorEastAsia" w:hAnsiTheme="minorEastAsia" w:eastAsiaTheme="minorEastAsia"/>
          <w:szCs w:val="21"/>
          <w:highlight w:val="none"/>
          <w:u w:val="single"/>
        </w:rPr>
        <w:t>姓名</w:t>
      </w:r>
      <w:r>
        <w:rPr>
          <w:rFonts w:hint="eastAsia" w:asciiTheme="minorEastAsia" w:hAnsiTheme="minorEastAsia" w:eastAsiaTheme="minorEastAsia"/>
          <w:szCs w:val="21"/>
          <w:highlight w:val="none"/>
          <w:u w:val="single"/>
        </w:rPr>
        <w:t>]</w:t>
      </w:r>
      <w:r>
        <w:rPr>
          <w:rFonts w:hint="eastAsia" w:asciiTheme="minorEastAsia" w:hAnsiTheme="minorEastAsia" w:eastAsiaTheme="minorEastAsia"/>
          <w:highlight w:val="none"/>
          <w:u w:val="single"/>
        </w:rPr>
        <w:t>】</w:t>
      </w:r>
      <w:r>
        <w:rPr>
          <w:rFonts w:asciiTheme="minorEastAsia" w:hAnsiTheme="minorEastAsia" w:eastAsiaTheme="minorEastAsia"/>
          <w:bCs/>
          <w:szCs w:val="21"/>
          <w:highlight w:val="none"/>
        </w:rPr>
        <w:t xml:space="preserve">系 </w:t>
      </w:r>
      <w:r>
        <w:rPr>
          <w:rFonts w:hint="eastAsia" w:asciiTheme="minorEastAsia" w:hAnsiTheme="minorEastAsia" w:eastAsiaTheme="minorEastAsia"/>
          <w:highlight w:val="none"/>
          <w:u w:val="single"/>
        </w:rPr>
        <w:t>【XX公司</w:t>
      </w:r>
      <w:r>
        <w:rPr>
          <w:rFonts w:hint="eastAsia" w:asciiTheme="minorEastAsia" w:hAnsiTheme="minorEastAsia" w:eastAsiaTheme="minorEastAsia"/>
          <w:szCs w:val="21"/>
          <w:highlight w:val="none"/>
          <w:u w:val="single"/>
        </w:rPr>
        <w:t>[投标</w:t>
      </w:r>
      <w:r>
        <w:rPr>
          <w:rFonts w:asciiTheme="minorEastAsia" w:hAnsiTheme="minorEastAsia" w:eastAsiaTheme="minorEastAsia"/>
          <w:szCs w:val="21"/>
          <w:highlight w:val="none"/>
          <w:u w:val="single"/>
        </w:rPr>
        <w:t>人名称</w:t>
      </w:r>
      <w:r>
        <w:rPr>
          <w:rFonts w:hint="eastAsia" w:asciiTheme="minorEastAsia" w:hAnsiTheme="minorEastAsia" w:eastAsiaTheme="minorEastAsia"/>
          <w:szCs w:val="21"/>
          <w:highlight w:val="none"/>
          <w:u w:val="single"/>
        </w:rPr>
        <w:t>]</w:t>
      </w:r>
      <w:r>
        <w:rPr>
          <w:rFonts w:hint="eastAsia" w:asciiTheme="minorEastAsia" w:hAnsiTheme="minorEastAsia" w:eastAsiaTheme="minorEastAsia"/>
          <w:highlight w:val="none"/>
          <w:u w:val="single"/>
        </w:rPr>
        <w:t>】</w:t>
      </w:r>
      <w:r>
        <w:rPr>
          <w:rFonts w:asciiTheme="minorEastAsia" w:hAnsiTheme="minorEastAsia" w:eastAsiaTheme="minorEastAsia"/>
          <w:bCs/>
          <w:szCs w:val="21"/>
          <w:highlight w:val="none"/>
        </w:rPr>
        <w:t>的法定代表人</w:t>
      </w:r>
      <w:r>
        <w:rPr>
          <w:rFonts w:hint="eastAsia" w:asciiTheme="minorEastAsia" w:hAnsiTheme="minorEastAsia" w:eastAsiaTheme="minorEastAsia"/>
          <w:bCs/>
          <w:szCs w:val="21"/>
          <w:highlight w:val="none"/>
        </w:rPr>
        <w:t>/负责人</w:t>
      </w:r>
      <w:r>
        <w:rPr>
          <w:rFonts w:asciiTheme="minorEastAsia" w:hAnsiTheme="minorEastAsia" w:eastAsiaTheme="minorEastAsia"/>
          <w:bCs/>
          <w:szCs w:val="21"/>
          <w:highlight w:val="none"/>
        </w:rPr>
        <w:t>，现委托</w:t>
      </w:r>
      <w:r>
        <w:rPr>
          <w:rFonts w:hint="eastAsia" w:asciiTheme="minorEastAsia" w:hAnsiTheme="minorEastAsia" w:eastAsiaTheme="minorEastAsia"/>
          <w:highlight w:val="none"/>
          <w:u w:val="single"/>
        </w:rPr>
        <w:t>【XX</w:t>
      </w:r>
      <w:r>
        <w:rPr>
          <w:rFonts w:hint="eastAsia" w:asciiTheme="minorEastAsia" w:hAnsiTheme="minorEastAsia" w:eastAsiaTheme="minorEastAsia"/>
          <w:szCs w:val="21"/>
          <w:highlight w:val="none"/>
          <w:u w:val="single"/>
        </w:rPr>
        <w:t xml:space="preserve"> [委托代理人</w:t>
      </w:r>
      <w:r>
        <w:rPr>
          <w:rFonts w:asciiTheme="minorEastAsia" w:hAnsiTheme="minorEastAsia" w:eastAsiaTheme="minorEastAsia"/>
          <w:szCs w:val="21"/>
          <w:highlight w:val="none"/>
          <w:u w:val="single"/>
        </w:rPr>
        <w:t>姓名</w:t>
      </w:r>
      <w:r>
        <w:rPr>
          <w:rFonts w:hint="eastAsia" w:asciiTheme="minorEastAsia" w:hAnsiTheme="minorEastAsia" w:eastAsiaTheme="minorEastAsia"/>
          <w:szCs w:val="21"/>
          <w:highlight w:val="none"/>
          <w:u w:val="single"/>
        </w:rPr>
        <w:t>]</w:t>
      </w:r>
      <w:r>
        <w:rPr>
          <w:rFonts w:hint="eastAsia" w:asciiTheme="minorEastAsia" w:hAnsiTheme="minorEastAsia" w:eastAsiaTheme="minorEastAsia"/>
          <w:highlight w:val="none"/>
          <w:u w:val="single"/>
        </w:rPr>
        <w:t>】</w:t>
      </w:r>
      <w:r>
        <w:rPr>
          <w:rFonts w:asciiTheme="minorEastAsia" w:hAnsiTheme="minorEastAsia" w:eastAsiaTheme="minorEastAsia"/>
          <w:bCs/>
          <w:szCs w:val="21"/>
          <w:highlight w:val="none"/>
        </w:rPr>
        <w:t>为我方代理人。代理人根据授权，以我方名义</w:t>
      </w:r>
      <w:r>
        <w:rPr>
          <w:rFonts w:hint="eastAsia" w:asciiTheme="minorEastAsia" w:hAnsiTheme="minorEastAsia" w:eastAsiaTheme="minorEastAsia"/>
          <w:bCs/>
          <w:szCs w:val="21"/>
          <w:highlight w:val="none"/>
        </w:rPr>
        <w:t>全权处理</w:t>
      </w:r>
      <w:r>
        <w:rPr>
          <w:rFonts w:hint="eastAsia" w:asciiTheme="minorEastAsia" w:hAnsiTheme="minorEastAsia" w:eastAsiaTheme="minorEastAsia"/>
          <w:highlight w:val="none"/>
          <w:u w:val="single"/>
        </w:rPr>
        <w:t>【XX</w:t>
      </w:r>
      <w:r>
        <w:rPr>
          <w:rFonts w:hint="eastAsia" w:asciiTheme="minorEastAsia" w:hAnsiTheme="minorEastAsia" w:eastAsiaTheme="minorEastAsia"/>
          <w:szCs w:val="21"/>
          <w:highlight w:val="none"/>
          <w:u w:val="single"/>
        </w:rPr>
        <w:t>项目[</w:t>
      </w:r>
      <w:r>
        <w:rPr>
          <w:rFonts w:asciiTheme="minorEastAsia" w:hAnsiTheme="minorEastAsia" w:eastAsiaTheme="minorEastAsia"/>
          <w:bCs/>
          <w:szCs w:val="21"/>
          <w:highlight w:val="none"/>
          <w:u w:val="single"/>
        </w:rPr>
        <w:t>招标项目名称</w:t>
      </w:r>
      <w:r>
        <w:rPr>
          <w:rFonts w:hint="eastAsia" w:asciiTheme="minorEastAsia" w:hAnsiTheme="minorEastAsia" w:eastAsiaTheme="minorEastAsia"/>
          <w:szCs w:val="21"/>
          <w:highlight w:val="none"/>
          <w:u w:val="single"/>
        </w:rPr>
        <w:t>]</w:t>
      </w:r>
      <w:r>
        <w:rPr>
          <w:rFonts w:hint="eastAsia" w:asciiTheme="minorEastAsia" w:hAnsiTheme="minorEastAsia" w:eastAsiaTheme="minorEastAsia"/>
          <w:highlight w:val="none"/>
          <w:u w:val="single"/>
        </w:rPr>
        <w:t>】【XX</w:t>
      </w:r>
      <w:r>
        <w:rPr>
          <w:rFonts w:asciiTheme="minorEastAsia" w:hAnsiTheme="minorEastAsia" w:eastAsiaTheme="minorEastAsia"/>
          <w:szCs w:val="21"/>
          <w:highlight w:val="none"/>
          <w:u w:val="single"/>
        </w:rPr>
        <w:t>标包</w:t>
      </w:r>
      <w:r>
        <w:rPr>
          <w:rFonts w:hint="eastAsia" w:asciiTheme="minorEastAsia" w:hAnsiTheme="minorEastAsia" w:eastAsiaTheme="minorEastAsia"/>
          <w:szCs w:val="21"/>
          <w:highlight w:val="none"/>
          <w:u w:val="single"/>
        </w:rPr>
        <w:t>[标包名称]</w:t>
      </w:r>
      <w:r>
        <w:rPr>
          <w:rFonts w:hint="eastAsia" w:asciiTheme="minorEastAsia" w:hAnsiTheme="minorEastAsia" w:eastAsiaTheme="minorEastAsia"/>
          <w:highlight w:val="none"/>
          <w:u w:val="single"/>
        </w:rPr>
        <w:t>】【</w:t>
      </w:r>
      <w:r>
        <w:rPr>
          <w:rFonts w:asciiTheme="minorEastAsia" w:hAnsiTheme="minorEastAsia" w:eastAsiaTheme="minorEastAsia"/>
          <w:bCs/>
          <w:szCs w:val="21"/>
          <w:highlight w:val="none"/>
          <w:u w:val="single"/>
        </w:rPr>
        <w:t>签署、澄清</w:t>
      </w:r>
      <w:r>
        <w:rPr>
          <w:rFonts w:hint="eastAsia" w:asciiTheme="minorEastAsia" w:hAnsiTheme="minorEastAsia" w:eastAsiaTheme="minorEastAsia"/>
          <w:bCs/>
          <w:szCs w:val="21"/>
          <w:highlight w:val="none"/>
          <w:u w:val="single"/>
        </w:rPr>
        <w:t>、说明、补正</w:t>
      </w:r>
      <w:r>
        <w:rPr>
          <w:rFonts w:asciiTheme="minorEastAsia" w:hAnsiTheme="minorEastAsia" w:eastAsiaTheme="minorEastAsia"/>
          <w:bCs/>
          <w:szCs w:val="21"/>
          <w:highlight w:val="none"/>
          <w:u w:val="single"/>
        </w:rPr>
        <w:t>、递交、撤回、修改投标文件</w:t>
      </w:r>
      <w:r>
        <w:rPr>
          <w:rFonts w:hint="eastAsia" w:asciiTheme="minorEastAsia" w:hAnsiTheme="minorEastAsia" w:eastAsiaTheme="minorEastAsia"/>
          <w:bCs/>
          <w:szCs w:val="21"/>
          <w:highlight w:val="none"/>
          <w:u w:val="single"/>
        </w:rPr>
        <w:t>，</w:t>
      </w:r>
      <w:r>
        <w:rPr>
          <w:rFonts w:asciiTheme="minorEastAsia" w:hAnsiTheme="minorEastAsia" w:eastAsiaTheme="minorEastAsia"/>
          <w:bCs/>
          <w:szCs w:val="21"/>
          <w:highlight w:val="none"/>
          <w:u w:val="single"/>
        </w:rPr>
        <w:t>签订合同和处理</w:t>
      </w:r>
      <w:r>
        <w:rPr>
          <w:rFonts w:hint="eastAsia" w:asciiTheme="minorEastAsia" w:hAnsiTheme="minorEastAsia" w:eastAsiaTheme="minorEastAsia"/>
          <w:bCs/>
          <w:szCs w:val="21"/>
          <w:highlight w:val="none"/>
          <w:u w:val="single"/>
        </w:rPr>
        <w:t>一切</w:t>
      </w:r>
      <w:r>
        <w:rPr>
          <w:rFonts w:asciiTheme="minorEastAsia" w:hAnsiTheme="minorEastAsia" w:eastAsiaTheme="minorEastAsia"/>
          <w:bCs/>
          <w:szCs w:val="21"/>
          <w:highlight w:val="none"/>
          <w:u w:val="single"/>
        </w:rPr>
        <w:t>有关事宜</w:t>
      </w:r>
      <w:r>
        <w:rPr>
          <w:rFonts w:hint="eastAsia" w:asciiTheme="minorEastAsia" w:hAnsiTheme="minorEastAsia" w:eastAsiaTheme="minorEastAsia"/>
          <w:highlight w:val="none"/>
          <w:u w:val="single"/>
        </w:rPr>
        <w:t>】</w:t>
      </w:r>
      <w:r>
        <w:rPr>
          <w:rFonts w:asciiTheme="minorEastAsia" w:hAnsiTheme="minorEastAsia" w:eastAsiaTheme="minorEastAsia"/>
          <w:bCs/>
          <w:szCs w:val="21"/>
          <w:highlight w:val="none"/>
        </w:rPr>
        <w:t xml:space="preserve">，其法律后果由我方承担。 </w:t>
      </w:r>
    </w:p>
    <w:p w14:paraId="658EB608">
      <w:pPr>
        <w:topLinePunct/>
        <w:snapToGrid w:val="0"/>
        <w:spacing w:line="440" w:lineRule="exact"/>
        <w:ind w:firstLine="420" w:firstLineChars="200"/>
        <w:rPr>
          <w:rFonts w:asciiTheme="minorEastAsia" w:hAnsiTheme="minorEastAsia" w:eastAsiaTheme="minorEastAsia"/>
          <w:bCs/>
          <w:szCs w:val="21"/>
          <w:highlight w:val="none"/>
        </w:rPr>
      </w:pPr>
      <w:r>
        <w:rPr>
          <w:rFonts w:asciiTheme="minorEastAsia" w:hAnsiTheme="minorEastAsia" w:eastAsiaTheme="minorEastAsia"/>
          <w:bCs/>
          <w:szCs w:val="21"/>
          <w:highlight w:val="none"/>
        </w:rPr>
        <w:t>委托期限：</w:t>
      </w:r>
      <w:r>
        <w:rPr>
          <w:rFonts w:hint="eastAsia" w:asciiTheme="minorEastAsia" w:hAnsiTheme="minorEastAsia" w:eastAsiaTheme="minorEastAsia"/>
          <w:bCs/>
          <w:szCs w:val="21"/>
          <w:highlight w:val="none"/>
          <w:u w:val="single"/>
          <w:lang w:val="en-US" w:eastAsia="zh-CN"/>
        </w:rPr>
        <w:t xml:space="preserve">                    </w:t>
      </w:r>
      <w:r>
        <w:rPr>
          <w:rFonts w:hint="eastAsia" w:asciiTheme="minorEastAsia" w:hAnsiTheme="minorEastAsia" w:eastAsiaTheme="minorEastAsia"/>
          <w:bCs/>
          <w:szCs w:val="21"/>
          <w:highlight w:val="none"/>
          <w:lang w:val="en-US" w:eastAsia="zh-CN"/>
        </w:rPr>
        <w:t xml:space="preserve"> </w:t>
      </w:r>
      <w:r>
        <w:rPr>
          <w:rFonts w:hint="eastAsia" w:asciiTheme="minorEastAsia" w:hAnsiTheme="minorEastAsia" w:eastAsiaTheme="minorEastAsia"/>
          <w:bCs/>
          <w:szCs w:val="21"/>
          <w:highlight w:val="none"/>
        </w:rPr>
        <w:t>。</w:t>
      </w:r>
    </w:p>
    <w:p w14:paraId="2EEA45B9">
      <w:pPr>
        <w:topLinePunct/>
        <w:snapToGrid w:val="0"/>
        <w:spacing w:line="440" w:lineRule="exact"/>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委托</w:t>
      </w:r>
      <w:r>
        <w:rPr>
          <w:rFonts w:asciiTheme="minorEastAsia" w:hAnsiTheme="minorEastAsia" w:eastAsiaTheme="minorEastAsia"/>
          <w:bCs/>
          <w:szCs w:val="21"/>
          <w:highlight w:val="none"/>
        </w:rPr>
        <w:t>代理人无转委托权。</w:t>
      </w:r>
    </w:p>
    <w:p w14:paraId="3FC5087A">
      <w:pPr>
        <w:spacing w:line="440" w:lineRule="exact"/>
        <w:ind w:firstLine="420" w:firstLineChars="2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附：委托代理人</w:t>
      </w:r>
      <w:r>
        <w:rPr>
          <w:rFonts w:hint="eastAsia" w:asciiTheme="minorEastAsia" w:hAnsiTheme="minorEastAsia" w:eastAsiaTheme="minorEastAsia"/>
          <w:highlight w:val="none"/>
        </w:rPr>
        <w:t>的合法有效</w:t>
      </w:r>
      <w:r>
        <w:rPr>
          <w:rFonts w:asciiTheme="minorEastAsia" w:hAnsiTheme="minorEastAsia" w:eastAsiaTheme="minorEastAsia"/>
          <w:highlight w:val="none"/>
        </w:rPr>
        <w:t>身份证</w:t>
      </w:r>
      <w:r>
        <w:rPr>
          <w:rFonts w:hint="eastAsia" w:asciiTheme="minorEastAsia" w:hAnsiTheme="minorEastAsia" w:eastAsiaTheme="minorEastAsia"/>
          <w:highlight w:val="none"/>
        </w:rPr>
        <w:t>明</w:t>
      </w:r>
      <w:r>
        <w:rPr>
          <w:rFonts w:hint="eastAsia" w:asciiTheme="minorEastAsia" w:hAnsiTheme="minorEastAsia" w:eastAsiaTheme="minorEastAsia"/>
          <w:bCs/>
          <w:szCs w:val="21"/>
          <w:highlight w:val="none"/>
        </w:rPr>
        <w:t>复印件或扫描件(如提供中华人民共和国居民身份证的，需同时提供国徽面及人像面)</w:t>
      </w:r>
    </w:p>
    <w:p w14:paraId="1645CA58">
      <w:pPr>
        <w:topLinePunct/>
        <w:snapToGrid w:val="0"/>
        <w:spacing w:line="440" w:lineRule="exact"/>
        <w:ind w:firstLine="2310" w:firstLineChars="1100"/>
        <w:rPr>
          <w:rFonts w:asciiTheme="minorEastAsia" w:hAnsiTheme="minorEastAsia" w:eastAsiaTheme="minorEastAsia"/>
          <w:bCs/>
          <w:szCs w:val="21"/>
          <w:highlight w:val="none"/>
        </w:rPr>
      </w:pPr>
      <w:r>
        <w:rPr>
          <w:rFonts w:asciiTheme="minorEastAsia" w:hAnsiTheme="minorEastAsia" w:eastAsiaTheme="minorEastAsia"/>
          <w:bCs/>
          <w:szCs w:val="21"/>
          <w:highlight w:val="none"/>
        </w:rPr>
        <w:t>投标人</w:t>
      </w:r>
      <w:r>
        <w:rPr>
          <w:rFonts w:hint="eastAsia" w:asciiTheme="minorEastAsia" w:hAnsiTheme="minorEastAsia" w:eastAsiaTheme="minorEastAsia"/>
          <w:bCs/>
          <w:szCs w:val="21"/>
          <w:highlight w:val="none"/>
        </w:rPr>
        <w:t>名称</w:t>
      </w:r>
      <w:r>
        <w:rPr>
          <w:rFonts w:asciiTheme="minorEastAsia" w:hAnsiTheme="minorEastAsia" w:eastAsiaTheme="minorEastAsia"/>
          <w:bCs/>
          <w:szCs w:val="21"/>
          <w:highlight w:val="none"/>
        </w:rPr>
        <w:t>：</w:t>
      </w:r>
      <w:r>
        <w:rPr>
          <w:rFonts w:asciiTheme="minorEastAsia" w:hAnsiTheme="minorEastAsia" w:eastAsiaTheme="minorEastAsia"/>
          <w:bCs/>
          <w:szCs w:val="21"/>
          <w:highlight w:val="none"/>
          <w:u w:val="single"/>
        </w:rPr>
        <w:t xml:space="preserve">                             </w:t>
      </w:r>
      <w:r>
        <w:rPr>
          <w:rFonts w:hint="eastAsia" w:asciiTheme="minorEastAsia" w:hAnsiTheme="minorEastAsia" w:eastAsiaTheme="minorEastAsia"/>
          <w:bCs/>
          <w:szCs w:val="21"/>
          <w:highlight w:val="none"/>
          <w:u w:val="single"/>
        </w:rPr>
        <w:t xml:space="preserve">          </w:t>
      </w:r>
      <w:r>
        <w:rPr>
          <w:rFonts w:asciiTheme="minorEastAsia" w:hAnsiTheme="minorEastAsia" w:eastAsiaTheme="minorEastAsia"/>
          <w:bCs/>
          <w:szCs w:val="21"/>
          <w:highlight w:val="none"/>
          <w:u w:val="single"/>
        </w:rPr>
        <w:t xml:space="preserve"> </w:t>
      </w:r>
    </w:p>
    <w:p w14:paraId="0182A3C4">
      <w:pPr>
        <w:topLinePunct/>
        <w:snapToGrid w:val="0"/>
        <w:spacing w:line="440" w:lineRule="exact"/>
        <w:ind w:firstLine="2310" w:firstLineChars="11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委托代理人上级领导（姓名）：</w:t>
      </w:r>
      <w:r>
        <w:rPr>
          <w:rFonts w:hint="eastAsia" w:asciiTheme="minorEastAsia" w:hAnsiTheme="minorEastAsia" w:eastAsiaTheme="minorEastAsia"/>
          <w:bCs/>
          <w:szCs w:val="21"/>
          <w:highlight w:val="none"/>
          <w:u w:val="single"/>
        </w:rPr>
        <w:t xml:space="preserve">                         </w:t>
      </w:r>
    </w:p>
    <w:p w14:paraId="0BD138AC">
      <w:pPr>
        <w:topLinePunct/>
        <w:snapToGrid w:val="0"/>
        <w:spacing w:line="440" w:lineRule="exact"/>
        <w:ind w:firstLine="2310" w:firstLineChars="1100"/>
        <w:rPr>
          <w:rFonts w:asciiTheme="minorEastAsia" w:hAnsiTheme="minorEastAsia" w:eastAsiaTheme="minorEastAsia"/>
          <w:bCs/>
          <w:szCs w:val="21"/>
          <w:highlight w:val="none"/>
        </w:rPr>
      </w:pPr>
      <w:r>
        <w:rPr>
          <w:rFonts w:hint="eastAsia" w:asciiTheme="minorEastAsia" w:hAnsiTheme="minorEastAsia" w:eastAsiaTheme="minorEastAsia"/>
          <w:bCs/>
          <w:szCs w:val="21"/>
          <w:highlight w:val="none"/>
        </w:rPr>
        <w:t>联系方式（手机）：</w:t>
      </w:r>
      <w:r>
        <w:rPr>
          <w:rFonts w:hint="eastAsia" w:asciiTheme="minorEastAsia" w:hAnsiTheme="minorEastAsia" w:eastAsiaTheme="minorEastAsia"/>
          <w:bCs/>
          <w:szCs w:val="21"/>
          <w:highlight w:val="none"/>
          <w:u w:val="single"/>
        </w:rPr>
        <w:t xml:space="preserve">                                   </w:t>
      </w:r>
    </w:p>
    <w:p w14:paraId="7477E73D">
      <w:pPr>
        <w:topLinePunct/>
        <w:snapToGrid w:val="0"/>
        <w:spacing w:line="440" w:lineRule="exact"/>
        <w:ind w:firstLine="2373" w:firstLineChars="1130"/>
        <w:rPr>
          <w:rFonts w:asciiTheme="minorEastAsia" w:hAnsiTheme="minorEastAsia" w:eastAsiaTheme="minorEastAsia"/>
          <w:highlight w:val="none"/>
        </w:rPr>
      </w:pPr>
      <w:r>
        <w:rPr>
          <w:rFonts w:hint="eastAsia" w:cs="宋体" w:asciiTheme="minorEastAsia" w:hAnsiTheme="minorEastAsia" w:eastAsiaTheme="minorEastAsia"/>
          <w:highlight w:val="none"/>
        </w:rPr>
        <w:t>日期：</w:t>
      </w:r>
      <w:r>
        <w:rPr>
          <w:rFonts w:hint="eastAsia" w:asciiTheme="minorEastAsia" w:hAnsiTheme="minorEastAsia" w:eastAsiaTheme="minorEastAsia"/>
          <w:bCs/>
          <w:szCs w:val="21"/>
          <w:highlight w:val="none"/>
          <w:u w:val="single"/>
        </w:rPr>
        <w:t xml:space="preserve">       </w:t>
      </w:r>
      <w:r>
        <w:rPr>
          <w:rFonts w:hint="eastAsia" w:cs="宋体" w:asciiTheme="minorEastAsia" w:hAnsiTheme="minorEastAsia" w:eastAsiaTheme="minorEastAsia"/>
          <w:highlight w:val="none"/>
        </w:rPr>
        <w:t>年</w:t>
      </w:r>
      <w:r>
        <w:rPr>
          <w:rFonts w:hint="eastAsia" w:asciiTheme="minorEastAsia" w:hAnsiTheme="minorEastAsia" w:eastAsiaTheme="minorEastAsia"/>
          <w:bCs/>
          <w:szCs w:val="21"/>
          <w:highlight w:val="none"/>
          <w:u w:val="single"/>
        </w:rPr>
        <w:t xml:space="preserve">       </w:t>
      </w:r>
      <w:r>
        <w:rPr>
          <w:rFonts w:hint="eastAsia" w:cs="宋体" w:asciiTheme="minorEastAsia" w:hAnsiTheme="minorEastAsia" w:eastAsiaTheme="minorEastAsia"/>
          <w:highlight w:val="none"/>
        </w:rPr>
        <w:t>月</w:t>
      </w:r>
      <w:r>
        <w:rPr>
          <w:rFonts w:hint="eastAsia" w:asciiTheme="minorEastAsia" w:hAnsiTheme="minorEastAsia" w:eastAsiaTheme="minorEastAsia"/>
          <w:bCs/>
          <w:szCs w:val="21"/>
          <w:highlight w:val="none"/>
          <w:u w:val="single"/>
        </w:rPr>
        <w:t xml:space="preserve">       </w:t>
      </w:r>
      <w:r>
        <w:rPr>
          <w:rFonts w:hint="eastAsia" w:cs="宋体" w:asciiTheme="minorEastAsia" w:hAnsiTheme="minorEastAsia" w:eastAsiaTheme="minorEastAsia"/>
          <w:highlight w:val="none"/>
        </w:rPr>
        <w:t>日</w:t>
      </w:r>
    </w:p>
    <w:p w14:paraId="36EF02D0">
      <w:pPr>
        <w:topLinePunct/>
        <w:snapToGrid w:val="0"/>
        <w:spacing w:line="440" w:lineRule="exact"/>
        <w:rPr>
          <w:rFonts w:asciiTheme="minorEastAsia" w:hAnsiTheme="minorEastAsia" w:eastAsiaTheme="minorEastAsia"/>
          <w:szCs w:val="21"/>
          <w:highlight w:val="none"/>
        </w:rPr>
      </w:pPr>
      <w:r>
        <w:rPr>
          <w:rFonts w:asciiTheme="minorEastAsia" w:hAnsiTheme="minorEastAsia" w:eastAsiaTheme="minorEastAsia"/>
          <w:szCs w:val="21"/>
          <w:highlight w:val="none"/>
        </w:rPr>
        <mc:AlternateContent>
          <mc:Choice Requires="wps">
            <w:drawing>
              <wp:anchor distT="0" distB="0" distL="114300" distR="114300" simplePos="0" relativeHeight="251662336" behindDoc="0" locked="0" layoutInCell="1" allowOverlap="1">
                <wp:simplePos x="0" y="0"/>
                <wp:positionH relativeFrom="column">
                  <wp:posOffset>2641600</wp:posOffset>
                </wp:positionH>
                <wp:positionV relativeFrom="paragraph">
                  <wp:posOffset>234950</wp:posOffset>
                </wp:positionV>
                <wp:extent cx="3297555" cy="1875790"/>
                <wp:effectExtent l="0" t="0" r="17145" b="10160"/>
                <wp:wrapNone/>
                <wp:docPr id="8" name="流程图: 可选过程 8"/>
                <wp:cNvGraphicFramePr/>
                <a:graphic xmlns:a="http://schemas.openxmlformats.org/drawingml/2006/main">
                  <a:graphicData uri="http://schemas.microsoft.com/office/word/2010/wordprocessingShape">
                    <wps:wsp>
                      <wps:cNvSpPr>
                        <a:spLocks noChangeArrowheads="1"/>
                      </wps:cNvSpPr>
                      <wps:spPr bwMode="auto">
                        <a:xfrm>
                          <a:off x="0" y="0"/>
                          <a:ext cx="3297555" cy="1875790"/>
                        </a:xfrm>
                        <a:prstGeom prst="flowChartAlternateProcess">
                          <a:avLst/>
                        </a:prstGeom>
                        <a:solidFill>
                          <a:srgbClr val="FFFFFF"/>
                        </a:solidFill>
                        <a:ln w="9525">
                          <a:solidFill>
                            <a:srgbClr val="000000"/>
                          </a:solidFill>
                          <a:miter lim="800000"/>
                        </a:ln>
                      </wps:spPr>
                      <wps:txbx>
                        <w:txbxContent>
                          <w:p w14:paraId="0134EB67">
                            <w:pPr>
                              <w:jc w:val="center"/>
                              <w:rPr>
                                <w:szCs w:val="21"/>
                              </w:rPr>
                            </w:pPr>
                            <w:r>
                              <w:rPr>
                                <w:rFonts w:hint="eastAsia" w:asciiTheme="minorEastAsia" w:hAnsiTheme="minorEastAsia" w:eastAsiaTheme="minorEastAsia"/>
                                <w:bCs/>
                                <w:szCs w:val="21"/>
                              </w:rPr>
                              <w:t>委托代理人</w:t>
                            </w:r>
                            <w:r>
                              <w:rPr>
                                <w:rFonts w:hint="eastAsia" w:asciiTheme="minorEastAsia" w:hAnsiTheme="minorEastAsia" w:eastAsiaTheme="minorEastAsia"/>
                              </w:rPr>
                              <w:t>的合法有效</w:t>
                            </w:r>
                            <w:r>
                              <w:rPr>
                                <w:rFonts w:asciiTheme="minorEastAsia" w:hAnsiTheme="minorEastAsia" w:eastAsiaTheme="minorEastAsia"/>
                              </w:rPr>
                              <w:t>身份证</w:t>
                            </w:r>
                            <w:r>
                              <w:rPr>
                                <w:rFonts w:hint="eastAsia" w:asciiTheme="minorEastAsia" w:hAnsiTheme="minorEastAsia" w:eastAsiaTheme="minorEastAsia"/>
                              </w:rPr>
                              <w:t>明</w:t>
                            </w:r>
                            <w:r>
                              <w:rPr>
                                <w:rFonts w:hint="eastAsia" w:asciiTheme="minorEastAsia" w:hAnsiTheme="minorEastAsia" w:eastAsiaTheme="minorEastAsia"/>
                                <w:bCs/>
                                <w:szCs w:val="21"/>
                              </w:rPr>
                              <w:t>复印件或扫描件</w:t>
                            </w:r>
                            <w:r>
                              <w:rPr>
                                <w:rFonts w:hint="eastAsia"/>
                                <w:szCs w:val="21"/>
                              </w:rPr>
                              <w:t>粘贴处</w:t>
                            </w: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208pt;margin-top:18.5pt;height:147.7pt;width:259.65pt;z-index:251662336;mso-width-relative:page;mso-height-relative:page;" fillcolor="#FFFFFF" filled="t" stroked="t" coordsize="21600,21600" o:gfxdata="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JdhYDLZAAAACgEAAA8AAAAAAAAAAQAgAAAAIgAAAGRycy9kb3ducmV2LnhtbFBLAQIUABQA&#10;AAAIAIdO4kB42MkPYQIAAKEEAAAOAAAAAAAAAAEAIAAAACgBAABkcnMvZTJvRG9jLnhtbFBLBQYA&#10;AAAABgAGAFkBAAD7BQAAAAA=&#10;">
                <v:fill on="t" focussize="0,0"/>
                <v:stroke color="#000000" miterlimit="8" joinstyle="miter"/>
                <v:imagedata o:title=""/>
                <o:lock v:ext="edit" aspectratio="f"/>
                <v:textbox>
                  <w:txbxContent>
                    <w:p w14:paraId="0134EB67">
                      <w:pPr>
                        <w:jc w:val="center"/>
                        <w:rPr>
                          <w:szCs w:val="21"/>
                        </w:rPr>
                      </w:pPr>
                      <w:r>
                        <w:rPr>
                          <w:rFonts w:hint="eastAsia" w:asciiTheme="minorEastAsia" w:hAnsiTheme="minorEastAsia" w:eastAsiaTheme="minorEastAsia"/>
                          <w:bCs/>
                          <w:szCs w:val="21"/>
                        </w:rPr>
                        <w:t>委托代理人</w:t>
                      </w:r>
                      <w:r>
                        <w:rPr>
                          <w:rFonts w:hint="eastAsia" w:asciiTheme="minorEastAsia" w:hAnsiTheme="minorEastAsia" w:eastAsiaTheme="minorEastAsia"/>
                        </w:rPr>
                        <w:t>的合法有效</w:t>
                      </w:r>
                      <w:r>
                        <w:rPr>
                          <w:rFonts w:asciiTheme="minorEastAsia" w:hAnsiTheme="minorEastAsia" w:eastAsiaTheme="minorEastAsia"/>
                        </w:rPr>
                        <w:t>身份证</w:t>
                      </w:r>
                      <w:r>
                        <w:rPr>
                          <w:rFonts w:hint="eastAsia" w:asciiTheme="minorEastAsia" w:hAnsiTheme="minorEastAsia" w:eastAsiaTheme="minorEastAsia"/>
                        </w:rPr>
                        <w:t>明</w:t>
                      </w:r>
                      <w:r>
                        <w:rPr>
                          <w:rFonts w:hint="eastAsia" w:asciiTheme="minorEastAsia" w:hAnsiTheme="minorEastAsia" w:eastAsiaTheme="minorEastAsia"/>
                          <w:bCs/>
                          <w:szCs w:val="21"/>
                        </w:rPr>
                        <w:t>复印件或扫描件</w:t>
                      </w:r>
                      <w:r>
                        <w:rPr>
                          <w:rFonts w:hint="eastAsia"/>
                          <w:szCs w:val="21"/>
                        </w:rPr>
                        <w:t>粘贴处</w:t>
                      </w:r>
                    </w:p>
                  </w:txbxContent>
                </v:textbox>
              </v:shape>
            </w:pict>
          </mc:Fallback>
        </mc:AlternateContent>
      </w:r>
      <w:r>
        <w:rPr>
          <w:rFonts w:asciiTheme="minorEastAsia" w:hAnsiTheme="minorEastAsia" w:eastAsiaTheme="minorEastAsia"/>
          <w:szCs w:val="21"/>
          <w:highlight w:val="none"/>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1875790"/>
                <wp:effectExtent l="0" t="0" r="17145" b="10160"/>
                <wp:wrapNone/>
                <wp:docPr id="7" name="流程图: 可选过程 7"/>
                <wp:cNvGraphicFramePr/>
                <a:graphic xmlns:a="http://schemas.openxmlformats.org/drawingml/2006/main">
                  <a:graphicData uri="http://schemas.microsoft.com/office/word/2010/wordprocessingShape">
                    <wps:wsp>
                      <wps:cNvSpPr>
                        <a:spLocks noChangeArrowheads="1"/>
                      </wps:cNvSpPr>
                      <wps:spPr bwMode="auto">
                        <a:xfrm>
                          <a:off x="0" y="0"/>
                          <a:ext cx="3297555" cy="1875790"/>
                        </a:xfrm>
                        <a:prstGeom prst="flowChartAlternateProcess">
                          <a:avLst/>
                        </a:prstGeom>
                        <a:solidFill>
                          <a:srgbClr val="FFFFFF"/>
                        </a:solidFill>
                        <a:ln w="9525">
                          <a:solidFill>
                            <a:srgbClr val="000000"/>
                          </a:solidFill>
                          <a:miter lim="800000"/>
                        </a:ln>
                      </wps:spPr>
                      <wps:txbx>
                        <w:txbxContent>
                          <w:p w14:paraId="79178B5F">
                            <w:pPr>
                              <w:jc w:val="center"/>
                              <w:rPr>
                                <w:szCs w:val="21"/>
                              </w:rPr>
                            </w:pPr>
                            <w:r>
                              <w:rPr>
                                <w:rFonts w:hint="eastAsia" w:asciiTheme="minorEastAsia" w:hAnsiTheme="minorEastAsia" w:eastAsiaTheme="minorEastAsia"/>
                                <w:bCs/>
                                <w:szCs w:val="21"/>
                              </w:rPr>
                              <w:t>委托代理人</w:t>
                            </w:r>
                            <w:r>
                              <w:rPr>
                                <w:rFonts w:hint="eastAsia" w:asciiTheme="minorEastAsia" w:hAnsiTheme="minorEastAsia" w:eastAsiaTheme="minorEastAsia"/>
                              </w:rPr>
                              <w:t>的合法有效</w:t>
                            </w:r>
                            <w:r>
                              <w:rPr>
                                <w:rFonts w:asciiTheme="minorEastAsia" w:hAnsiTheme="minorEastAsia" w:eastAsiaTheme="minorEastAsia"/>
                              </w:rPr>
                              <w:t>身份证</w:t>
                            </w:r>
                            <w:r>
                              <w:rPr>
                                <w:rFonts w:hint="eastAsia" w:asciiTheme="minorEastAsia" w:hAnsiTheme="minorEastAsia" w:eastAsiaTheme="minorEastAsia"/>
                              </w:rPr>
                              <w:t>明</w:t>
                            </w:r>
                            <w:r>
                              <w:rPr>
                                <w:rFonts w:hint="eastAsia" w:asciiTheme="minorEastAsia" w:hAnsiTheme="minorEastAsia" w:eastAsiaTheme="minorEastAsia"/>
                                <w:bCs/>
                                <w:szCs w:val="21"/>
                              </w:rPr>
                              <w:t>复印件或扫描件</w:t>
                            </w:r>
                            <w:r>
                              <w:rPr>
                                <w:rFonts w:hint="eastAsia"/>
                                <w:szCs w:val="21"/>
                              </w:rPr>
                              <w:t>粘贴处</w:t>
                            </w:r>
                          </w:p>
                        </w:txbxContent>
                      </wps:txbx>
                      <wps:bodyPr rot="0" vert="horz" wrap="square" lIns="91440" tIns="45720" rIns="91440" bIns="45720" anchor="t" anchorCtr="0" upright="1">
                        <a:noAutofit/>
                      </wps:bodyPr>
                    </wps:wsp>
                  </a:graphicData>
                </a:graphic>
              </wp:anchor>
            </w:drawing>
          </mc:Choice>
          <mc:Fallback>
            <w:pict>
              <v:shape id="_x0000_s1026" o:spid="_x0000_s1026" o:spt="176" type="#_x0000_t176" style="position:absolute;left:0pt;margin-left:-51.35pt;margin-top:18.8pt;height:147.7pt;width:259.65pt;z-index:251661312;mso-width-relative:page;mso-height-relative:page;" fillcolor="#FFFFFF" filled="t" stroked="t" coordsize="21600,21600" o:gfxdata="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acbT39gAAAALAQAADwAAAAAAAAABACAAAAAiAAAAZHJzL2Rvd25yZXYueG1sUEsBAhQAFAAA&#10;AAgAh07iQDhIe/VhAgAAoQQAAA4AAAAAAAAAAQAgAAAAJwEAAGRycy9lMm9Eb2MueG1sUEsFBgAA&#10;AAAGAAYAWQEAAPoFAAAAAA==&#10;">
                <v:fill on="t" focussize="0,0"/>
                <v:stroke color="#000000" miterlimit="8" joinstyle="miter"/>
                <v:imagedata o:title=""/>
                <o:lock v:ext="edit" aspectratio="f"/>
                <v:textbox>
                  <w:txbxContent>
                    <w:p w14:paraId="79178B5F">
                      <w:pPr>
                        <w:jc w:val="center"/>
                        <w:rPr>
                          <w:szCs w:val="21"/>
                        </w:rPr>
                      </w:pPr>
                      <w:r>
                        <w:rPr>
                          <w:rFonts w:hint="eastAsia" w:asciiTheme="minorEastAsia" w:hAnsiTheme="minorEastAsia" w:eastAsiaTheme="minorEastAsia"/>
                          <w:bCs/>
                          <w:szCs w:val="21"/>
                        </w:rPr>
                        <w:t>委托代理人</w:t>
                      </w:r>
                      <w:r>
                        <w:rPr>
                          <w:rFonts w:hint="eastAsia" w:asciiTheme="minorEastAsia" w:hAnsiTheme="minorEastAsia" w:eastAsiaTheme="minorEastAsia"/>
                        </w:rPr>
                        <w:t>的合法有效</w:t>
                      </w:r>
                      <w:r>
                        <w:rPr>
                          <w:rFonts w:asciiTheme="minorEastAsia" w:hAnsiTheme="minorEastAsia" w:eastAsiaTheme="minorEastAsia"/>
                        </w:rPr>
                        <w:t>身份证</w:t>
                      </w:r>
                      <w:r>
                        <w:rPr>
                          <w:rFonts w:hint="eastAsia" w:asciiTheme="minorEastAsia" w:hAnsiTheme="minorEastAsia" w:eastAsiaTheme="minorEastAsia"/>
                        </w:rPr>
                        <w:t>明</w:t>
                      </w:r>
                      <w:r>
                        <w:rPr>
                          <w:rFonts w:hint="eastAsia" w:asciiTheme="minorEastAsia" w:hAnsiTheme="minorEastAsia" w:eastAsiaTheme="minorEastAsia"/>
                          <w:bCs/>
                          <w:szCs w:val="21"/>
                        </w:rPr>
                        <w:t>复印件或扫描件</w:t>
                      </w:r>
                      <w:r>
                        <w:rPr>
                          <w:rFonts w:hint="eastAsia"/>
                          <w:szCs w:val="21"/>
                        </w:rPr>
                        <w:t>粘贴处</w:t>
                      </w:r>
                    </w:p>
                  </w:txbxContent>
                </v:textbox>
              </v:shape>
            </w:pict>
          </mc:Fallback>
        </mc:AlternateContent>
      </w:r>
    </w:p>
    <w:p w14:paraId="174AAAC8">
      <w:pPr>
        <w:spacing w:line="440" w:lineRule="exact"/>
        <w:rPr>
          <w:rFonts w:asciiTheme="minorEastAsia" w:hAnsiTheme="minorEastAsia" w:eastAsiaTheme="minorEastAsia"/>
          <w:szCs w:val="21"/>
          <w:highlight w:val="none"/>
        </w:rPr>
      </w:pPr>
    </w:p>
    <w:p w14:paraId="26868A75">
      <w:pPr>
        <w:spacing w:line="500" w:lineRule="exact"/>
        <w:rPr>
          <w:rFonts w:asciiTheme="minorEastAsia" w:hAnsiTheme="minorEastAsia" w:eastAsiaTheme="minorEastAsia"/>
          <w:szCs w:val="21"/>
          <w:highlight w:val="none"/>
        </w:rPr>
      </w:pPr>
    </w:p>
    <w:p w14:paraId="127A6F24">
      <w:pPr>
        <w:spacing w:line="440" w:lineRule="exact"/>
        <w:rPr>
          <w:rFonts w:asciiTheme="minorEastAsia" w:hAnsiTheme="minorEastAsia" w:eastAsiaTheme="minorEastAsia"/>
          <w:szCs w:val="21"/>
          <w:highlight w:val="none"/>
        </w:rPr>
      </w:pPr>
    </w:p>
    <w:p w14:paraId="7E067A3D">
      <w:pPr>
        <w:topLinePunct/>
        <w:snapToGrid w:val="0"/>
        <w:spacing w:line="440" w:lineRule="exact"/>
        <w:rPr>
          <w:rFonts w:asciiTheme="minorEastAsia" w:hAnsiTheme="minorEastAsia" w:eastAsiaTheme="minorEastAsia"/>
          <w:highlight w:val="none"/>
        </w:rPr>
      </w:pPr>
    </w:p>
    <w:p w14:paraId="598C5EE9">
      <w:pPr>
        <w:topLinePunct/>
        <w:snapToGrid w:val="0"/>
        <w:spacing w:line="440" w:lineRule="exact"/>
        <w:ind w:firstLine="420" w:firstLineChars="200"/>
        <w:rPr>
          <w:rFonts w:asciiTheme="minorEastAsia" w:hAnsiTheme="minorEastAsia" w:eastAsiaTheme="minorEastAsia"/>
          <w:bCs/>
          <w:szCs w:val="21"/>
          <w:highlight w:val="none"/>
        </w:rPr>
      </w:pPr>
    </w:p>
    <w:p w14:paraId="7921E815">
      <w:pPr>
        <w:topLinePunct/>
        <w:spacing w:line="440" w:lineRule="exact"/>
        <w:jc w:val="left"/>
        <w:rPr>
          <w:rFonts w:asciiTheme="minorEastAsia" w:hAnsiTheme="minorEastAsia" w:eastAsiaTheme="minorEastAsia"/>
          <w:b/>
          <w:highlight w:val="none"/>
        </w:rPr>
      </w:pPr>
    </w:p>
    <w:p w14:paraId="24D16CDC">
      <w:pPr>
        <w:topLinePunct/>
        <w:spacing w:line="440" w:lineRule="exact"/>
        <w:jc w:val="left"/>
        <w:rPr>
          <w:rFonts w:asciiTheme="minorEastAsia" w:hAnsiTheme="minorEastAsia" w:eastAsiaTheme="minorEastAsia"/>
          <w:b/>
          <w:highlight w:val="none"/>
        </w:rPr>
      </w:pPr>
    </w:p>
    <w:p w14:paraId="5DB76946">
      <w:pPr>
        <w:topLinePunct/>
        <w:spacing w:line="440" w:lineRule="exact"/>
        <w:jc w:val="left"/>
        <w:rPr>
          <w:rFonts w:asciiTheme="minorEastAsia" w:hAnsiTheme="minorEastAsia" w:eastAsiaTheme="minorEastAsia"/>
          <w:highlight w:val="none"/>
        </w:rPr>
      </w:pPr>
      <w:r>
        <w:rPr>
          <w:rFonts w:hint="eastAsia" w:asciiTheme="minorEastAsia" w:hAnsiTheme="minorEastAsia" w:eastAsiaTheme="minorEastAsia"/>
          <w:b/>
          <w:highlight w:val="none"/>
        </w:rPr>
        <w:t>编制要求</w:t>
      </w:r>
      <w:r>
        <w:rPr>
          <w:rFonts w:hint="eastAsia" w:asciiTheme="minorEastAsia" w:hAnsiTheme="minorEastAsia" w:eastAsiaTheme="minorEastAsia"/>
          <w:highlight w:val="none"/>
        </w:rPr>
        <w:t>：</w:t>
      </w:r>
      <w:r>
        <w:rPr>
          <w:rFonts w:hint="eastAsia"/>
          <w:highlight w:val="none"/>
        </w:rPr>
        <w:t>除本文件允许投标人进行填写的内容以外，投标人不得对本文件进行修改</w:t>
      </w:r>
      <w:r>
        <w:rPr>
          <w:rFonts w:hint="eastAsia" w:asciiTheme="minorEastAsia" w:hAnsiTheme="minorEastAsia" w:eastAsiaTheme="minorEastAsia"/>
          <w:highlight w:val="none"/>
        </w:rPr>
        <w:t>。</w:t>
      </w:r>
    </w:p>
    <w:p w14:paraId="604E89E7">
      <w:pPr>
        <w:topLinePunct/>
        <w:spacing w:line="440" w:lineRule="exact"/>
        <w:jc w:val="left"/>
        <w:rPr>
          <w:rFonts w:asciiTheme="minorEastAsia" w:hAnsiTheme="minorEastAsia" w:eastAsiaTheme="minorEastAsia"/>
          <w:highlight w:val="none"/>
        </w:rPr>
        <w:sectPr>
          <w:pgSz w:w="11906" w:h="16838"/>
          <w:pgMar w:top="1440" w:right="1800" w:bottom="1440" w:left="1800" w:header="851" w:footer="992" w:gutter="0"/>
          <w:pgNumType w:fmt="decimal"/>
          <w:cols w:space="425" w:num="1"/>
          <w:docGrid w:type="lines" w:linePitch="312" w:charSpace="0"/>
        </w:sectPr>
      </w:pPr>
    </w:p>
    <w:p w14:paraId="400D5D34">
      <w:pPr>
        <w:pStyle w:val="40"/>
        <w:numPr>
          <w:ilvl w:val="0"/>
          <w:numId w:val="10"/>
        </w:numPr>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779" w:name="_Toc475472676"/>
      <w:bookmarkStart w:id="780" w:name="_Toc1719"/>
      <w:bookmarkStart w:id="781" w:name="_Toc38008084"/>
      <w:bookmarkStart w:id="782" w:name="_Toc9387"/>
      <w:bookmarkStart w:id="783" w:name="_Toc139026970"/>
      <w:r>
        <w:rPr>
          <w:rFonts w:hint="eastAsia" w:asciiTheme="minorEastAsia" w:hAnsiTheme="minorEastAsia" w:eastAsiaTheme="minorEastAsia"/>
          <w:sz w:val="24"/>
          <w:szCs w:val="24"/>
          <w:highlight w:val="none"/>
        </w:rPr>
        <w:t>制造商授权函</w:t>
      </w:r>
      <w:bookmarkEnd w:id="779"/>
      <w:r>
        <w:rPr>
          <w:rFonts w:hint="eastAsia" w:asciiTheme="minorEastAsia" w:hAnsiTheme="minorEastAsia" w:eastAsiaTheme="minorEastAsia"/>
          <w:sz w:val="24"/>
          <w:szCs w:val="24"/>
          <w:highlight w:val="none"/>
        </w:rPr>
        <w:t>（如有）</w:t>
      </w:r>
      <w:bookmarkEnd w:id="780"/>
      <w:bookmarkEnd w:id="781"/>
      <w:bookmarkEnd w:id="782"/>
      <w:bookmarkEnd w:id="783"/>
    </w:p>
    <w:p w14:paraId="5BBD5826">
      <w:pPr>
        <w:pStyle w:val="51"/>
        <w:ind w:firstLine="0" w:firstLineChars="0"/>
        <w:jc w:val="center"/>
        <w:rPr>
          <w:rFonts w:asciiTheme="minorEastAsia" w:hAnsiTheme="minorEastAsia" w:eastAsiaTheme="minorEastAsia"/>
          <w:b/>
          <w:sz w:val="24"/>
          <w:highlight w:val="none"/>
        </w:rPr>
      </w:pPr>
      <w:r>
        <w:rPr>
          <w:rFonts w:hint="eastAsia" w:asciiTheme="minorEastAsia" w:hAnsiTheme="minorEastAsia" w:eastAsiaTheme="minorEastAsia"/>
          <w:b/>
          <w:sz w:val="24"/>
          <w:highlight w:val="none"/>
        </w:rPr>
        <w:t>制造商授权函</w:t>
      </w:r>
    </w:p>
    <w:p w14:paraId="09EB95DB">
      <w:pPr>
        <w:topLinePunct/>
        <w:spacing w:line="440" w:lineRule="exac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致：</w:t>
      </w:r>
      <w:r>
        <w:rPr>
          <w:rFonts w:hint="eastAsia" w:asciiTheme="minorEastAsia" w:hAnsiTheme="minorEastAsia" w:eastAsiaTheme="minorEastAsia"/>
          <w:szCs w:val="21"/>
          <w:highlight w:val="none"/>
          <w:u w:val="single"/>
        </w:rPr>
        <w:t>【</w:t>
      </w:r>
      <w:r>
        <w:rPr>
          <w:rFonts w:hint="eastAsia" w:asciiTheme="minorEastAsia" w:hAnsiTheme="minorEastAsia" w:eastAsiaTheme="minorEastAsia"/>
          <w:highlight w:val="none"/>
          <w:u w:val="single"/>
        </w:rPr>
        <w:t>XX公司</w:t>
      </w:r>
      <w:r>
        <w:rPr>
          <w:rFonts w:hint="eastAsia" w:asciiTheme="minorEastAsia" w:hAnsiTheme="minorEastAsia" w:eastAsiaTheme="minorEastAsia"/>
          <w:szCs w:val="21"/>
          <w:highlight w:val="none"/>
          <w:u w:val="single"/>
        </w:rPr>
        <w:t>[招标人名称]】</w:t>
      </w:r>
      <w:r>
        <w:rPr>
          <w:rFonts w:hint="eastAsia" w:asciiTheme="minorEastAsia" w:hAnsiTheme="minorEastAsia" w:eastAsiaTheme="minorEastAsia"/>
          <w:highlight w:val="none"/>
          <w:u w:val="single"/>
        </w:rPr>
        <w:t>：</w:t>
      </w:r>
    </w:p>
    <w:p w14:paraId="2DE0A330">
      <w:pPr>
        <w:topLinePunct/>
        <w:spacing w:line="44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u w:val="single"/>
        </w:rPr>
        <w:t xml:space="preserve">             （制造商名称）</w:t>
      </w:r>
      <w:r>
        <w:rPr>
          <w:rFonts w:hint="eastAsia" w:asciiTheme="minorEastAsia" w:hAnsiTheme="minorEastAsia" w:eastAsiaTheme="minorEastAsia"/>
          <w:szCs w:val="21"/>
          <w:highlight w:val="none"/>
        </w:rPr>
        <w:t>是按</w:t>
      </w:r>
      <w:r>
        <w:rPr>
          <w:rFonts w:hint="eastAsia" w:asciiTheme="minorEastAsia" w:hAnsiTheme="minorEastAsia" w:eastAsiaTheme="minorEastAsia"/>
          <w:szCs w:val="21"/>
          <w:highlight w:val="none"/>
          <w:u w:val="single"/>
        </w:rPr>
        <w:t xml:space="preserve">       （国家名称）</w:t>
      </w:r>
      <w:r>
        <w:rPr>
          <w:rFonts w:hint="eastAsia" w:asciiTheme="minorEastAsia" w:hAnsiTheme="minorEastAsia" w:eastAsiaTheme="minorEastAsia"/>
          <w:szCs w:val="21"/>
          <w:highlight w:val="none"/>
        </w:rPr>
        <w:t>法律成立的制造商，主要制造地点设在</w:t>
      </w:r>
      <w:r>
        <w:rPr>
          <w:rFonts w:hint="eastAsia" w:asciiTheme="minorEastAsia" w:hAnsiTheme="minorEastAsia" w:eastAsiaTheme="minorEastAsia"/>
          <w:szCs w:val="21"/>
          <w:highlight w:val="none"/>
          <w:u w:val="single"/>
        </w:rPr>
        <w:t xml:space="preserve">           （制造商地址）</w:t>
      </w:r>
      <w:r>
        <w:rPr>
          <w:rFonts w:hint="eastAsia" w:asciiTheme="minorEastAsia" w:hAnsiTheme="minorEastAsia" w:eastAsiaTheme="minorEastAsia"/>
          <w:szCs w:val="21"/>
          <w:highlight w:val="none"/>
        </w:rPr>
        <w:t xml:space="preserve">。兹指派按 </w:t>
      </w:r>
      <w:r>
        <w:rPr>
          <w:rFonts w:hint="eastAsia" w:asciiTheme="minorEastAsia" w:hAnsiTheme="minorEastAsia" w:eastAsiaTheme="minorEastAsia"/>
          <w:szCs w:val="21"/>
          <w:highlight w:val="none"/>
          <w:u w:val="single"/>
        </w:rPr>
        <w:t xml:space="preserve">      （国家名称）</w:t>
      </w:r>
      <w:r>
        <w:rPr>
          <w:rFonts w:hint="eastAsia" w:asciiTheme="minorEastAsia" w:hAnsiTheme="minorEastAsia" w:eastAsiaTheme="minorEastAsia"/>
          <w:szCs w:val="21"/>
          <w:highlight w:val="none"/>
        </w:rPr>
        <w:t>的法律正式成立的，主要营业地点设在</w:t>
      </w:r>
      <w:r>
        <w:rPr>
          <w:rFonts w:hint="eastAsia" w:asciiTheme="minorEastAsia" w:hAnsiTheme="minorEastAsia" w:eastAsiaTheme="minorEastAsia"/>
          <w:szCs w:val="21"/>
          <w:highlight w:val="none"/>
          <w:u w:val="single"/>
        </w:rPr>
        <w:t xml:space="preserve">        （代理商地址）</w:t>
      </w:r>
      <w:r>
        <w:rPr>
          <w:rFonts w:hint="eastAsia" w:asciiTheme="minorEastAsia" w:hAnsiTheme="minorEastAsia" w:eastAsiaTheme="minorEastAsia"/>
          <w:szCs w:val="21"/>
          <w:highlight w:val="none"/>
        </w:rPr>
        <w:t>的</w:t>
      </w:r>
      <w:r>
        <w:rPr>
          <w:rFonts w:hint="eastAsia" w:asciiTheme="minorEastAsia" w:hAnsiTheme="minorEastAsia" w:eastAsiaTheme="minorEastAsia"/>
          <w:szCs w:val="21"/>
          <w:highlight w:val="none"/>
          <w:u w:val="single"/>
        </w:rPr>
        <w:t xml:space="preserve">         （代理商名称）</w:t>
      </w:r>
      <w:r>
        <w:rPr>
          <w:rFonts w:hint="eastAsia" w:asciiTheme="minorEastAsia" w:hAnsiTheme="minorEastAsia" w:eastAsiaTheme="minorEastAsia"/>
          <w:szCs w:val="21"/>
          <w:highlight w:val="none"/>
        </w:rPr>
        <w:t>作为我方合法的唯一代理人进行下列有效的投标活动：</w:t>
      </w:r>
    </w:p>
    <w:p w14:paraId="1DE13DDC">
      <w:pPr>
        <w:topLinePunct/>
        <w:spacing w:line="44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（1）代表我方在【中国】办理贵方</w:t>
      </w:r>
      <w:r>
        <w:rPr>
          <w:rFonts w:hint="eastAsia" w:asciiTheme="minorEastAsia" w:hAnsiTheme="minorEastAsia" w:eastAsiaTheme="minorEastAsia"/>
          <w:szCs w:val="21"/>
          <w:highlight w:val="none"/>
          <w:u w:val="single"/>
        </w:rPr>
        <w:t xml:space="preserve">              （项目名称）</w:t>
      </w:r>
      <w:r>
        <w:rPr>
          <w:rFonts w:hint="eastAsia" w:asciiTheme="minorEastAsia" w:hAnsiTheme="minorEastAsia" w:eastAsiaTheme="minorEastAsia"/>
          <w:szCs w:val="21"/>
          <w:highlight w:val="none"/>
        </w:rPr>
        <w:t>货物投标邀请要求提供的由我方制造的货物的有关事宜，并对我方具有约束力。</w:t>
      </w:r>
    </w:p>
    <w:p w14:paraId="055E9A13">
      <w:pPr>
        <w:topLinePunct/>
        <w:spacing w:line="44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（2）作为制造商，我方保证提供符合招标文件中所规定的货物，按照中标合同供货，</w:t>
      </w:r>
      <w:r>
        <w:rPr>
          <w:rFonts w:hint="eastAsia" w:cs="宋体" w:asciiTheme="minorEastAsia" w:hAnsiTheme="minorEastAsia" w:eastAsiaTheme="minorEastAsia"/>
          <w:szCs w:val="21"/>
          <w:highlight w:val="none"/>
        </w:rPr>
        <w:t>并对产品质量承担责任</w:t>
      </w:r>
      <w:r>
        <w:rPr>
          <w:rFonts w:hint="eastAsia" w:asciiTheme="minorEastAsia" w:hAnsiTheme="minorEastAsia" w:eastAsiaTheme="minorEastAsia"/>
          <w:szCs w:val="21"/>
          <w:highlight w:val="none"/>
        </w:rPr>
        <w:t>。</w:t>
      </w:r>
    </w:p>
    <w:p w14:paraId="19498307">
      <w:pPr>
        <w:topLinePunct/>
        <w:spacing w:line="44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r>
        <w:rPr>
          <w:rFonts w:hint="eastAsia" w:asciiTheme="minorEastAsia" w:hAnsiTheme="minorEastAsia" w:eastAsiaTheme="minorEastAsia"/>
          <w:szCs w:val="21"/>
          <w:highlight w:val="none"/>
          <w:lang w:val="en-US" w:eastAsia="zh-CN"/>
        </w:rPr>
        <w:t>3</w:t>
      </w:r>
      <w:r>
        <w:rPr>
          <w:rFonts w:hint="eastAsia" w:asciiTheme="minorEastAsia" w:hAnsiTheme="minorEastAsia" w:eastAsiaTheme="minorEastAsia"/>
          <w:szCs w:val="21"/>
          <w:highlight w:val="none"/>
        </w:rPr>
        <w:t>）我方兹授予</w:t>
      </w:r>
      <w:r>
        <w:rPr>
          <w:rFonts w:hint="eastAsia" w:asciiTheme="minorEastAsia" w:hAnsiTheme="minorEastAsia" w:eastAsiaTheme="minorEastAsia"/>
          <w:szCs w:val="21"/>
          <w:highlight w:val="none"/>
          <w:u w:val="single"/>
        </w:rPr>
        <w:t xml:space="preserve">          （代理商名称）</w:t>
      </w:r>
      <w:r>
        <w:rPr>
          <w:rFonts w:hint="eastAsia" w:asciiTheme="minorEastAsia" w:hAnsiTheme="minorEastAsia" w:eastAsiaTheme="minorEastAsia"/>
          <w:szCs w:val="21"/>
          <w:highlight w:val="none"/>
        </w:rPr>
        <w:t>全权办理和履行上述我方为完成上述各点所必须的事宜，具有替换或撤消的全权。兹确认</w:t>
      </w:r>
      <w:r>
        <w:rPr>
          <w:rFonts w:hint="eastAsia" w:asciiTheme="minorEastAsia" w:hAnsiTheme="minorEastAsia" w:eastAsiaTheme="minorEastAsia"/>
          <w:szCs w:val="21"/>
          <w:highlight w:val="none"/>
          <w:u w:val="single"/>
        </w:rPr>
        <w:t xml:space="preserve">          （代理商名称）</w:t>
      </w:r>
      <w:r>
        <w:rPr>
          <w:rFonts w:hint="eastAsia" w:asciiTheme="minorEastAsia" w:hAnsiTheme="minorEastAsia" w:eastAsiaTheme="minorEastAsia"/>
          <w:szCs w:val="21"/>
          <w:highlight w:val="none"/>
        </w:rPr>
        <w:t>或其正式委托代理人依此合法地办理一切事宜。</w:t>
      </w:r>
    </w:p>
    <w:p w14:paraId="343458E5">
      <w:pPr>
        <w:topLinePunct/>
        <w:spacing w:line="44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我方于</w:t>
      </w:r>
      <w:r>
        <w:rPr>
          <w:rFonts w:hint="eastAsia" w:asciiTheme="minorEastAsia" w:hAnsiTheme="minorEastAsia" w:eastAsiaTheme="minorEastAsia"/>
          <w:szCs w:val="21"/>
          <w:highlight w:val="none"/>
          <w:u w:val="single"/>
        </w:rPr>
        <w:t>【XX】</w:t>
      </w:r>
      <w:r>
        <w:rPr>
          <w:rFonts w:hint="eastAsia" w:asciiTheme="minorEastAsia" w:hAnsiTheme="minorEastAsia" w:eastAsiaTheme="minorEastAsia"/>
          <w:szCs w:val="21"/>
          <w:highlight w:val="none"/>
        </w:rPr>
        <w:t>年</w:t>
      </w:r>
      <w:r>
        <w:rPr>
          <w:rFonts w:hint="eastAsia" w:asciiTheme="minorEastAsia" w:hAnsiTheme="minorEastAsia" w:eastAsiaTheme="minorEastAsia"/>
          <w:szCs w:val="21"/>
          <w:highlight w:val="none"/>
          <w:u w:val="single"/>
        </w:rPr>
        <w:t>【XX】</w:t>
      </w:r>
      <w:r>
        <w:rPr>
          <w:rFonts w:hint="eastAsia" w:asciiTheme="minorEastAsia" w:hAnsiTheme="minorEastAsia" w:eastAsiaTheme="minorEastAsia"/>
          <w:szCs w:val="21"/>
          <w:highlight w:val="none"/>
        </w:rPr>
        <w:t>月</w:t>
      </w:r>
      <w:r>
        <w:rPr>
          <w:rFonts w:hint="eastAsia" w:asciiTheme="minorEastAsia" w:hAnsiTheme="minorEastAsia" w:eastAsiaTheme="minorEastAsia"/>
          <w:szCs w:val="21"/>
          <w:highlight w:val="none"/>
          <w:u w:val="single"/>
        </w:rPr>
        <w:t>【XX】</w:t>
      </w:r>
      <w:r>
        <w:rPr>
          <w:rFonts w:hint="eastAsia" w:asciiTheme="minorEastAsia" w:hAnsiTheme="minorEastAsia" w:eastAsiaTheme="minorEastAsia"/>
          <w:szCs w:val="21"/>
          <w:highlight w:val="none"/>
        </w:rPr>
        <w:t>日签署本文件，</w:t>
      </w:r>
      <w:r>
        <w:rPr>
          <w:rFonts w:hint="eastAsia" w:asciiTheme="minorEastAsia" w:hAnsiTheme="minorEastAsia" w:eastAsiaTheme="minorEastAsia"/>
          <w:szCs w:val="21"/>
          <w:highlight w:val="none"/>
          <w:u w:val="single"/>
        </w:rPr>
        <w:t xml:space="preserve">          （代理商名称）</w:t>
      </w:r>
      <w:r>
        <w:rPr>
          <w:rFonts w:hint="eastAsia" w:asciiTheme="minorEastAsia" w:hAnsiTheme="minorEastAsia" w:eastAsiaTheme="minorEastAsia"/>
          <w:szCs w:val="21"/>
          <w:highlight w:val="none"/>
        </w:rPr>
        <w:t>于</w:t>
      </w:r>
      <w:r>
        <w:rPr>
          <w:rFonts w:hint="eastAsia" w:asciiTheme="minorEastAsia" w:hAnsiTheme="minorEastAsia" w:eastAsiaTheme="minorEastAsia"/>
          <w:szCs w:val="21"/>
          <w:highlight w:val="none"/>
          <w:u w:val="single"/>
        </w:rPr>
        <w:t>【XX】</w:t>
      </w:r>
      <w:r>
        <w:rPr>
          <w:rFonts w:hint="eastAsia" w:asciiTheme="minorEastAsia" w:hAnsiTheme="minorEastAsia" w:eastAsiaTheme="minorEastAsia"/>
          <w:szCs w:val="21"/>
          <w:highlight w:val="none"/>
        </w:rPr>
        <w:t>年</w:t>
      </w:r>
      <w:r>
        <w:rPr>
          <w:rFonts w:hint="eastAsia" w:asciiTheme="minorEastAsia" w:hAnsiTheme="minorEastAsia" w:eastAsiaTheme="minorEastAsia"/>
          <w:szCs w:val="21"/>
          <w:highlight w:val="none"/>
          <w:u w:val="single"/>
        </w:rPr>
        <w:t>【XX】</w:t>
      </w:r>
      <w:r>
        <w:rPr>
          <w:rFonts w:hint="eastAsia" w:asciiTheme="minorEastAsia" w:hAnsiTheme="minorEastAsia" w:eastAsiaTheme="minorEastAsia"/>
          <w:szCs w:val="21"/>
          <w:highlight w:val="none"/>
        </w:rPr>
        <w:t>月</w:t>
      </w:r>
      <w:r>
        <w:rPr>
          <w:rFonts w:hint="eastAsia" w:asciiTheme="minorEastAsia" w:hAnsiTheme="minorEastAsia" w:eastAsiaTheme="minorEastAsia"/>
          <w:szCs w:val="21"/>
          <w:highlight w:val="none"/>
          <w:u w:val="single"/>
        </w:rPr>
        <w:t>【XX】</w:t>
      </w:r>
      <w:r>
        <w:rPr>
          <w:rFonts w:hint="eastAsia" w:asciiTheme="minorEastAsia" w:hAnsiTheme="minorEastAsia" w:eastAsiaTheme="minorEastAsia"/>
          <w:szCs w:val="21"/>
          <w:highlight w:val="none"/>
        </w:rPr>
        <w:t>日接受此件，以此为证。</w:t>
      </w:r>
    </w:p>
    <w:p w14:paraId="57430941">
      <w:pPr>
        <w:tabs>
          <w:tab w:val="left" w:pos="0"/>
        </w:tabs>
        <w:spacing w:line="440" w:lineRule="exact"/>
        <w:ind w:left="420"/>
        <w:rPr>
          <w:rFonts w:asciiTheme="minorEastAsia" w:hAnsiTheme="minorEastAsia" w:eastAsiaTheme="minorEastAsia"/>
          <w:sz w:val="24"/>
          <w:highlight w:val="none"/>
        </w:rPr>
      </w:pPr>
    </w:p>
    <w:p w14:paraId="41C6E811">
      <w:pPr>
        <w:tabs>
          <w:tab w:val="left" w:pos="0"/>
        </w:tabs>
        <w:snapToGrid w:val="0"/>
        <w:spacing w:line="360" w:lineRule="auto"/>
        <w:rPr>
          <w:rFonts w:asciiTheme="minorEastAsia" w:hAnsiTheme="minorEastAsia" w:eastAsiaTheme="minorEastAsia"/>
          <w:b/>
          <w:szCs w:val="21"/>
          <w:highlight w:val="none"/>
        </w:rPr>
      </w:pPr>
      <w:r>
        <w:rPr>
          <w:rFonts w:hint="eastAsia" w:asciiTheme="minorEastAsia" w:hAnsiTheme="minorEastAsia" w:eastAsiaTheme="minorEastAsia"/>
          <w:b/>
          <w:szCs w:val="21"/>
          <w:highlight w:val="none"/>
        </w:rPr>
        <w:t>代理商名称：</w:t>
      </w:r>
      <w:r>
        <w:rPr>
          <w:rFonts w:hint="eastAsia" w:asciiTheme="minorEastAsia" w:hAnsiTheme="minorEastAsia" w:eastAsiaTheme="minorEastAsia"/>
          <w:b/>
          <w:szCs w:val="21"/>
          <w:highlight w:val="none"/>
          <w:u w:val="single"/>
        </w:rPr>
        <w:t xml:space="preserve">          </w:t>
      </w:r>
      <w:r>
        <w:rPr>
          <w:rFonts w:hint="eastAsia" w:asciiTheme="minorEastAsia" w:hAnsiTheme="minorEastAsia" w:eastAsiaTheme="minorEastAsia"/>
          <w:b/>
          <w:szCs w:val="21"/>
          <w:highlight w:val="none"/>
        </w:rPr>
        <w:t xml:space="preserve">（盖单位公章） </w:t>
      </w:r>
      <w:r>
        <w:rPr>
          <w:rFonts w:hint="eastAsia" w:asciiTheme="minorEastAsia" w:hAnsiTheme="minorEastAsia" w:eastAsiaTheme="minorEastAsia"/>
          <w:szCs w:val="21"/>
          <w:highlight w:val="none"/>
        </w:rPr>
        <w:t xml:space="preserve">      </w:t>
      </w:r>
      <w:r>
        <w:rPr>
          <w:rFonts w:hint="eastAsia" w:asciiTheme="minorEastAsia" w:hAnsiTheme="minorEastAsia" w:eastAsiaTheme="minorEastAsia"/>
          <w:b/>
          <w:szCs w:val="21"/>
          <w:highlight w:val="none"/>
        </w:rPr>
        <w:t>制造商名称：</w:t>
      </w:r>
      <w:r>
        <w:rPr>
          <w:rFonts w:hint="eastAsia" w:asciiTheme="minorEastAsia" w:hAnsiTheme="minorEastAsia" w:eastAsiaTheme="minorEastAsia"/>
          <w:b/>
          <w:szCs w:val="21"/>
          <w:highlight w:val="none"/>
          <w:u w:val="single"/>
        </w:rPr>
        <w:t xml:space="preserve">        </w:t>
      </w:r>
      <w:r>
        <w:rPr>
          <w:rFonts w:hint="eastAsia" w:asciiTheme="minorEastAsia" w:hAnsiTheme="minorEastAsia" w:eastAsiaTheme="minorEastAsia"/>
          <w:b/>
          <w:szCs w:val="21"/>
          <w:highlight w:val="none"/>
        </w:rPr>
        <w:t xml:space="preserve">（盖单位公章）       </w:t>
      </w:r>
    </w:p>
    <w:p w14:paraId="06C1ABC5">
      <w:pPr>
        <w:tabs>
          <w:tab w:val="left" w:pos="0"/>
        </w:tabs>
        <w:snapToGrid w:val="0"/>
        <w:spacing w:line="360" w:lineRule="auto"/>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签字人职务和部门：</w:t>
      </w:r>
      <w:r>
        <w:rPr>
          <w:rFonts w:hint="eastAsia" w:asciiTheme="minorEastAsia" w:hAnsiTheme="minorEastAsia" w:eastAsiaTheme="minorEastAsia"/>
          <w:szCs w:val="21"/>
          <w:highlight w:val="none"/>
          <w:u w:val="single"/>
        </w:rPr>
        <w:t xml:space="preserve">                   </w:t>
      </w:r>
      <w:r>
        <w:rPr>
          <w:rFonts w:hint="eastAsia" w:asciiTheme="minorEastAsia" w:hAnsiTheme="minorEastAsia" w:eastAsiaTheme="minorEastAsia"/>
          <w:szCs w:val="21"/>
          <w:highlight w:val="none"/>
        </w:rPr>
        <w:t xml:space="preserve">        签字人职务和部门：</w:t>
      </w:r>
      <w:r>
        <w:rPr>
          <w:rFonts w:hint="eastAsia" w:asciiTheme="minorEastAsia" w:hAnsiTheme="minorEastAsia" w:eastAsiaTheme="minorEastAsia"/>
          <w:szCs w:val="21"/>
          <w:highlight w:val="none"/>
          <w:u w:val="single"/>
        </w:rPr>
        <w:t xml:space="preserve">            </w:t>
      </w:r>
    </w:p>
    <w:p w14:paraId="4EE76501">
      <w:pPr>
        <w:tabs>
          <w:tab w:val="left" w:pos="0"/>
        </w:tabs>
        <w:snapToGrid w:val="0"/>
        <w:spacing w:line="360" w:lineRule="auto"/>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签字人姓名：</w:t>
      </w:r>
      <w:r>
        <w:rPr>
          <w:rFonts w:hint="eastAsia" w:asciiTheme="minorEastAsia" w:hAnsiTheme="minorEastAsia" w:eastAsiaTheme="minorEastAsia"/>
          <w:szCs w:val="21"/>
          <w:highlight w:val="none"/>
          <w:u w:val="single"/>
        </w:rPr>
        <w:t xml:space="preserve">                         </w:t>
      </w:r>
      <w:r>
        <w:rPr>
          <w:rFonts w:hint="eastAsia" w:asciiTheme="minorEastAsia" w:hAnsiTheme="minorEastAsia" w:eastAsiaTheme="minorEastAsia"/>
          <w:szCs w:val="21"/>
          <w:highlight w:val="none"/>
        </w:rPr>
        <w:t xml:space="preserve">        签字人姓名：</w:t>
      </w:r>
      <w:r>
        <w:rPr>
          <w:rFonts w:hint="eastAsia" w:asciiTheme="minorEastAsia" w:hAnsiTheme="minorEastAsia" w:eastAsiaTheme="minorEastAsia"/>
          <w:szCs w:val="21"/>
          <w:highlight w:val="none"/>
          <w:u w:val="single"/>
        </w:rPr>
        <w:t xml:space="preserve">                  </w:t>
      </w:r>
    </w:p>
    <w:p w14:paraId="1E1AB94C">
      <w:pPr>
        <w:tabs>
          <w:tab w:val="left" w:pos="0"/>
        </w:tabs>
        <w:snapToGrid w:val="0"/>
        <w:spacing w:line="360" w:lineRule="auto"/>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签字人签名：</w:t>
      </w:r>
      <w:r>
        <w:rPr>
          <w:rFonts w:hint="eastAsia" w:asciiTheme="minorEastAsia" w:hAnsiTheme="minorEastAsia" w:eastAsiaTheme="minorEastAsia"/>
          <w:szCs w:val="21"/>
          <w:highlight w:val="none"/>
          <w:u w:val="single"/>
        </w:rPr>
        <w:t xml:space="preserve">                         </w:t>
      </w:r>
      <w:r>
        <w:rPr>
          <w:rFonts w:hint="eastAsia" w:asciiTheme="minorEastAsia" w:hAnsiTheme="minorEastAsia" w:eastAsiaTheme="minorEastAsia"/>
          <w:szCs w:val="21"/>
          <w:highlight w:val="none"/>
        </w:rPr>
        <w:t xml:space="preserve">        签字人签名：</w:t>
      </w:r>
      <w:r>
        <w:rPr>
          <w:rFonts w:hint="eastAsia" w:asciiTheme="minorEastAsia" w:hAnsiTheme="minorEastAsia" w:eastAsiaTheme="minorEastAsia"/>
          <w:szCs w:val="21"/>
          <w:highlight w:val="none"/>
          <w:u w:val="single"/>
        </w:rPr>
        <w:t xml:space="preserve">                  </w:t>
      </w:r>
    </w:p>
    <w:p w14:paraId="02435B99">
      <w:pPr>
        <w:tabs>
          <w:tab w:val="left" w:pos="0"/>
        </w:tabs>
        <w:snapToGrid w:val="0"/>
        <w:spacing w:line="360" w:lineRule="auto"/>
        <w:rPr>
          <w:rFonts w:asciiTheme="minorEastAsia" w:hAnsiTheme="minorEastAsia" w:eastAsiaTheme="minorEastAsia"/>
          <w:szCs w:val="21"/>
          <w:highlight w:val="none"/>
          <w:u w:val="single"/>
        </w:rPr>
      </w:pPr>
      <w:r>
        <w:rPr>
          <w:rFonts w:hint="eastAsia" w:asciiTheme="minorEastAsia" w:hAnsiTheme="minorEastAsia" w:eastAsiaTheme="minorEastAsia"/>
          <w:szCs w:val="21"/>
          <w:highlight w:val="none"/>
        </w:rPr>
        <w:t>本项目联系人职务和部门：</w:t>
      </w:r>
      <w:r>
        <w:rPr>
          <w:rFonts w:hint="eastAsia" w:asciiTheme="minorEastAsia" w:hAnsiTheme="minorEastAsia" w:eastAsiaTheme="minorEastAsia"/>
          <w:szCs w:val="21"/>
          <w:highlight w:val="none"/>
          <w:u w:val="single"/>
        </w:rPr>
        <w:t xml:space="preserve">             </w:t>
      </w:r>
      <w:r>
        <w:rPr>
          <w:rFonts w:hint="eastAsia" w:asciiTheme="minorEastAsia" w:hAnsiTheme="minorEastAsia" w:eastAsiaTheme="minorEastAsia"/>
          <w:szCs w:val="21"/>
          <w:highlight w:val="none"/>
        </w:rPr>
        <w:t xml:space="preserve">        本项目联系人职务和部门：</w:t>
      </w:r>
      <w:r>
        <w:rPr>
          <w:rFonts w:hint="eastAsia" w:asciiTheme="minorEastAsia" w:hAnsiTheme="minorEastAsia" w:eastAsiaTheme="minorEastAsia"/>
          <w:szCs w:val="21"/>
          <w:highlight w:val="none"/>
          <w:u w:val="single"/>
        </w:rPr>
        <w:t xml:space="preserve">      </w:t>
      </w:r>
    </w:p>
    <w:p w14:paraId="6D1DBEE4">
      <w:pPr>
        <w:tabs>
          <w:tab w:val="left" w:pos="0"/>
        </w:tabs>
        <w:snapToGrid w:val="0"/>
        <w:spacing w:line="360" w:lineRule="auto"/>
        <w:jc w:val="left"/>
        <w:rPr>
          <w:rFonts w:asciiTheme="minorEastAsia" w:hAnsiTheme="minorEastAsia" w:eastAsiaTheme="minorEastAsia"/>
          <w:szCs w:val="21"/>
          <w:highlight w:val="none"/>
          <w:u w:val="single"/>
        </w:rPr>
      </w:pPr>
      <w:r>
        <w:rPr>
          <w:rFonts w:hint="eastAsia" w:asciiTheme="minorEastAsia" w:hAnsiTheme="minorEastAsia" w:eastAsiaTheme="minorEastAsia"/>
          <w:szCs w:val="21"/>
          <w:highlight w:val="none"/>
        </w:rPr>
        <w:t>联系人姓名：</w:t>
      </w:r>
      <w:r>
        <w:rPr>
          <w:rFonts w:hint="eastAsia" w:asciiTheme="minorEastAsia" w:hAnsiTheme="minorEastAsia" w:eastAsiaTheme="minorEastAsia"/>
          <w:szCs w:val="21"/>
          <w:highlight w:val="none"/>
          <w:u w:val="single"/>
        </w:rPr>
        <w:t xml:space="preserve">                         </w:t>
      </w:r>
      <w:r>
        <w:rPr>
          <w:rFonts w:hint="eastAsia" w:asciiTheme="minorEastAsia" w:hAnsiTheme="minorEastAsia" w:eastAsiaTheme="minorEastAsia"/>
          <w:szCs w:val="21"/>
          <w:highlight w:val="none"/>
        </w:rPr>
        <w:t xml:space="preserve">        联系人姓名：</w:t>
      </w:r>
      <w:r>
        <w:rPr>
          <w:rFonts w:hint="eastAsia" w:asciiTheme="minorEastAsia" w:hAnsiTheme="minorEastAsia" w:eastAsiaTheme="minorEastAsia"/>
          <w:szCs w:val="21"/>
          <w:highlight w:val="none"/>
          <w:u w:val="single"/>
        </w:rPr>
        <w:t xml:space="preserve">                  </w:t>
      </w:r>
    </w:p>
    <w:p w14:paraId="29312785">
      <w:pPr>
        <w:tabs>
          <w:tab w:val="left" w:pos="0"/>
        </w:tabs>
        <w:snapToGrid w:val="0"/>
        <w:spacing w:line="360" w:lineRule="auto"/>
        <w:jc w:val="left"/>
        <w:rPr>
          <w:rFonts w:asciiTheme="minorEastAsia" w:hAnsiTheme="minorEastAsia" w:eastAsiaTheme="minorEastAsia"/>
          <w:szCs w:val="21"/>
          <w:highlight w:val="none"/>
          <w:u w:val="single"/>
        </w:rPr>
      </w:pPr>
      <w:r>
        <w:rPr>
          <w:rFonts w:hint="eastAsia" w:asciiTheme="minorEastAsia" w:hAnsiTheme="minorEastAsia" w:eastAsiaTheme="minorEastAsia"/>
          <w:szCs w:val="21"/>
          <w:highlight w:val="none"/>
        </w:rPr>
        <w:t>联系人电话：</w:t>
      </w:r>
      <w:r>
        <w:rPr>
          <w:rFonts w:hint="eastAsia" w:asciiTheme="minorEastAsia" w:hAnsiTheme="minorEastAsia" w:eastAsiaTheme="minorEastAsia"/>
          <w:szCs w:val="21"/>
          <w:highlight w:val="none"/>
          <w:u w:val="single"/>
        </w:rPr>
        <w:t xml:space="preserve">                         </w:t>
      </w:r>
      <w:r>
        <w:rPr>
          <w:rFonts w:hint="eastAsia" w:asciiTheme="minorEastAsia" w:hAnsiTheme="minorEastAsia" w:eastAsiaTheme="minorEastAsia"/>
          <w:szCs w:val="21"/>
          <w:highlight w:val="none"/>
        </w:rPr>
        <w:t xml:space="preserve">        联系人电话：</w:t>
      </w:r>
      <w:r>
        <w:rPr>
          <w:rFonts w:hint="eastAsia" w:asciiTheme="minorEastAsia" w:hAnsiTheme="minorEastAsia" w:eastAsiaTheme="minorEastAsia"/>
          <w:szCs w:val="21"/>
          <w:highlight w:val="none"/>
          <w:u w:val="single"/>
        </w:rPr>
        <w:t xml:space="preserve">                  </w:t>
      </w:r>
    </w:p>
    <w:p w14:paraId="5DC5D914">
      <w:pPr>
        <w:tabs>
          <w:tab w:val="left" w:pos="0"/>
        </w:tabs>
        <w:snapToGrid w:val="0"/>
        <w:spacing w:line="360" w:lineRule="auto"/>
        <w:jc w:val="left"/>
        <w:rPr>
          <w:rFonts w:asciiTheme="minorEastAsia" w:hAnsiTheme="minorEastAsia" w:eastAsiaTheme="minorEastAsia"/>
          <w:szCs w:val="21"/>
          <w:highlight w:val="none"/>
          <w:u w:val="single"/>
        </w:rPr>
      </w:pPr>
      <w:r>
        <w:rPr>
          <w:rFonts w:hint="eastAsia" w:asciiTheme="minorEastAsia" w:hAnsiTheme="minorEastAsia" w:eastAsiaTheme="minorEastAsia"/>
          <w:szCs w:val="21"/>
          <w:highlight w:val="none"/>
        </w:rPr>
        <w:t>联系人邮箱：</w:t>
      </w:r>
      <w:r>
        <w:rPr>
          <w:rFonts w:hint="eastAsia" w:asciiTheme="minorEastAsia" w:hAnsiTheme="minorEastAsia" w:eastAsiaTheme="minorEastAsia"/>
          <w:szCs w:val="21"/>
          <w:highlight w:val="none"/>
          <w:u w:val="single"/>
        </w:rPr>
        <w:t xml:space="preserve">                         </w:t>
      </w:r>
      <w:r>
        <w:rPr>
          <w:rFonts w:hint="eastAsia" w:asciiTheme="minorEastAsia" w:hAnsiTheme="minorEastAsia" w:eastAsiaTheme="minorEastAsia"/>
          <w:szCs w:val="21"/>
          <w:highlight w:val="none"/>
        </w:rPr>
        <w:t xml:space="preserve">        联系人邮箱：</w:t>
      </w:r>
      <w:r>
        <w:rPr>
          <w:rFonts w:hint="eastAsia" w:asciiTheme="minorEastAsia" w:hAnsiTheme="minorEastAsia" w:eastAsiaTheme="minorEastAsia"/>
          <w:szCs w:val="21"/>
          <w:highlight w:val="none"/>
          <w:u w:val="single"/>
        </w:rPr>
        <w:t xml:space="preserve">                  </w:t>
      </w:r>
    </w:p>
    <w:p w14:paraId="112278CB">
      <w:pPr>
        <w:topLinePunct/>
        <w:spacing w:line="440" w:lineRule="exact"/>
        <w:jc w:val="left"/>
        <w:rPr>
          <w:rFonts w:hint="eastAsia" w:asciiTheme="minorEastAsia" w:hAnsiTheme="minorEastAsia" w:eastAsiaTheme="minorEastAsia"/>
          <w:b/>
          <w:highlight w:val="none"/>
        </w:rPr>
      </w:pPr>
    </w:p>
    <w:p w14:paraId="1F3D34D2">
      <w:pPr>
        <w:topLinePunct/>
        <w:spacing w:line="440" w:lineRule="exact"/>
        <w:jc w:val="left"/>
        <w:rPr>
          <w:rFonts w:asciiTheme="minorEastAsia" w:hAnsiTheme="minorEastAsia" w:eastAsiaTheme="minorEastAsia"/>
          <w:highlight w:val="none"/>
        </w:rPr>
      </w:pPr>
      <w:r>
        <w:rPr>
          <w:rFonts w:hint="eastAsia" w:asciiTheme="minorEastAsia" w:hAnsiTheme="minorEastAsia" w:eastAsiaTheme="minorEastAsia"/>
          <w:b/>
          <w:highlight w:val="none"/>
        </w:rPr>
        <w:t>编制要求</w:t>
      </w:r>
      <w:r>
        <w:rPr>
          <w:rFonts w:hint="eastAsia" w:asciiTheme="minorEastAsia" w:hAnsiTheme="minorEastAsia" w:eastAsiaTheme="minorEastAsia"/>
          <w:highlight w:val="none"/>
        </w:rPr>
        <w:t>：</w:t>
      </w:r>
    </w:p>
    <w:p w14:paraId="0A2025F2">
      <w:pPr>
        <w:pStyle w:val="51"/>
        <w:numPr>
          <w:ilvl w:val="0"/>
          <w:numId w:val="14"/>
        </w:numPr>
        <w:topLinePunct/>
        <w:spacing w:line="440" w:lineRule="exact"/>
        <w:ind w:firstLineChars="0"/>
        <w:jc w:val="left"/>
        <w:rPr>
          <w:rFonts w:asciiTheme="minorEastAsia" w:hAnsiTheme="minorEastAsia" w:eastAsiaTheme="minorEastAsia"/>
          <w:highlight w:val="none"/>
        </w:rPr>
      </w:pPr>
      <w:r>
        <w:rPr>
          <w:rFonts w:hint="eastAsia" w:asciiTheme="minorEastAsia" w:hAnsiTheme="minorEastAsia" w:eastAsiaTheme="minorEastAsia"/>
          <w:highlight w:val="none"/>
        </w:rPr>
        <w:t>代理商和制造商均应按要求签字并加盖单位公章，并上传签章后的扫描件。</w:t>
      </w:r>
    </w:p>
    <w:p w14:paraId="0E5C7D99">
      <w:pPr>
        <w:pStyle w:val="51"/>
        <w:numPr>
          <w:ilvl w:val="0"/>
          <w:numId w:val="14"/>
        </w:numPr>
        <w:topLinePunct/>
        <w:spacing w:line="440" w:lineRule="exact"/>
        <w:ind w:firstLineChars="0"/>
        <w:jc w:val="left"/>
        <w:rPr>
          <w:rFonts w:asciiTheme="minorEastAsia" w:hAnsiTheme="minorEastAsia" w:eastAsiaTheme="minorEastAsia"/>
          <w:highlight w:val="none"/>
        </w:rPr>
      </w:pPr>
      <w:r>
        <w:rPr>
          <w:rFonts w:hint="eastAsia" w:asciiTheme="minorEastAsia" w:hAnsiTheme="minorEastAsia" w:eastAsiaTheme="minorEastAsia"/>
          <w:szCs w:val="21"/>
          <w:highlight w:val="none"/>
        </w:rPr>
        <w:t>针对特殊情况下接受代理商投标（①投标产品制造商注册地在中华人民共和国境外（与中华人民共和国有正常贸易与往来的国家或地区）及香港、澳门、台湾地区且必须使用代理商投标和签订销售合同；②</w:t>
      </w:r>
      <w:r>
        <w:rPr>
          <w:rFonts w:asciiTheme="minorEastAsia" w:hAnsiTheme="minorEastAsia" w:eastAsiaTheme="minorEastAsia"/>
          <w:szCs w:val="21"/>
          <w:highlight w:val="none"/>
        </w:rPr>
        <w:t>投标产品制造商</w:t>
      </w:r>
      <w:r>
        <w:rPr>
          <w:rFonts w:hint="eastAsia" w:asciiTheme="minorEastAsia" w:hAnsiTheme="minorEastAsia" w:eastAsiaTheme="minorEastAsia"/>
          <w:szCs w:val="21"/>
          <w:highlight w:val="none"/>
        </w:rPr>
        <w:t>为</w:t>
      </w:r>
      <w:r>
        <w:rPr>
          <w:rFonts w:asciiTheme="minorEastAsia" w:hAnsiTheme="minorEastAsia" w:eastAsiaTheme="minorEastAsia"/>
          <w:szCs w:val="21"/>
          <w:highlight w:val="none"/>
        </w:rPr>
        <w:t>注册地在中华人民共和国境内的外资企业</w:t>
      </w:r>
      <w:r>
        <w:rPr>
          <w:rFonts w:hint="eastAsia" w:asciiTheme="minorEastAsia" w:hAnsiTheme="minorEastAsia" w:eastAsiaTheme="minorEastAsia"/>
          <w:szCs w:val="21"/>
          <w:highlight w:val="none"/>
        </w:rPr>
        <w:t>(包括香港、澳门、台湾地区资本)或者由外国投资者（包括香港、澳门、台湾地区）享有绝对控制权（最大或最多表决权）的企业且必须使用代理商投标和签订销售合同）的项目，应同时提供投标产品制造商出具使用代理商投标理由的说明文件。</w:t>
      </w:r>
    </w:p>
    <w:p w14:paraId="0D4B1167">
      <w:pPr>
        <w:pStyle w:val="51"/>
        <w:numPr>
          <w:ilvl w:val="0"/>
          <w:numId w:val="14"/>
        </w:numPr>
        <w:topLinePunct/>
        <w:spacing w:line="440" w:lineRule="exact"/>
        <w:ind w:firstLineChars="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投标产品制造商注册地在中华人民共和国境外（与中华人民共和国有正常贸易与往来的国家或地区）及香港、澳门、台湾地区使用代理商投标和签订销售合同且制造商无法加盖单位公章的，本文件应由有签署权的代表签字确认，并提供委托签署权的相关证明材料。</w:t>
      </w:r>
    </w:p>
    <w:p w14:paraId="13E76673">
      <w:pPr>
        <w:pStyle w:val="51"/>
        <w:numPr>
          <w:ilvl w:val="0"/>
          <w:numId w:val="14"/>
        </w:numPr>
        <w:topLinePunct/>
        <w:spacing w:line="440" w:lineRule="exact"/>
        <w:ind w:firstLineChars="0"/>
        <w:jc w:val="left"/>
        <w:rPr>
          <w:rFonts w:asciiTheme="minorEastAsia" w:hAnsiTheme="minorEastAsia" w:eastAsiaTheme="minorEastAsia"/>
          <w:szCs w:val="21"/>
          <w:highlight w:val="none"/>
        </w:rPr>
      </w:pPr>
      <w:r>
        <w:rPr>
          <w:rFonts w:hint="eastAsia"/>
          <w:highlight w:val="none"/>
        </w:rPr>
        <w:t>投标人可以根据实际情况对本文件进行调整和修改，但应满足招标文件对本文件的要求</w:t>
      </w:r>
      <w:r>
        <w:rPr>
          <w:rFonts w:hint="eastAsia" w:asciiTheme="minorEastAsia" w:hAnsiTheme="minorEastAsia" w:eastAsiaTheme="minorEastAsia"/>
          <w:highlight w:val="none"/>
        </w:rPr>
        <w:t>。</w:t>
      </w:r>
    </w:p>
    <w:p w14:paraId="2F520EF0">
      <w:pPr>
        <w:topLinePunct/>
        <w:spacing w:line="440" w:lineRule="exact"/>
        <w:ind w:left="649" w:hanging="649"/>
        <w:jc w:val="left"/>
        <w:rPr>
          <w:rFonts w:asciiTheme="minorEastAsia" w:hAnsiTheme="minorEastAsia" w:eastAsiaTheme="minorEastAsia"/>
          <w:highlight w:val="none"/>
        </w:rPr>
        <w:sectPr>
          <w:pgSz w:w="11906" w:h="16838"/>
          <w:pgMar w:top="1440" w:right="1800" w:bottom="1440" w:left="1800" w:header="851" w:footer="992" w:gutter="0"/>
          <w:pgNumType w:fmt="decimal"/>
          <w:cols w:space="425" w:num="1"/>
          <w:docGrid w:type="lines" w:linePitch="312" w:charSpace="0"/>
        </w:sectPr>
      </w:pPr>
    </w:p>
    <w:p w14:paraId="7A13D9C3">
      <w:pPr>
        <w:pStyle w:val="40"/>
        <w:numPr>
          <w:ilvl w:val="0"/>
          <w:numId w:val="10"/>
        </w:numPr>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784" w:name="_Toc139026971"/>
      <w:bookmarkStart w:id="785" w:name="_Toc2447"/>
      <w:bookmarkStart w:id="786" w:name="_Toc13635"/>
      <w:bookmarkStart w:id="787" w:name="_Toc38008085"/>
      <w:bookmarkStart w:id="788" w:name="_Toc475294115"/>
      <w:bookmarkStart w:id="789" w:name="_Toc475472677"/>
      <w:r>
        <w:rPr>
          <w:rFonts w:hint="eastAsia" w:asciiTheme="minorEastAsia" w:hAnsiTheme="minorEastAsia" w:eastAsiaTheme="minorEastAsia"/>
          <w:sz w:val="24"/>
          <w:szCs w:val="24"/>
          <w:highlight w:val="none"/>
        </w:rPr>
        <w:t>廉洁投标承诺书</w:t>
      </w:r>
      <w:bookmarkEnd w:id="784"/>
      <w:bookmarkEnd w:id="785"/>
      <w:bookmarkEnd w:id="786"/>
      <w:bookmarkEnd w:id="787"/>
      <w:bookmarkEnd w:id="788"/>
      <w:bookmarkEnd w:id="789"/>
    </w:p>
    <w:p w14:paraId="6696001A">
      <w:pPr>
        <w:topLinePunct/>
        <w:spacing w:line="440" w:lineRule="exact"/>
        <w:jc w:val="center"/>
        <w:rPr>
          <w:rFonts w:asciiTheme="minorEastAsia" w:hAnsiTheme="minorEastAsia" w:eastAsiaTheme="minorEastAsia"/>
          <w:b/>
          <w:highlight w:val="none"/>
        </w:rPr>
      </w:pPr>
      <w:r>
        <w:rPr>
          <w:rFonts w:hint="eastAsia" w:asciiTheme="minorEastAsia" w:hAnsiTheme="minorEastAsia" w:eastAsiaTheme="minorEastAsia"/>
          <w:b/>
          <w:sz w:val="24"/>
          <w:highlight w:val="none"/>
        </w:rPr>
        <w:t>廉洁投标承诺书</w:t>
      </w:r>
    </w:p>
    <w:p w14:paraId="238EE5CD">
      <w:pPr>
        <w:topLinePunct/>
        <w:snapToGrid w:val="0"/>
        <w:spacing w:line="400" w:lineRule="exact"/>
        <w:rPr>
          <w:rFonts w:asciiTheme="minorEastAsia" w:hAnsiTheme="minorEastAsia" w:eastAsiaTheme="minorEastAsia"/>
          <w:highlight w:val="none"/>
        </w:rPr>
      </w:pPr>
      <w:r>
        <w:rPr>
          <w:rFonts w:hint="eastAsia" w:asciiTheme="minorEastAsia" w:hAnsiTheme="minorEastAsia" w:eastAsiaTheme="minorEastAsia"/>
          <w:szCs w:val="21"/>
          <w:highlight w:val="none"/>
        </w:rPr>
        <w:t>致：【XX公司[招标人名称]】：</w:t>
      </w:r>
    </w:p>
    <w:p w14:paraId="3C12A2B8">
      <w:pPr>
        <w:topLinePunct/>
        <w:snapToGrid w:val="0"/>
        <w:spacing w:line="40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我公司自愿参加</w:t>
      </w:r>
      <w:r>
        <w:rPr>
          <w:rFonts w:hint="eastAsia" w:asciiTheme="minorEastAsia" w:hAnsiTheme="minorEastAsia" w:eastAsiaTheme="minorEastAsia"/>
          <w:highlight w:val="none"/>
          <w:u w:val="single"/>
        </w:rPr>
        <w:t>【XX</w:t>
      </w:r>
      <w:r>
        <w:rPr>
          <w:rFonts w:hint="eastAsia" w:asciiTheme="minorEastAsia" w:hAnsiTheme="minorEastAsia" w:eastAsiaTheme="minorEastAsia"/>
          <w:szCs w:val="21"/>
          <w:highlight w:val="none"/>
          <w:u w:val="single"/>
        </w:rPr>
        <w:t>项目[项目名称]</w:t>
      </w:r>
      <w:r>
        <w:rPr>
          <w:rFonts w:hint="eastAsia" w:asciiTheme="minorEastAsia" w:hAnsiTheme="minorEastAsia" w:eastAsiaTheme="minorEastAsia"/>
          <w:highlight w:val="none"/>
          <w:u w:val="single"/>
        </w:rPr>
        <w:t>】【XX</w:t>
      </w:r>
      <w:r>
        <w:rPr>
          <w:rFonts w:asciiTheme="minorEastAsia" w:hAnsiTheme="minorEastAsia" w:eastAsiaTheme="minorEastAsia"/>
          <w:szCs w:val="21"/>
          <w:highlight w:val="none"/>
          <w:u w:val="single"/>
        </w:rPr>
        <w:t>标包</w:t>
      </w:r>
      <w:r>
        <w:rPr>
          <w:rFonts w:hint="eastAsia" w:asciiTheme="minorEastAsia" w:hAnsiTheme="minorEastAsia" w:eastAsiaTheme="minorEastAsia"/>
          <w:szCs w:val="21"/>
          <w:highlight w:val="none"/>
          <w:u w:val="single"/>
        </w:rPr>
        <w:t>[标包名称]</w:t>
      </w:r>
      <w:r>
        <w:rPr>
          <w:rFonts w:hint="eastAsia" w:asciiTheme="minorEastAsia" w:hAnsiTheme="minorEastAsia" w:eastAsiaTheme="minorEastAsia"/>
          <w:highlight w:val="none"/>
          <w:u w:val="single"/>
        </w:rPr>
        <w:t>】</w:t>
      </w:r>
      <w:r>
        <w:rPr>
          <w:rFonts w:hint="eastAsia" w:asciiTheme="minorEastAsia" w:hAnsiTheme="minorEastAsia" w:eastAsiaTheme="minorEastAsia"/>
          <w:szCs w:val="21"/>
          <w:highlight w:val="none"/>
        </w:rPr>
        <w:t>招标项目，为保证招投标活动公开、公平、公正，依据国家法律法规和廉洁从业相关规定，现承诺如下：</w:t>
      </w:r>
    </w:p>
    <w:p w14:paraId="31F93DFE">
      <w:pPr>
        <w:numPr>
          <w:ilvl w:val="0"/>
          <w:numId w:val="15"/>
        </w:numPr>
        <w:tabs>
          <w:tab w:val="left" w:pos="709"/>
        </w:tabs>
        <w:topLinePunct/>
        <w:snapToGrid w:val="0"/>
        <w:spacing w:line="400" w:lineRule="exact"/>
        <w:ind w:left="0" w:firstLine="420"/>
        <w:rPr>
          <w:rFonts w:asciiTheme="minorEastAsia" w:hAnsiTheme="minorEastAsia" w:eastAsiaTheme="minorEastAsia"/>
          <w:szCs w:val="21"/>
          <w:highlight w:val="none"/>
        </w:rPr>
      </w:pPr>
      <w:r>
        <w:rPr>
          <w:rFonts w:hint="eastAsia" w:ascii="宋体" w:hAnsi="宋体"/>
          <w:szCs w:val="21"/>
          <w:highlight w:val="none"/>
        </w:rPr>
        <w:t>不通过受让、租借或者挂靠资质投标，或者以其他方式以他人名义投标；不伪造、变造资质、资格证书或者其他许可证件，提供虚假业绩、奖项、项目负责人等材料投标，</w:t>
      </w:r>
      <w:r>
        <w:rPr>
          <w:rFonts w:hint="eastAsia" w:asciiTheme="minorEastAsia" w:hAnsiTheme="minorEastAsia" w:eastAsiaTheme="minorEastAsia"/>
          <w:szCs w:val="21"/>
          <w:highlight w:val="none"/>
        </w:rPr>
        <w:t>或者以其他方式弄虚作假，骗取中标；</w:t>
      </w:r>
    </w:p>
    <w:p w14:paraId="41CC0840">
      <w:pPr>
        <w:numPr>
          <w:ilvl w:val="0"/>
          <w:numId w:val="15"/>
        </w:numPr>
        <w:tabs>
          <w:tab w:val="left" w:pos="709"/>
        </w:tabs>
        <w:topLinePunct/>
        <w:snapToGrid w:val="0"/>
        <w:spacing w:line="400" w:lineRule="exact"/>
        <w:ind w:left="0" w:firstLine="42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不与其他投标人相互串通投标或订立攻守同盟；</w:t>
      </w:r>
    </w:p>
    <w:p w14:paraId="4B6543F5">
      <w:pPr>
        <w:numPr>
          <w:ilvl w:val="0"/>
          <w:numId w:val="15"/>
        </w:numPr>
        <w:tabs>
          <w:tab w:val="left" w:pos="709"/>
        </w:tabs>
        <w:topLinePunct/>
        <w:snapToGrid w:val="0"/>
        <w:spacing w:line="400" w:lineRule="exact"/>
        <w:ind w:left="0" w:firstLine="42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不与招标人或招标代理机构串通投标；</w:t>
      </w:r>
    </w:p>
    <w:p w14:paraId="06ECFD80">
      <w:pPr>
        <w:numPr>
          <w:ilvl w:val="0"/>
          <w:numId w:val="15"/>
        </w:numPr>
        <w:tabs>
          <w:tab w:val="left" w:pos="709"/>
        </w:tabs>
        <w:topLinePunct/>
        <w:snapToGrid w:val="0"/>
        <w:spacing w:line="400" w:lineRule="exact"/>
        <w:ind w:left="0" w:firstLine="42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不向招标人、招标代理机构、</w:t>
      </w:r>
      <w:r>
        <w:rPr>
          <w:rFonts w:hint="eastAsia" w:ascii="宋体" w:hAnsi="宋体"/>
          <w:szCs w:val="21"/>
          <w:highlight w:val="none"/>
        </w:rPr>
        <w:t>交易平台运行服务机构、</w:t>
      </w:r>
      <w:r>
        <w:rPr>
          <w:rFonts w:hint="eastAsia" w:asciiTheme="minorEastAsia" w:hAnsiTheme="minorEastAsia" w:eastAsiaTheme="minorEastAsia"/>
          <w:szCs w:val="21"/>
          <w:highlight w:val="none"/>
        </w:rPr>
        <w:t>评标委员会成员</w:t>
      </w:r>
      <w:r>
        <w:rPr>
          <w:rFonts w:hint="eastAsia" w:ascii="宋体" w:hAnsi="宋体"/>
          <w:szCs w:val="21"/>
          <w:highlight w:val="none"/>
        </w:rPr>
        <w:t>或行政监督部门人员等</w:t>
      </w:r>
      <w:r>
        <w:rPr>
          <w:rFonts w:hint="eastAsia" w:asciiTheme="minorEastAsia" w:hAnsiTheme="minorEastAsia" w:eastAsiaTheme="minorEastAsia"/>
          <w:szCs w:val="21"/>
          <w:highlight w:val="none"/>
        </w:rPr>
        <w:t>行贿</w:t>
      </w:r>
      <w:r>
        <w:rPr>
          <w:rFonts w:hint="eastAsia" w:ascii="宋体" w:hAnsi="宋体"/>
          <w:szCs w:val="21"/>
          <w:highlight w:val="none"/>
        </w:rPr>
        <w:t>谋取中标</w:t>
      </w:r>
      <w:r>
        <w:rPr>
          <w:rFonts w:hint="eastAsia" w:asciiTheme="minorEastAsia" w:hAnsiTheme="minorEastAsia" w:eastAsiaTheme="minorEastAsia"/>
          <w:szCs w:val="21"/>
          <w:highlight w:val="none"/>
        </w:rPr>
        <w:t>，包括提供现金(礼金)、礼券、礼品、购物卡、有价证券等财物，或娱乐、宴请、</w:t>
      </w:r>
      <w:r>
        <w:rPr>
          <w:rFonts w:hint="eastAsia" w:ascii="宋体" w:hAnsi="宋体"/>
          <w:color w:val="000000" w:themeColor="text1"/>
          <w:szCs w:val="21"/>
          <w:highlight w:val="none"/>
          <w14:textFill>
            <w14:solidFill>
              <w14:schemeClr w14:val="tx1"/>
            </w14:solidFill>
          </w14:textFill>
        </w:rPr>
        <w:t>旅游等</w:t>
      </w:r>
      <w:r>
        <w:rPr>
          <w:rFonts w:hint="eastAsia" w:asciiTheme="minorEastAsia" w:hAnsiTheme="minorEastAsia" w:eastAsiaTheme="minorEastAsia"/>
          <w:szCs w:val="21"/>
          <w:highlight w:val="none"/>
        </w:rPr>
        <w:t>活动，或支付应由其个人承担的学费、餐费、医药费等各种费用等；</w:t>
      </w:r>
    </w:p>
    <w:p w14:paraId="4CC5D5C4">
      <w:pPr>
        <w:numPr>
          <w:ilvl w:val="0"/>
          <w:numId w:val="15"/>
        </w:numPr>
        <w:tabs>
          <w:tab w:val="left" w:pos="709"/>
        </w:tabs>
        <w:topLinePunct/>
        <w:snapToGrid w:val="0"/>
        <w:spacing w:line="400" w:lineRule="exact"/>
        <w:ind w:left="0" w:firstLine="42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不通过非正常渠道探听采购过程中应当保密的信息，包括(潜在)投标人的数量与名称、评标委员会成员名单和联系方式、其他投标人的投标文件、评标情况及中标推荐意见等；</w:t>
      </w:r>
    </w:p>
    <w:p w14:paraId="5CA697DE">
      <w:pPr>
        <w:numPr>
          <w:ilvl w:val="0"/>
          <w:numId w:val="15"/>
        </w:numPr>
        <w:tabs>
          <w:tab w:val="left" w:pos="709"/>
        </w:tabs>
        <w:topLinePunct/>
        <w:snapToGrid w:val="0"/>
        <w:spacing w:line="400" w:lineRule="exact"/>
        <w:ind w:left="0" w:firstLine="42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不私下接触招标人、招标代理机构或评标委员会成员，利用人际关系干扰招标投标活动；</w:t>
      </w:r>
    </w:p>
    <w:p w14:paraId="7E1D0D6A">
      <w:pPr>
        <w:numPr>
          <w:ilvl w:val="0"/>
          <w:numId w:val="15"/>
        </w:numPr>
        <w:tabs>
          <w:tab w:val="left" w:pos="709"/>
        </w:tabs>
        <w:topLinePunct/>
        <w:snapToGrid w:val="0"/>
        <w:spacing w:line="400" w:lineRule="exact"/>
        <w:ind w:left="0" w:firstLine="42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不在办公场所、招标现场寻衅滋事、无理取闹或以其他手段非法干预、影响招标的过程和结果；</w:t>
      </w:r>
    </w:p>
    <w:p w14:paraId="3B989FAF">
      <w:pPr>
        <w:numPr>
          <w:ilvl w:val="0"/>
          <w:numId w:val="15"/>
        </w:numPr>
        <w:tabs>
          <w:tab w:val="left" w:pos="709"/>
        </w:tabs>
        <w:topLinePunct/>
        <w:snapToGrid w:val="0"/>
        <w:spacing w:line="400" w:lineRule="exact"/>
        <w:ind w:left="0" w:firstLine="42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不捏造事实、伪造材料，或以非法取得的材料进行恶意</w:t>
      </w:r>
      <w:r>
        <w:rPr>
          <w:rFonts w:hint="eastAsia" w:ascii="宋体" w:hAnsi="宋体"/>
          <w:szCs w:val="21"/>
          <w:highlight w:val="none"/>
        </w:rPr>
        <w:t>提出异议、</w:t>
      </w:r>
      <w:r>
        <w:rPr>
          <w:rFonts w:hint="eastAsia" w:asciiTheme="minorEastAsia" w:hAnsiTheme="minorEastAsia" w:eastAsiaTheme="minorEastAsia"/>
          <w:szCs w:val="21"/>
          <w:highlight w:val="none"/>
        </w:rPr>
        <w:t>投诉</w:t>
      </w:r>
      <w:r>
        <w:rPr>
          <w:rFonts w:hint="eastAsia" w:ascii="宋体" w:hAnsi="宋体"/>
          <w:szCs w:val="21"/>
          <w:highlight w:val="none"/>
        </w:rPr>
        <w:t>或举报，干扰正常招标投标活动</w:t>
      </w:r>
      <w:r>
        <w:rPr>
          <w:rFonts w:hint="eastAsia" w:asciiTheme="minorEastAsia" w:hAnsiTheme="minorEastAsia" w:eastAsiaTheme="minorEastAsia"/>
          <w:szCs w:val="21"/>
          <w:highlight w:val="none"/>
        </w:rPr>
        <w:t>；不毫无根据地散播不实消息，诋毁他人名誉，主观臆断反映问题与诉求；</w:t>
      </w:r>
    </w:p>
    <w:p w14:paraId="6932BFEF">
      <w:pPr>
        <w:numPr>
          <w:ilvl w:val="0"/>
          <w:numId w:val="15"/>
        </w:numPr>
        <w:tabs>
          <w:tab w:val="left" w:pos="709"/>
        </w:tabs>
        <w:topLinePunct/>
        <w:snapToGrid w:val="0"/>
        <w:spacing w:line="400" w:lineRule="exact"/>
        <w:ind w:left="0" w:firstLine="42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不以低于成本的报价竞标；</w:t>
      </w:r>
    </w:p>
    <w:p w14:paraId="5AFA18FA">
      <w:pPr>
        <w:numPr>
          <w:ilvl w:val="0"/>
          <w:numId w:val="15"/>
        </w:numPr>
        <w:tabs>
          <w:tab w:val="left" w:pos="709"/>
        </w:tabs>
        <w:topLinePunct/>
        <w:snapToGrid w:val="0"/>
        <w:spacing w:line="400" w:lineRule="exact"/>
        <w:ind w:left="0" w:firstLine="42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不以其他方式排挤其他投标人的公平竞争；</w:t>
      </w:r>
    </w:p>
    <w:p w14:paraId="479D10E7">
      <w:pPr>
        <w:numPr>
          <w:ilvl w:val="0"/>
          <w:numId w:val="15"/>
        </w:numPr>
        <w:tabs>
          <w:tab w:val="left" w:pos="709"/>
        </w:tabs>
        <w:topLinePunct/>
        <w:spacing w:line="440" w:lineRule="exact"/>
        <w:ind w:left="0" w:firstLine="420"/>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szCs w:val="21"/>
          <w:highlight w:val="none"/>
        </w:rPr>
        <w:t>在最近五年内，不存在与采购活动相关的行贿犯罪记录；</w:t>
      </w:r>
    </w:p>
    <w:p w14:paraId="6F9E3ED7">
      <w:pPr>
        <w:numPr>
          <w:ilvl w:val="0"/>
          <w:numId w:val="15"/>
        </w:numPr>
        <w:tabs>
          <w:tab w:val="left" w:pos="709"/>
        </w:tabs>
        <w:topLinePunct/>
        <w:spacing w:line="440" w:lineRule="exact"/>
        <w:rPr>
          <w:rFonts w:asciiTheme="minorEastAsia" w:hAnsiTheme="minorEastAsia" w:eastAsiaTheme="minorEastAsia"/>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发现评标专家有违法行为的，及时向行政监督部门报告。</w:t>
      </w:r>
    </w:p>
    <w:p w14:paraId="24DD9E8A">
      <w:pPr>
        <w:topLinePunct/>
        <w:snapToGrid w:val="0"/>
        <w:spacing w:line="40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如发生任何违反本承诺的行为，除按法律法规接受处罚外，招标人有权否决我方本次投标、宣布中标无效、暂停甚至取消我方参加招标人后续招标项目的投标资格等。</w:t>
      </w:r>
    </w:p>
    <w:p w14:paraId="6517E547">
      <w:pPr>
        <w:topLinePunct/>
        <w:spacing w:line="440" w:lineRule="exact"/>
        <w:ind w:left="420"/>
        <w:rPr>
          <w:rFonts w:asciiTheme="minorEastAsia" w:hAnsiTheme="minorEastAsia" w:eastAsiaTheme="minorEastAsia"/>
          <w:szCs w:val="21"/>
          <w:highlight w:val="none"/>
        </w:rPr>
      </w:pPr>
    </w:p>
    <w:p w14:paraId="60C3CA21">
      <w:pPr>
        <w:spacing w:line="440" w:lineRule="exact"/>
        <w:ind w:firstLine="424" w:firstLineChars="202"/>
        <w:rPr>
          <w:rFonts w:asciiTheme="minorEastAsia" w:hAnsiTheme="minorEastAsia" w:eastAsiaTheme="minorEastAsia"/>
          <w:szCs w:val="21"/>
          <w:highlight w:val="none"/>
          <w:u w:val="single"/>
        </w:rPr>
      </w:pPr>
      <w:r>
        <w:rPr>
          <w:rFonts w:hint="eastAsia" w:asciiTheme="minorEastAsia" w:hAnsiTheme="minorEastAsia" w:eastAsiaTheme="minorEastAsia"/>
          <w:szCs w:val="21"/>
          <w:highlight w:val="none"/>
        </w:rPr>
        <w:t>投标人名称：</w:t>
      </w:r>
      <w:r>
        <w:rPr>
          <w:rFonts w:hint="eastAsia" w:asciiTheme="minorEastAsia" w:hAnsiTheme="minorEastAsia" w:eastAsiaTheme="minorEastAsia"/>
          <w:szCs w:val="21"/>
          <w:highlight w:val="none"/>
          <w:u w:val="single"/>
        </w:rPr>
        <w:t xml:space="preserve">　　　　　　　　                      </w:t>
      </w:r>
    </w:p>
    <w:p w14:paraId="533611F1">
      <w:pPr>
        <w:spacing w:line="440" w:lineRule="exact"/>
        <w:ind w:firstLine="424" w:firstLineChars="202"/>
        <w:jc w:val="left"/>
        <w:rPr>
          <w:rFonts w:asciiTheme="minorEastAsia" w:hAnsiTheme="minorEastAsia" w:eastAsiaTheme="minorEastAsia"/>
          <w:szCs w:val="21"/>
          <w:highlight w:val="none"/>
        </w:rPr>
      </w:pPr>
      <w:r>
        <w:rPr>
          <w:rFonts w:hint="eastAsia" w:cs="宋体" w:asciiTheme="minorEastAsia" w:hAnsiTheme="minorEastAsia" w:eastAsiaTheme="minorEastAsia"/>
          <w:highlight w:val="none"/>
        </w:rPr>
        <w:t>日期：</w:t>
      </w:r>
      <w:r>
        <w:rPr>
          <w:rFonts w:hint="eastAsia" w:asciiTheme="minorEastAsia" w:hAnsiTheme="minorEastAsia" w:eastAsiaTheme="minorEastAsia"/>
          <w:szCs w:val="21"/>
          <w:highlight w:val="none"/>
          <w:u w:val="single"/>
        </w:rPr>
        <w:t>　　　　</w:t>
      </w:r>
      <w:r>
        <w:rPr>
          <w:rFonts w:hint="eastAsia" w:cs="宋体" w:asciiTheme="minorEastAsia" w:hAnsiTheme="minorEastAsia" w:eastAsiaTheme="minorEastAsia"/>
          <w:highlight w:val="none"/>
        </w:rPr>
        <w:t>年</w:t>
      </w:r>
      <w:r>
        <w:rPr>
          <w:rFonts w:hint="eastAsia" w:asciiTheme="minorEastAsia" w:hAnsiTheme="minorEastAsia" w:eastAsiaTheme="minorEastAsia"/>
          <w:szCs w:val="21"/>
          <w:highlight w:val="none"/>
          <w:u w:val="single"/>
        </w:rPr>
        <w:t>　　　　</w:t>
      </w:r>
      <w:r>
        <w:rPr>
          <w:rFonts w:hint="eastAsia" w:cs="宋体" w:asciiTheme="minorEastAsia" w:hAnsiTheme="minorEastAsia" w:eastAsiaTheme="minorEastAsia"/>
          <w:highlight w:val="none"/>
        </w:rPr>
        <w:t>月</w:t>
      </w:r>
      <w:r>
        <w:rPr>
          <w:rFonts w:hint="eastAsia" w:asciiTheme="minorEastAsia" w:hAnsiTheme="minorEastAsia" w:eastAsiaTheme="minorEastAsia"/>
          <w:szCs w:val="21"/>
          <w:highlight w:val="none"/>
          <w:u w:val="single"/>
        </w:rPr>
        <w:t>　　　　</w:t>
      </w:r>
      <w:r>
        <w:rPr>
          <w:rFonts w:hint="eastAsia" w:cs="宋体" w:asciiTheme="minorEastAsia" w:hAnsiTheme="minorEastAsia" w:eastAsiaTheme="minorEastAsia"/>
          <w:highlight w:val="none"/>
        </w:rPr>
        <w:t>日</w:t>
      </w:r>
    </w:p>
    <w:p w14:paraId="312DCF61">
      <w:pPr>
        <w:topLinePunct/>
        <w:spacing w:line="440" w:lineRule="exact"/>
        <w:jc w:val="left"/>
        <w:rPr>
          <w:rFonts w:asciiTheme="minorEastAsia" w:hAnsiTheme="minorEastAsia" w:eastAsiaTheme="minorEastAsia"/>
          <w:highlight w:val="none"/>
        </w:rPr>
      </w:pPr>
      <w:r>
        <w:rPr>
          <w:rFonts w:hint="eastAsia" w:asciiTheme="minorEastAsia" w:hAnsiTheme="minorEastAsia" w:eastAsiaTheme="minorEastAsia"/>
          <w:b/>
          <w:highlight w:val="none"/>
        </w:rPr>
        <w:t>编制要求</w:t>
      </w:r>
      <w:r>
        <w:rPr>
          <w:rFonts w:hint="eastAsia" w:asciiTheme="minorEastAsia" w:hAnsiTheme="minorEastAsia" w:eastAsiaTheme="minorEastAsia"/>
          <w:highlight w:val="none"/>
        </w:rPr>
        <w:t>：</w:t>
      </w:r>
      <w:r>
        <w:rPr>
          <w:rFonts w:hint="eastAsia"/>
          <w:highlight w:val="none"/>
        </w:rPr>
        <w:t>除本文件允许投标人进行填写的内容以外，投标人不得对本文件进行修改。</w:t>
      </w:r>
    </w:p>
    <w:p w14:paraId="457983A5">
      <w:pPr>
        <w:topLinePunct/>
        <w:spacing w:line="440" w:lineRule="exact"/>
        <w:jc w:val="left"/>
        <w:rPr>
          <w:rFonts w:asciiTheme="minorEastAsia" w:hAnsiTheme="minorEastAsia" w:eastAsiaTheme="minorEastAsia"/>
          <w:highlight w:val="none"/>
        </w:rPr>
        <w:sectPr>
          <w:pgSz w:w="11906" w:h="16838"/>
          <w:pgMar w:top="1440" w:right="1797" w:bottom="1440" w:left="1797" w:header="851" w:footer="992" w:gutter="0"/>
          <w:pgNumType w:fmt="decimal"/>
          <w:cols w:space="425" w:num="1"/>
          <w:docGrid w:linePitch="312" w:charSpace="0"/>
        </w:sectPr>
      </w:pPr>
    </w:p>
    <w:p w14:paraId="61BC2EC0">
      <w:pPr>
        <w:pStyle w:val="40"/>
        <w:numPr>
          <w:ilvl w:val="0"/>
          <w:numId w:val="10"/>
        </w:numPr>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790" w:name="_Toc441224725"/>
      <w:bookmarkStart w:id="791" w:name="_Toc475472678"/>
      <w:bookmarkStart w:id="792" w:name="_Toc475294116"/>
      <w:bookmarkStart w:id="793" w:name="_Toc21581"/>
      <w:bookmarkStart w:id="794" w:name="_Toc38008086"/>
      <w:bookmarkStart w:id="795" w:name="_Toc139026972"/>
      <w:bookmarkStart w:id="796" w:name="_Toc20578"/>
      <w:r>
        <w:rPr>
          <w:rFonts w:hint="eastAsia" w:asciiTheme="minorEastAsia" w:hAnsiTheme="minorEastAsia" w:eastAsiaTheme="minorEastAsia"/>
          <w:sz w:val="24"/>
          <w:szCs w:val="24"/>
          <w:highlight w:val="none"/>
        </w:rPr>
        <w:t>近【五】年发生的诉讼及仲裁情况</w:t>
      </w:r>
      <w:bookmarkEnd w:id="790"/>
      <w:bookmarkEnd w:id="791"/>
      <w:bookmarkEnd w:id="792"/>
      <w:bookmarkEnd w:id="793"/>
      <w:bookmarkEnd w:id="794"/>
      <w:bookmarkEnd w:id="795"/>
      <w:bookmarkEnd w:id="796"/>
    </w:p>
    <w:p w14:paraId="0B5A657A">
      <w:pPr>
        <w:topLinePunct/>
        <w:spacing w:line="440" w:lineRule="exact"/>
        <w:jc w:val="center"/>
        <w:rPr>
          <w:rFonts w:asciiTheme="minorEastAsia" w:hAnsiTheme="minorEastAsia" w:eastAsiaTheme="minorEastAsia"/>
          <w:b/>
          <w:sz w:val="24"/>
          <w:highlight w:val="none"/>
        </w:rPr>
      </w:pPr>
      <w:r>
        <w:rPr>
          <w:rFonts w:hint="eastAsia" w:asciiTheme="minorEastAsia" w:hAnsiTheme="minorEastAsia" w:eastAsiaTheme="minorEastAsia"/>
          <w:b/>
          <w:sz w:val="24"/>
          <w:highlight w:val="none"/>
          <w:lang w:eastAsia="zh-CN"/>
        </w:rPr>
        <w:t>（</w:t>
      </w:r>
      <w:r>
        <w:rPr>
          <w:rFonts w:hint="eastAsia" w:asciiTheme="minorEastAsia" w:hAnsiTheme="minorEastAsia" w:eastAsiaTheme="minorEastAsia"/>
          <w:b/>
          <w:sz w:val="24"/>
          <w:highlight w:val="none"/>
          <w:lang w:val="en-US" w:eastAsia="zh-CN"/>
        </w:rPr>
        <w:t>1</w:t>
      </w:r>
      <w:r>
        <w:rPr>
          <w:rFonts w:hint="eastAsia" w:asciiTheme="minorEastAsia" w:hAnsiTheme="minorEastAsia" w:eastAsiaTheme="minorEastAsia"/>
          <w:b/>
          <w:sz w:val="24"/>
          <w:highlight w:val="none"/>
          <w:lang w:eastAsia="zh-CN"/>
        </w:rPr>
        <w:t>）</w:t>
      </w:r>
      <w:r>
        <w:rPr>
          <w:rFonts w:hint="eastAsia" w:asciiTheme="minorEastAsia" w:hAnsiTheme="minorEastAsia" w:eastAsiaTheme="minorEastAsia"/>
          <w:b/>
          <w:sz w:val="24"/>
          <w:highlight w:val="none"/>
        </w:rPr>
        <w:t>近【五】年发生的诉讼及仲裁情况</w:t>
      </w:r>
    </w:p>
    <w:p w14:paraId="25F3B81D">
      <w:pPr>
        <w:rPr>
          <w:rFonts w:asciiTheme="minorEastAsia" w:hAnsiTheme="minorEastAsia" w:eastAsiaTheme="minorEastAsia"/>
          <w:highlight w:val="none"/>
        </w:rPr>
      </w:pPr>
    </w:p>
    <w:p w14:paraId="11EAEC42">
      <w:pPr>
        <w:topLinePunct/>
        <w:spacing w:line="44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如投标人有诉讼和/或仲裁（包括已结案和尚在进行的诉讼和/或仲裁阶段的案件），且</w:t>
      </w:r>
      <w:r>
        <w:rPr>
          <w:rFonts w:hint="eastAsia" w:asciiTheme="minorEastAsia" w:hAnsiTheme="minorEastAsia" w:eastAsiaTheme="minorEastAsia"/>
          <w:color w:val="000000"/>
          <w:szCs w:val="21"/>
          <w:highlight w:val="none"/>
        </w:rPr>
        <w:t>可能影响履约能力的，</w:t>
      </w:r>
      <w:r>
        <w:rPr>
          <w:rFonts w:hint="eastAsia" w:asciiTheme="minorEastAsia" w:hAnsiTheme="minorEastAsia" w:eastAsiaTheme="minorEastAsia"/>
          <w:szCs w:val="21"/>
          <w:highlight w:val="none"/>
        </w:rPr>
        <w:t>则须向招标人提供诉讼和/或仲裁案件的有关资料及证明，包括原告（诉讼和/或仲裁申请人）、被告（诉讼和/或仲裁被申请人）、诉讼和/或仲裁原因、诉讼和/或仲裁事件、诉讼和/或仲裁金额、诉讼和/或仲裁结果等，并填入下表。</w:t>
      </w:r>
    </w:p>
    <w:p w14:paraId="7C764A88">
      <w:pPr>
        <w:topLinePunct/>
        <w:spacing w:line="44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如投标人无上述情况，则应在第一行“</w:t>
      </w:r>
      <w:r>
        <w:rPr>
          <w:rFonts w:hint="eastAsia" w:cs="Arial" w:asciiTheme="minorEastAsia" w:hAnsiTheme="minorEastAsia" w:eastAsiaTheme="minorEastAsia"/>
          <w:szCs w:val="21"/>
          <w:highlight w:val="none"/>
        </w:rPr>
        <w:t>起诉（仲裁）人</w:t>
      </w:r>
      <w:r>
        <w:rPr>
          <w:rFonts w:hint="eastAsia" w:asciiTheme="minorEastAsia" w:hAnsiTheme="minorEastAsia" w:eastAsiaTheme="minorEastAsia"/>
          <w:szCs w:val="21"/>
          <w:highlight w:val="none"/>
        </w:rPr>
        <w:t>”列填写“不涉及”。</w:t>
      </w:r>
    </w:p>
    <w:tbl>
      <w:tblPr>
        <w:tblStyle w:val="42"/>
        <w:tblW w:w="5000" w:type="pct"/>
        <w:tblInd w:w="0" w:type="dxa"/>
        <w:tblLayout w:type="autofit"/>
        <w:tblCellMar>
          <w:top w:w="0" w:type="dxa"/>
          <w:left w:w="0" w:type="dxa"/>
          <w:bottom w:w="0" w:type="dxa"/>
          <w:right w:w="0" w:type="dxa"/>
        </w:tblCellMar>
      </w:tblPr>
      <w:tblGrid>
        <w:gridCol w:w="650"/>
        <w:gridCol w:w="800"/>
        <w:gridCol w:w="1207"/>
        <w:gridCol w:w="1450"/>
        <w:gridCol w:w="1490"/>
        <w:gridCol w:w="1044"/>
        <w:gridCol w:w="1044"/>
        <w:gridCol w:w="651"/>
      </w:tblGrid>
      <w:tr w14:paraId="565194AA">
        <w:tblPrEx>
          <w:tblCellMar>
            <w:top w:w="0" w:type="dxa"/>
            <w:left w:w="0" w:type="dxa"/>
            <w:bottom w:w="0" w:type="dxa"/>
            <w:right w:w="0" w:type="dxa"/>
          </w:tblCellMar>
        </w:tblPrEx>
        <w:trPr>
          <w:trHeight w:val="899" w:hRule="atLeast"/>
        </w:trPr>
        <w:tc>
          <w:tcPr>
            <w:tcW w:w="390" w:type="pc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14:paraId="61164A33">
            <w:pPr>
              <w:jc w:val="center"/>
              <w:rPr>
                <w:rFonts w:cs="Arial" w:asciiTheme="minorEastAsia" w:hAnsiTheme="minorEastAsia" w:eastAsiaTheme="minorEastAsia"/>
                <w:szCs w:val="21"/>
                <w:highlight w:val="none"/>
              </w:rPr>
            </w:pPr>
            <w:r>
              <w:rPr>
                <w:rFonts w:hint="eastAsia" w:cs="Arial" w:asciiTheme="minorEastAsia" w:hAnsiTheme="minorEastAsia" w:eastAsiaTheme="minorEastAsia"/>
                <w:szCs w:val="21"/>
                <w:highlight w:val="none"/>
              </w:rPr>
              <w:t>序号</w:t>
            </w:r>
          </w:p>
        </w:tc>
        <w:tc>
          <w:tcPr>
            <w:tcW w:w="480" w:type="pct"/>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14:paraId="2F297E0A">
            <w:pPr>
              <w:jc w:val="center"/>
              <w:rPr>
                <w:rFonts w:cs="Arial" w:asciiTheme="minorEastAsia" w:hAnsiTheme="minorEastAsia" w:eastAsiaTheme="minorEastAsia"/>
                <w:szCs w:val="21"/>
                <w:highlight w:val="none"/>
              </w:rPr>
            </w:pPr>
            <w:r>
              <w:rPr>
                <w:rFonts w:hint="eastAsia" w:cs="Arial" w:asciiTheme="minorEastAsia" w:hAnsiTheme="minorEastAsia" w:eastAsiaTheme="minorEastAsia"/>
                <w:szCs w:val="21"/>
                <w:highlight w:val="none"/>
              </w:rPr>
              <w:t>日期</w:t>
            </w:r>
          </w:p>
        </w:tc>
        <w:tc>
          <w:tcPr>
            <w:tcW w:w="724" w:type="pct"/>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14:paraId="65D5149B">
            <w:pPr>
              <w:jc w:val="center"/>
              <w:rPr>
                <w:rFonts w:cs="Arial" w:asciiTheme="minorEastAsia" w:hAnsiTheme="minorEastAsia" w:eastAsiaTheme="minorEastAsia"/>
                <w:szCs w:val="21"/>
                <w:highlight w:val="none"/>
              </w:rPr>
            </w:pPr>
            <w:r>
              <w:rPr>
                <w:rFonts w:hint="eastAsia" w:cs="Arial" w:asciiTheme="minorEastAsia" w:hAnsiTheme="minorEastAsia" w:eastAsiaTheme="minorEastAsia"/>
                <w:szCs w:val="21"/>
                <w:highlight w:val="none"/>
              </w:rPr>
              <w:t>起诉（仲裁）人</w:t>
            </w:r>
          </w:p>
        </w:tc>
        <w:tc>
          <w:tcPr>
            <w:tcW w:w="870" w:type="pct"/>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14:paraId="3A846962">
            <w:pPr>
              <w:jc w:val="center"/>
              <w:rPr>
                <w:rFonts w:cs="Arial" w:asciiTheme="minorEastAsia" w:hAnsiTheme="minorEastAsia" w:eastAsiaTheme="minorEastAsia"/>
                <w:szCs w:val="21"/>
                <w:highlight w:val="none"/>
              </w:rPr>
            </w:pPr>
            <w:r>
              <w:rPr>
                <w:rFonts w:hint="eastAsia" w:cs="Arial" w:asciiTheme="minorEastAsia" w:hAnsiTheme="minorEastAsia" w:eastAsiaTheme="minorEastAsia"/>
                <w:szCs w:val="21"/>
                <w:highlight w:val="none"/>
              </w:rPr>
              <w:t>被诉（被仲裁）人</w:t>
            </w:r>
          </w:p>
        </w:tc>
        <w:tc>
          <w:tcPr>
            <w:tcW w:w="894" w:type="pct"/>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14:paraId="04CB9DBC">
            <w:pPr>
              <w:jc w:val="center"/>
              <w:rPr>
                <w:rFonts w:cs="Arial" w:asciiTheme="minorEastAsia" w:hAnsiTheme="minorEastAsia" w:eastAsiaTheme="minorEastAsia"/>
                <w:szCs w:val="21"/>
                <w:highlight w:val="none"/>
              </w:rPr>
            </w:pPr>
            <w:r>
              <w:rPr>
                <w:rFonts w:hint="eastAsia" w:cs="Arial" w:asciiTheme="minorEastAsia" w:hAnsiTheme="minorEastAsia" w:eastAsiaTheme="minorEastAsia"/>
                <w:szCs w:val="21"/>
                <w:highlight w:val="none"/>
              </w:rPr>
              <w:t>诉讼（仲裁）事件</w:t>
            </w:r>
          </w:p>
        </w:tc>
        <w:tc>
          <w:tcPr>
            <w:tcW w:w="626" w:type="pct"/>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14:paraId="126EF391">
            <w:pPr>
              <w:jc w:val="center"/>
              <w:rPr>
                <w:rFonts w:cs="Arial" w:asciiTheme="minorEastAsia" w:hAnsiTheme="minorEastAsia" w:eastAsiaTheme="minorEastAsia"/>
                <w:szCs w:val="21"/>
                <w:highlight w:val="none"/>
              </w:rPr>
            </w:pPr>
            <w:r>
              <w:rPr>
                <w:rFonts w:hint="eastAsia" w:cs="Arial" w:asciiTheme="minorEastAsia" w:hAnsiTheme="minorEastAsia" w:eastAsiaTheme="minorEastAsia"/>
                <w:szCs w:val="21"/>
                <w:highlight w:val="none"/>
              </w:rPr>
              <w:t>诉讼（仲裁）金额</w:t>
            </w:r>
          </w:p>
        </w:tc>
        <w:tc>
          <w:tcPr>
            <w:tcW w:w="626" w:type="pct"/>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14:paraId="4582B2FB">
            <w:pPr>
              <w:jc w:val="center"/>
              <w:rPr>
                <w:rFonts w:cs="Arial" w:asciiTheme="minorEastAsia" w:hAnsiTheme="minorEastAsia" w:eastAsiaTheme="minorEastAsia"/>
                <w:szCs w:val="21"/>
                <w:highlight w:val="none"/>
              </w:rPr>
            </w:pPr>
            <w:r>
              <w:rPr>
                <w:rFonts w:hint="eastAsia" w:cs="Arial" w:asciiTheme="minorEastAsia" w:hAnsiTheme="minorEastAsia" w:eastAsiaTheme="minorEastAsia"/>
                <w:szCs w:val="21"/>
                <w:highlight w:val="none"/>
              </w:rPr>
              <w:t>诉讼（仲裁）结果</w:t>
            </w:r>
          </w:p>
        </w:tc>
        <w:tc>
          <w:tcPr>
            <w:tcW w:w="390" w:type="pct"/>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center"/>
          </w:tcPr>
          <w:p w14:paraId="42190E97">
            <w:pPr>
              <w:jc w:val="center"/>
              <w:rPr>
                <w:rFonts w:cs="Arial" w:asciiTheme="minorEastAsia" w:hAnsiTheme="minorEastAsia" w:eastAsiaTheme="minorEastAsia"/>
                <w:szCs w:val="21"/>
                <w:highlight w:val="none"/>
              </w:rPr>
            </w:pPr>
            <w:r>
              <w:rPr>
                <w:rFonts w:hint="eastAsia" w:cs="Arial" w:asciiTheme="minorEastAsia" w:hAnsiTheme="minorEastAsia" w:eastAsiaTheme="minorEastAsia"/>
                <w:szCs w:val="21"/>
                <w:highlight w:val="none"/>
              </w:rPr>
              <w:t>备注</w:t>
            </w:r>
          </w:p>
        </w:tc>
      </w:tr>
      <w:tr w14:paraId="0D8300CA">
        <w:tblPrEx>
          <w:tblCellMar>
            <w:top w:w="0" w:type="dxa"/>
            <w:left w:w="0" w:type="dxa"/>
            <w:bottom w:w="0" w:type="dxa"/>
            <w:right w:w="0" w:type="dxa"/>
          </w:tblCellMar>
        </w:tblPrEx>
        <w:trPr>
          <w:trHeight w:val="570" w:hRule="atLeast"/>
        </w:trPr>
        <w:tc>
          <w:tcPr>
            <w:tcW w:w="390" w:type="pct"/>
            <w:tcBorders>
              <w:top w:val="nil"/>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12C1277C">
            <w:pPr>
              <w:jc w:val="center"/>
              <w:rPr>
                <w:rFonts w:cs="Arial" w:asciiTheme="minorEastAsia" w:hAnsiTheme="minorEastAsia" w:eastAsiaTheme="minorEastAsia"/>
                <w:szCs w:val="21"/>
                <w:highlight w:val="none"/>
              </w:rPr>
            </w:pPr>
            <w:r>
              <w:rPr>
                <w:rFonts w:hint="eastAsia" w:cs="Arial" w:asciiTheme="minorEastAsia" w:hAnsiTheme="minorEastAsia" w:eastAsiaTheme="minorEastAsia"/>
                <w:szCs w:val="21"/>
                <w:highlight w:val="none"/>
              </w:rPr>
              <w:t>1</w:t>
            </w:r>
          </w:p>
        </w:tc>
        <w:tc>
          <w:tcPr>
            <w:tcW w:w="48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7147ED7">
            <w:pPr>
              <w:rPr>
                <w:rFonts w:cs="Arial" w:asciiTheme="minorEastAsia" w:hAnsiTheme="minorEastAsia" w:eastAsiaTheme="minorEastAsia"/>
                <w:szCs w:val="21"/>
                <w:highlight w:val="none"/>
              </w:rPr>
            </w:pPr>
            <w:r>
              <w:rPr>
                <w:rFonts w:hint="eastAsia" w:cs="Arial" w:asciiTheme="minorEastAsia" w:hAnsiTheme="minorEastAsia" w:eastAsiaTheme="minorEastAsia"/>
                <w:szCs w:val="21"/>
                <w:highlight w:val="none"/>
              </w:rPr>
              <w:t>　</w:t>
            </w:r>
          </w:p>
        </w:tc>
        <w:tc>
          <w:tcPr>
            <w:tcW w:w="724"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852B9D4">
            <w:pPr>
              <w:rPr>
                <w:rFonts w:cs="Arial" w:asciiTheme="minorEastAsia" w:hAnsiTheme="minorEastAsia" w:eastAsiaTheme="minorEastAsia"/>
                <w:szCs w:val="21"/>
                <w:highlight w:val="none"/>
              </w:rPr>
            </w:pPr>
            <w:r>
              <w:rPr>
                <w:rFonts w:hint="eastAsia" w:cs="Arial" w:asciiTheme="minorEastAsia" w:hAnsiTheme="minorEastAsia" w:eastAsiaTheme="minorEastAsia"/>
                <w:szCs w:val="21"/>
                <w:highlight w:val="none"/>
              </w:rPr>
              <w:t>　</w:t>
            </w:r>
          </w:p>
        </w:tc>
        <w:tc>
          <w:tcPr>
            <w:tcW w:w="87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8AFA493">
            <w:pPr>
              <w:rPr>
                <w:rFonts w:cs="Arial" w:asciiTheme="minorEastAsia" w:hAnsiTheme="minorEastAsia" w:eastAsiaTheme="minorEastAsia"/>
                <w:szCs w:val="21"/>
                <w:highlight w:val="none"/>
              </w:rPr>
            </w:pPr>
            <w:r>
              <w:rPr>
                <w:rFonts w:hint="eastAsia" w:cs="Arial" w:asciiTheme="minorEastAsia" w:hAnsiTheme="minorEastAsia" w:eastAsiaTheme="minorEastAsia"/>
                <w:szCs w:val="21"/>
                <w:highlight w:val="none"/>
              </w:rPr>
              <w:t>　</w:t>
            </w:r>
          </w:p>
        </w:tc>
        <w:tc>
          <w:tcPr>
            <w:tcW w:w="894"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5497BD6">
            <w:pPr>
              <w:rPr>
                <w:rFonts w:cs="Arial" w:asciiTheme="minorEastAsia" w:hAnsiTheme="minorEastAsia" w:eastAsiaTheme="minorEastAsia"/>
                <w:szCs w:val="21"/>
                <w:highlight w:val="none"/>
              </w:rPr>
            </w:pPr>
            <w:r>
              <w:rPr>
                <w:rFonts w:hint="eastAsia" w:cs="Arial" w:asciiTheme="minorEastAsia" w:hAnsiTheme="minorEastAsia" w:eastAsiaTheme="minorEastAsia"/>
                <w:szCs w:val="21"/>
                <w:highlight w:val="none"/>
              </w:rPr>
              <w:t>　</w:t>
            </w:r>
          </w:p>
        </w:tc>
        <w:tc>
          <w:tcPr>
            <w:tcW w:w="62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5F2091D0">
            <w:pPr>
              <w:rPr>
                <w:rFonts w:cs="Arial" w:asciiTheme="minorEastAsia" w:hAnsiTheme="minorEastAsia" w:eastAsiaTheme="minorEastAsia"/>
                <w:szCs w:val="21"/>
                <w:highlight w:val="none"/>
              </w:rPr>
            </w:pPr>
            <w:r>
              <w:rPr>
                <w:rFonts w:hint="eastAsia" w:cs="Arial" w:asciiTheme="minorEastAsia" w:hAnsiTheme="minorEastAsia" w:eastAsiaTheme="minorEastAsia"/>
                <w:szCs w:val="21"/>
                <w:highlight w:val="none"/>
              </w:rPr>
              <w:t>　</w:t>
            </w:r>
          </w:p>
        </w:tc>
        <w:tc>
          <w:tcPr>
            <w:tcW w:w="62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F86C6EE">
            <w:pPr>
              <w:rPr>
                <w:rFonts w:cs="Arial" w:asciiTheme="minorEastAsia" w:hAnsiTheme="minorEastAsia" w:eastAsiaTheme="minorEastAsia"/>
                <w:szCs w:val="21"/>
                <w:highlight w:val="none"/>
              </w:rPr>
            </w:pPr>
            <w:r>
              <w:rPr>
                <w:rFonts w:hint="eastAsia" w:cs="Arial" w:asciiTheme="minorEastAsia" w:hAnsiTheme="minorEastAsia" w:eastAsiaTheme="minorEastAsia"/>
                <w:szCs w:val="21"/>
                <w:highlight w:val="none"/>
              </w:rPr>
              <w:t>　</w:t>
            </w:r>
          </w:p>
        </w:tc>
        <w:tc>
          <w:tcPr>
            <w:tcW w:w="39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08A87A7">
            <w:pPr>
              <w:rPr>
                <w:rFonts w:cs="Arial" w:asciiTheme="minorEastAsia" w:hAnsiTheme="minorEastAsia" w:eastAsiaTheme="minorEastAsia"/>
                <w:szCs w:val="21"/>
                <w:highlight w:val="none"/>
              </w:rPr>
            </w:pPr>
            <w:r>
              <w:rPr>
                <w:rFonts w:hint="eastAsia" w:cs="Arial" w:asciiTheme="minorEastAsia" w:hAnsiTheme="minorEastAsia" w:eastAsiaTheme="minorEastAsia"/>
                <w:szCs w:val="21"/>
                <w:highlight w:val="none"/>
              </w:rPr>
              <w:t>　</w:t>
            </w:r>
          </w:p>
        </w:tc>
      </w:tr>
      <w:tr w14:paraId="0B53C047">
        <w:tblPrEx>
          <w:tblCellMar>
            <w:top w:w="0" w:type="dxa"/>
            <w:left w:w="0" w:type="dxa"/>
            <w:bottom w:w="0" w:type="dxa"/>
            <w:right w:w="0" w:type="dxa"/>
          </w:tblCellMar>
        </w:tblPrEx>
        <w:trPr>
          <w:trHeight w:val="570" w:hRule="atLeast"/>
        </w:trPr>
        <w:tc>
          <w:tcPr>
            <w:tcW w:w="390" w:type="pct"/>
            <w:tcBorders>
              <w:top w:val="nil"/>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75C2073E">
            <w:pPr>
              <w:jc w:val="center"/>
              <w:rPr>
                <w:rFonts w:cs="Arial" w:asciiTheme="minorEastAsia" w:hAnsiTheme="minorEastAsia" w:eastAsiaTheme="minorEastAsia"/>
                <w:szCs w:val="21"/>
                <w:highlight w:val="none"/>
              </w:rPr>
            </w:pPr>
            <w:r>
              <w:rPr>
                <w:rFonts w:hint="eastAsia" w:cs="Arial" w:asciiTheme="minorEastAsia" w:hAnsiTheme="minorEastAsia" w:eastAsiaTheme="minorEastAsia"/>
                <w:szCs w:val="21"/>
                <w:highlight w:val="none"/>
              </w:rPr>
              <w:t>2</w:t>
            </w:r>
          </w:p>
        </w:tc>
        <w:tc>
          <w:tcPr>
            <w:tcW w:w="48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F9CC8C4">
            <w:pPr>
              <w:rPr>
                <w:rFonts w:cs="Arial" w:asciiTheme="minorEastAsia" w:hAnsiTheme="minorEastAsia" w:eastAsiaTheme="minorEastAsia"/>
                <w:szCs w:val="21"/>
                <w:highlight w:val="none"/>
              </w:rPr>
            </w:pPr>
            <w:r>
              <w:rPr>
                <w:rFonts w:hint="eastAsia" w:cs="Arial" w:asciiTheme="minorEastAsia" w:hAnsiTheme="minorEastAsia" w:eastAsiaTheme="minorEastAsia"/>
                <w:szCs w:val="21"/>
                <w:highlight w:val="none"/>
              </w:rPr>
              <w:t>　</w:t>
            </w:r>
          </w:p>
        </w:tc>
        <w:tc>
          <w:tcPr>
            <w:tcW w:w="724"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CCEC8C4">
            <w:pPr>
              <w:rPr>
                <w:rFonts w:cs="Arial" w:asciiTheme="minorEastAsia" w:hAnsiTheme="minorEastAsia" w:eastAsiaTheme="minorEastAsia"/>
                <w:szCs w:val="21"/>
                <w:highlight w:val="none"/>
              </w:rPr>
            </w:pPr>
            <w:r>
              <w:rPr>
                <w:rFonts w:hint="eastAsia" w:cs="Arial" w:asciiTheme="minorEastAsia" w:hAnsiTheme="minorEastAsia" w:eastAsiaTheme="minorEastAsia"/>
                <w:szCs w:val="21"/>
                <w:highlight w:val="none"/>
              </w:rPr>
              <w:t>　</w:t>
            </w:r>
          </w:p>
        </w:tc>
        <w:tc>
          <w:tcPr>
            <w:tcW w:w="87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3F8DE93">
            <w:pPr>
              <w:rPr>
                <w:rFonts w:cs="Arial" w:asciiTheme="minorEastAsia" w:hAnsiTheme="minorEastAsia" w:eastAsiaTheme="minorEastAsia"/>
                <w:szCs w:val="21"/>
                <w:highlight w:val="none"/>
              </w:rPr>
            </w:pPr>
            <w:r>
              <w:rPr>
                <w:rFonts w:hint="eastAsia" w:cs="Arial" w:asciiTheme="minorEastAsia" w:hAnsiTheme="minorEastAsia" w:eastAsiaTheme="minorEastAsia"/>
                <w:szCs w:val="21"/>
                <w:highlight w:val="none"/>
              </w:rPr>
              <w:t>　</w:t>
            </w:r>
          </w:p>
        </w:tc>
        <w:tc>
          <w:tcPr>
            <w:tcW w:w="894"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D7F58EF">
            <w:pPr>
              <w:rPr>
                <w:rFonts w:cs="Arial" w:asciiTheme="minorEastAsia" w:hAnsiTheme="minorEastAsia" w:eastAsiaTheme="minorEastAsia"/>
                <w:szCs w:val="21"/>
                <w:highlight w:val="none"/>
              </w:rPr>
            </w:pPr>
            <w:r>
              <w:rPr>
                <w:rFonts w:hint="eastAsia" w:cs="Arial" w:asciiTheme="minorEastAsia" w:hAnsiTheme="minorEastAsia" w:eastAsiaTheme="minorEastAsia"/>
                <w:szCs w:val="21"/>
                <w:highlight w:val="none"/>
              </w:rPr>
              <w:t>　</w:t>
            </w:r>
          </w:p>
        </w:tc>
        <w:tc>
          <w:tcPr>
            <w:tcW w:w="62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983B71F">
            <w:pPr>
              <w:rPr>
                <w:rFonts w:cs="Arial" w:asciiTheme="minorEastAsia" w:hAnsiTheme="minorEastAsia" w:eastAsiaTheme="minorEastAsia"/>
                <w:szCs w:val="21"/>
                <w:highlight w:val="none"/>
              </w:rPr>
            </w:pPr>
            <w:r>
              <w:rPr>
                <w:rFonts w:hint="eastAsia" w:cs="Arial" w:asciiTheme="minorEastAsia" w:hAnsiTheme="minorEastAsia" w:eastAsiaTheme="minorEastAsia"/>
                <w:szCs w:val="21"/>
                <w:highlight w:val="none"/>
              </w:rPr>
              <w:t>　</w:t>
            </w:r>
          </w:p>
        </w:tc>
        <w:tc>
          <w:tcPr>
            <w:tcW w:w="62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D14E220">
            <w:pPr>
              <w:rPr>
                <w:rFonts w:cs="Arial" w:asciiTheme="minorEastAsia" w:hAnsiTheme="minorEastAsia" w:eastAsiaTheme="minorEastAsia"/>
                <w:szCs w:val="21"/>
                <w:highlight w:val="none"/>
              </w:rPr>
            </w:pPr>
            <w:r>
              <w:rPr>
                <w:rFonts w:hint="eastAsia" w:cs="Arial" w:asciiTheme="minorEastAsia" w:hAnsiTheme="minorEastAsia" w:eastAsiaTheme="minorEastAsia"/>
                <w:szCs w:val="21"/>
                <w:highlight w:val="none"/>
              </w:rPr>
              <w:t>　</w:t>
            </w:r>
          </w:p>
        </w:tc>
        <w:tc>
          <w:tcPr>
            <w:tcW w:w="39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533B280">
            <w:pPr>
              <w:rPr>
                <w:rFonts w:cs="Arial" w:asciiTheme="minorEastAsia" w:hAnsiTheme="minorEastAsia" w:eastAsiaTheme="minorEastAsia"/>
                <w:szCs w:val="21"/>
                <w:highlight w:val="none"/>
              </w:rPr>
            </w:pPr>
            <w:r>
              <w:rPr>
                <w:rFonts w:hint="eastAsia" w:cs="Arial" w:asciiTheme="minorEastAsia" w:hAnsiTheme="minorEastAsia" w:eastAsiaTheme="minorEastAsia"/>
                <w:szCs w:val="21"/>
                <w:highlight w:val="none"/>
              </w:rPr>
              <w:t>　</w:t>
            </w:r>
          </w:p>
        </w:tc>
      </w:tr>
      <w:tr w14:paraId="3F8FA195">
        <w:tblPrEx>
          <w:tblCellMar>
            <w:top w:w="0" w:type="dxa"/>
            <w:left w:w="0" w:type="dxa"/>
            <w:bottom w:w="0" w:type="dxa"/>
            <w:right w:w="0" w:type="dxa"/>
          </w:tblCellMar>
        </w:tblPrEx>
        <w:trPr>
          <w:trHeight w:val="570" w:hRule="atLeast"/>
        </w:trPr>
        <w:tc>
          <w:tcPr>
            <w:tcW w:w="390" w:type="pct"/>
            <w:tcBorders>
              <w:top w:val="nil"/>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14:paraId="27042D39">
            <w:pPr>
              <w:jc w:val="center"/>
              <w:rPr>
                <w:rFonts w:cs="Arial" w:asciiTheme="minorEastAsia" w:hAnsiTheme="minorEastAsia" w:eastAsiaTheme="minorEastAsia"/>
                <w:szCs w:val="21"/>
                <w:highlight w:val="none"/>
              </w:rPr>
            </w:pPr>
            <w:r>
              <w:rPr>
                <w:rFonts w:hint="eastAsia" w:cs="Arial" w:asciiTheme="minorEastAsia" w:hAnsiTheme="minorEastAsia" w:eastAsiaTheme="minorEastAsia"/>
                <w:szCs w:val="21"/>
                <w:highlight w:val="none"/>
              </w:rPr>
              <w:t>3</w:t>
            </w:r>
          </w:p>
        </w:tc>
        <w:tc>
          <w:tcPr>
            <w:tcW w:w="48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647BDD8">
            <w:pPr>
              <w:rPr>
                <w:rFonts w:cs="Arial" w:asciiTheme="minorEastAsia" w:hAnsiTheme="minorEastAsia" w:eastAsiaTheme="minorEastAsia"/>
                <w:szCs w:val="21"/>
                <w:highlight w:val="none"/>
              </w:rPr>
            </w:pPr>
            <w:r>
              <w:rPr>
                <w:rFonts w:hint="eastAsia" w:cs="Arial" w:asciiTheme="minorEastAsia" w:hAnsiTheme="minorEastAsia" w:eastAsiaTheme="minorEastAsia"/>
                <w:szCs w:val="21"/>
                <w:highlight w:val="none"/>
              </w:rPr>
              <w:t>　</w:t>
            </w:r>
          </w:p>
        </w:tc>
        <w:tc>
          <w:tcPr>
            <w:tcW w:w="724"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94AF503">
            <w:pPr>
              <w:rPr>
                <w:rFonts w:cs="Arial" w:asciiTheme="minorEastAsia" w:hAnsiTheme="minorEastAsia" w:eastAsiaTheme="minorEastAsia"/>
                <w:szCs w:val="21"/>
                <w:highlight w:val="none"/>
              </w:rPr>
            </w:pPr>
            <w:r>
              <w:rPr>
                <w:rFonts w:hint="eastAsia" w:cs="Arial" w:asciiTheme="minorEastAsia" w:hAnsiTheme="minorEastAsia" w:eastAsiaTheme="minorEastAsia"/>
                <w:szCs w:val="21"/>
                <w:highlight w:val="none"/>
              </w:rPr>
              <w:t>　</w:t>
            </w:r>
          </w:p>
        </w:tc>
        <w:tc>
          <w:tcPr>
            <w:tcW w:w="87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BA6635B">
            <w:pPr>
              <w:rPr>
                <w:rFonts w:cs="Arial" w:asciiTheme="minorEastAsia" w:hAnsiTheme="minorEastAsia" w:eastAsiaTheme="minorEastAsia"/>
                <w:szCs w:val="21"/>
                <w:highlight w:val="none"/>
              </w:rPr>
            </w:pPr>
            <w:r>
              <w:rPr>
                <w:rFonts w:hint="eastAsia" w:cs="Arial" w:asciiTheme="minorEastAsia" w:hAnsiTheme="minorEastAsia" w:eastAsiaTheme="minorEastAsia"/>
                <w:szCs w:val="21"/>
                <w:highlight w:val="none"/>
              </w:rPr>
              <w:t>　</w:t>
            </w:r>
          </w:p>
        </w:tc>
        <w:tc>
          <w:tcPr>
            <w:tcW w:w="894"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93E9025">
            <w:pPr>
              <w:rPr>
                <w:rFonts w:cs="Arial" w:asciiTheme="minorEastAsia" w:hAnsiTheme="minorEastAsia" w:eastAsiaTheme="minorEastAsia"/>
                <w:szCs w:val="21"/>
                <w:highlight w:val="none"/>
              </w:rPr>
            </w:pPr>
            <w:r>
              <w:rPr>
                <w:rFonts w:hint="eastAsia" w:cs="Arial" w:asciiTheme="minorEastAsia" w:hAnsiTheme="minorEastAsia" w:eastAsiaTheme="minorEastAsia"/>
                <w:szCs w:val="21"/>
                <w:highlight w:val="none"/>
              </w:rPr>
              <w:t>　</w:t>
            </w:r>
          </w:p>
        </w:tc>
        <w:tc>
          <w:tcPr>
            <w:tcW w:w="62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02CBF79">
            <w:pPr>
              <w:rPr>
                <w:rFonts w:cs="Arial" w:asciiTheme="minorEastAsia" w:hAnsiTheme="minorEastAsia" w:eastAsiaTheme="minorEastAsia"/>
                <w:szCs w:val="21"/>
                <w:highlight w:val="none"/>
              </w:rPr>
            </w:pPr>
            <w:r>
              <w:rPr>
                <w:rFonts w:hint="eastAsia" w:cs="Arial" w:asciiTheme="minorEastAsia" w:hAnsiTheme="minorEastAsia" w:eastAsiaTheme="minorEastAsia"/>
                <w:szCs w:val="21"/>
                <w:highlight w:val="none"/>
              </w:rPr>
              <w:t>　</w:t>
            </w:r>
          </w:p>
        </w:tc>
        <w:tc>
          <w:tcPr>
            <w:tcW w:w="62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3FBA4B3D">
            <w:pPr>
              <w:rPr>
                <w:rFonts w:cs="Arial" w:asciiTheme="minorEastAsia" w:hAnsiTheme="minorEastAsia" w:eastAsiaTheme="minorEastAsia"/>
                <w:szCs w:val="21"/>
                <w:highlight w:val="none"/>
              </w:rPr>
            </w:pPr>
            <w:r>
              <w:rPr>
                <w:rFonts w:hint="eastAsia" w:cs="Arial" w:asciiTheme="minorEastAsia" w:hAnsiTheme="minorEastAsia" w:eastAsiaTheme="minorEastAsia"/>
                <w:szCs w:val="21"/>
                <w:highlight w:val="none"/>
              </w:rPr>
              <w:t>　</w:t>
            </w:r>
          </w:p>
        </w:tc>
        <w:tc>
          <w:tcPr>
            <w:tcW w:w="39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68E54B88">
            <w:pPr>
              <w:rPr>
                <w:rFonts w:cs="Arial" w:asciiTheme="minorEastAsia" w:hAnsiTheme="minorEastAsia" w:eastAsiaTheme="minorEastAsia"/>
                <w:szCs w:val="21"/>
                <w:highlight w:val="none"/>
              </w:rPr>
            </w:pPr>
            <w:r>
              <w:rPr>
                <w:rFonts w:hint="eastAsia" w:cs="Arial" w:asciiTheme="minorEastAsia" w:hAnsiTheme="minorEastAsia" w:eastAsiaTheme="minorEastAsia"/>
                <w:szCs w:val="21"/>
                <w:highlight w:val="none"/>
              </w:rPr>
              <w:t>　</w:t>
            </w:r>
          </w:p>
        </w:tc>
      </w:tr>
      <w:tr w14:paraId="6879C307">
        <w:tblPrEx>
          <w:tblCellMar>
            <w:top w:w="0" w:type="dxa"/>
            <w:left w:w="0" w:type="dxa"/>
            <w:bottom w:w="0" w:type="dxa"/>
            <w:right w:w="0" w:type="dxa"/>
          </w:tblCellMar>
        </w:tblPrEx>
        <w:trPr>
          <w:trHeight w:val="570" w:hRule="atLeast"/>
        </w:trPr>
        <w:tc>
          <w:tcPr>
            <w:tcW w:w="390" w:type="pct"/>
            <w:tcBorders>
              <w:top w:val="nil"/>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14:paraId="0436B0AB">
            <w:pPr>
              <w:jc w:val="center"/>
              <w:rPr>
                <w:rFonts w:cs="Arial" w:asciiTheme="minorEastAsia" w:hAnsiTheme="minorEastAsia" w:eastAsiaTheme="minorEastAsia"/>
                <w:szCs w:val="21"/>
                <w:highlight w:val="none"/>
              </w:rPr>
            </w:pPr>
            <w:r>
              <w:rPr>
                <w:rFonts w:hint="eastAsia" w:cs="Arial" w:asciiTheme="minorEastAsia" w:hAnsiTheme="minorEastAsia" w:eastAsiaTheme="minorEastAsia"/>
                <w:szCs w:val="21"/>
                <w:highlight w:val="none"/>
              </w:rPr>
              <w:t>……</w:t>
            </w:r>
          </w:p>
        </w:tc>
        <w:tc>
          <w:tcPr>
            <w:tcW w:w="48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412433F0">
            <w:pPr>
              <w:rPr>
                <w:rFonts w:cs="Arial" w:asciiTheme="minorEastAsia" w:hAnsiTheme="minorEastAsia" w:eastAsiaTheme="minorEastAsia"/>
                <w:szCs w:val="21"/>
                <w:highlight w:val="none"/>
              </w:rPr>
            </w:pPr>
            <w:r>
              <w:rPr>
                <w:rFonts w:hint="eastAsia" w:cs="Arial" w:asciiTheme="minorEastAsia" w:hAnsiTheme="minorEastAsia" w:eastAsiaTheme="minorEastAsia"/>
                <w:szCs w:val="21"/>
                <w:highlight w:val="none"/>
              </w:rPr>
              <w:t>　</w:t>
            </w:r>
          </w:p>
        </w:tc>
        <w:tc>
          <w:tcPr>
            <w:tcW w:w="724"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4E95149">
            <w:pPr>
              <w:rPr>
                <w:rFonts w:cs="Arial" w:asciiTheme="minorEastAsia" w:hAnsiTheme="minorEastAsia" w:eastAsiaTheme="minorEastAsia"/>
                <w:szCs w:val="21"/>
                <w:highlight w:val="none"/>
              </w:rPr>
            </w:pPr>
            <w:r>
              <w:rPr>
                <w:rFonts w:hint="eastAsia" w:cs="Arial" w:asciiTheme="minorEastAsia" w:hAnsiTheme="minorEastAsia" w:eastAsiaTheme="minorEastAsia"/>
                <w:szCs w:val="21"/>
                <w:highlight w:val="none"/>
              </w:rPr>
              <w:t>　</w:t>
            </w:r>
          </w:p>
        </w:tc>
        <w:tc>
          <w:tcPr>
            <w:tcW w:w="87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5E021DB">
            <w:pPr>
              <w:rPr>
                <w:rFonts w:cs="Arial" w:asciiTheme="minorEastAsia" w:hAnsiTheme="minorEastAsia" w:eastAsiaTheme="minorEastAsia"/>
                <w:szCs w:val="21"/>
                <w:highlight w:val="none"/>
              </w:rPr>
            </w:pPr>
            <w:r>
              <w:rPr>
                <w:rFonts w:hint="eastAsia" w:cs="Arial" w:asciiTheme="minorEastAsia" w:hAnsiTheme="minorEastAsia" w:eastAsiaTheme="minorEastAsia"/>
                <w:szCs w:val="21"/>
                <w:highlight w:val="none"/>
              </w:rPr>
              <w:t>　</w:t>
            </w:r>
          </w:p>
        </w:tc>
        <w:tc>
          <w:tcPr>
            <w:tcW w:w="894"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227F9B36">
            <w:pPr>
              <w:rPr>
                <w:rFonts w:cs="Arial" w:asciiTheme="minorEastAsia" w:hAnsiTheme="minorEastAsia" w:eastAsiaTheme="minorEastAsia"/>
                <w:szCs w:val="21"/>
                <w:highlight w:val="none"/>
              </w:rPr>
            </w:pPr>
            <w:r>
              <w:rPr>
                <w:rFonts w:hint="eastAsia" w:cs="Arial" w:asciiTheme="minorEastAsia" w:hAnsiTheme="minorEastAsia" w:eastAsiaTheme="minorEastAsia"/>
                <w:szCs w:val="21"/>
                <w:highlight w:val="none"/>
              </w:rPr>
              <w:t>　</w:t>
            </w:r>
          </w:p>
        </w:tc>
        <w:tc>
          <w:tcPr>
            <w:tcW w:w="62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1472397E">
            <w:pPr>
              <w:rPr>
                <w:rFonts w:cs="Arial" w:asciiTheme="minorEastAsia" w:hAnsiTheme="minorEastAsia" w:eastAsiaTheme="minorEastAsia"/>
                <w:szCs w:val="21"/>
                <w:highlight w:val="none"/>
              </w:rPr>
            </w:pPr>
            <w:r>
              <w:rPr>
                <w:rFonts w:hint="eastAsia" w:cs="Arial" w:asciiTheme="minorEastAsia" w:hAnsiTheme="minorEastAsia" w:eastAsiaTheme="minorEastAsia"/>
                <w:szCs w:val="21"/>
                <w:highlight w:val="none"/>
              </w:rPr>
              <w:t>　</w:t>
            </w:r>
          </w:p>
        </w:tc>
        <w:tc>
          <w:tcPr>
            <w:tcW w:w="626"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7D144633">
            <w:pPr>
              <w:rPr>
                <w:rFonts w:cs="Arial" w:asciiTheme="minorEastAsia" w:hAnsiTheme="minorEastAsia" w:eastAsiaTheme="minorEastAsia"/>
                <w:szCs w:val="21"/>
                <w:highlight w:val="none"/>
              </w:rPr>
            </w:pPr>
            <w:r>
              <w:rPr>
                <w:rFonts w:hint="eastAsia" w:cs="Arial" w:asciiTheme="minorEastAsia" w:hAnsiTheme="minorEastAsia" w:eastAsiaTheme="minorEastAsia"/>
                <w:szCs w:val="21"/>
                <w:highlight w:val="none"/>
              </w:rPr>
              <w:t>　</w:t>
            </w:r>
          </w:p>
        </w:tc>
        <w:tc>
          <w:tcPr>
            <w:tcW w:w="390" w:type="pct"/>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14:paraId="0DD611E9">
            <w:pPr>
              <w:rPr>
                <w:rFonts w:cs="Arial" w:asciiTheme="minorEastAsia" w:hAnsiTheme="minorEastAsia" w:eastAsiaTheme="minorEastAsia"/>
                <w:szCs w:val="21"/>
                <w:highlight w:val="none"/>
              </w:rPr>
            </w:pPr>
            <w:r>
              <w:rPr>
                <w:rFonts w:hint="eastAsia" w:cs="Arial" w:asciiTheme="minorEastAsia" w:hAnsiTheme="minorEastAsia" w:eastAsiaTheme="minorEastAsia"/>
                <w:szCs w:val="21"/>
                <w:highlight w:val="none"/>
              </w:rPr>
              <w:t>　</w:t>
            </w:r>
          </w:p>
        </w:tc>
      </w:tr>
    </w:tbl>
    <w:p w14:paraId="223BC3E7">
      <w:pPr>
        <w:spacing w:line="440" w:lineRule="exact"/>
        <w:ind w:right="480" w:firstLine="4800" w:firstLineChars="2000"/>
        <w:rPr>
          <w:rFonts w:asciiTheme="minorEastAsia" w:hAnsiTheme="minorEastAsia" w:eastAsiaTheme="minorEastAsia"/>
          <w:sz w:val="24"/>
          <w:highlight w:val="none"/>
        </w:rPr>
      </w:pPr>
    </w:p>
    <w:p w14:paraId="69D73F05">
      <w:pPr>
        <w:spacing w:line="440" w:lineRule="exact"/>
        <w:ind w:firstLine="424" w:firstLineChars="202"/>
        <w:rPr>
          <w:rFonts w:asciiTheme="minorEastAsia" w:hAnsiTheme="minorEastAsia" w:eastAsiaTheme="minorEastAsia"/>
          <w:szCs w:val="21"/>
          <w:highlight w:val="none"/>
          <w:u w:val="single"/>
        </w:rPr>
      </w:pPr>
      <w:r>
        <w:rPr>
          <w:rFonts w:hint="eastAsia" w:asciiTheme="minorEastAsia" w:hAnsiTheme="minorEastAsia" w:eastAsiaTheme="minorEastAsia"/>
          <w:szCs w:val="21"/>
          <w:highlight w:val="none"/>
        </w:rPr>
        <w:t>投标人名称：</w:t>
      </w:r>
      <w:r>
        <w:rPr>
          <w:rFonts w:hint="eastAsia" w:asciiTheme="minorEastAsia" w:hAnsiTheme="minorEastAsia" w:eastAsiaTheme="minorEastAsia"/>
          <w:szCs w:val="21"/>
          <w:highlight w:val="none"/>
          <w:u w:val="single"/>
        </w:rPr>
        <w:t xml:space="preserve">　　　　　　　　                      </w:t>
      </w:r>
    </w:p>
    <w:p w14:paraId="7C01C027">
      <w:pPr>
        <w:spacing w:line="440" w:lineRule="exact"/>
        <w:ind w:firstLine="424" w:firstLineChars="202"/>
        <w:jc w:val="left"/>
        <w:rPr>
          <w:rFonts w:asciiTheme="minorEastAsia" w:hAnsiTheme="minorEastAsia" w:eastAsiaTheme="minorEastAsia"/>
          <w:szCs w:val="21"/>
          <w:highlight w:val="none"/>
        </w:rPr>
      </w:pPr>
      <w:r>
        <w:rPr>
          <w:rFonts w:hint="eastAsia" w:cs="宋体" w:asciiTheme="minorEastAsia" w:hAnsiTheme="minorEastAsia" w:eastAsiaTheme="minorEastAsia"/>
          <w:highlight w:val="none"/>
        </w:rPr>
        <w:t>日期：</w:t>
      </w:r>
      <w:r>
        <w:rPr>
          <w:rFonts w:hAnsi="宋体" w:cs="宋体"/>
          <w:highlight w:val="none"/>
          <w:u w:val="single"/>
        </w:rPr>
        <w:t xml:space="preserve">   </w:t>
      </w:r>
      <w:r>
        <w:rPr>
          <w:rFonts w:hint="eastAsia" w:hAnsi="宋体" w:cs="宋体"/>
          <w:highlight w:val="none"/>
          <w:u w:val="single"/>
          <w:lang w:val="en-US" w:eastAsia="zh-CN"/>
        </w:rPr>
        <w:t xml:space="preserve">  </w:t>
      </w:r>
      <w:r>
        <w:rPr>
          <w:rFonts w:hAnsi="宋体" w:cs="宋体"/>
          <w:highlight w:val="none"/>
          <w:u w:val="single"/>
        </w:rPr>
        <w:t xml:space="preserve">   </w:t>
      </w:r>
      <w:r>
        <w:rPr>
          <w:rFonts w:hint="eastAsia" w:cs="宋体" w:asciiTheme="minorEastAsia" w:hAnsiTheme="minorEastAsia" w:eastAsiaTheme="minorEastAsia"/>
          <w:highlight w:val="none"/>
        </w:rPr>
        <w:t>年</w:t>
      </w:r>
      <w:r>
        <w:rPr>
          <w:rFonts w:hAnsi="宋体" w:cs="宋体"/>
          <w:highlight w:val="none"/>
          <w:u w:val="single"/>
        </w:rPr>
        <w:t xml:space="preserve">   </w:t>
      </w:r>
      <w:r>
        <w:rPr>
          <w:rFonts w:hint="eastAsia" w:hAnsi="宋体" w:cs="宋体"/>
          <w:highlight w:val="none"/>
          <w:u w:val="single"/>
          <w:lang w:val="en-US" w:eastAsia="zh-CN"/>
        </w:rPr>
        <w:t xml:space="preserve">  </w:t>
      </w:r>
      <w:r>
        <w:rPr>
          <w:rFonts w:hAnsi="宋体" w:cs="宋体"/>
          <w:highlight w:val="none"/>
          <w:u w:val="single"/>
        </w:rPr>
        <w:t xml:space="preserve">   </w:t>
      </w:r>
      <w:r>
        <w:rPr>
          <w:rFonts w:hint="eastAsia" w:cs="宋体" w:asciiTheme="minorEastAsia" w:hAnsiTheme="minorEastAsia" w:eastAsiaTheme="minorEastAsia"/>
          <w:highlight w:val="none"/>
        </w:rPr>
        <w:t>月</w:t>
      </w:r>
      <w:r>
        <w:rPr>
          <w:rFonts w:hAnsi="宋体" w:cs="宋体"/>
          <w:highlight w:val="none"/>
          <w:u w:val="single"/>
        </w:rPr>
        <w:t xml:space="preserve">   </w:t>
      </w:r>
      <w:r>
        <w:rPr>
          <w:rFonts w:hint="eastAsia" w:hAnsi="宋体" w:cs="宋体"/>
          <w:highlight w:val="none"/>
          <w:u w:val="single"/>
          <w:lang w:val="en-US" w:eastAsia="zh-CN"/>
        </w:rPr>
        <w:t xml:space="preserve">  </w:t>
      </w:r>
      <w:r>
        <w:rPr>
          <w:rFonts w:hAnsi="宋体" w:cs="宋体"/>
          <w:highlight w:val="none"/>
          <w:u w:val="single"/>
        </w:rPr>
        <w:t xml:space="preserve">   </w:t>
      </w:r>
      <w:r>
        <w:rPr>
          <w:rFonts w:hint="eastAsia" w:cs="宋体" w:asciiTheme="minorEastAsia" w:hAnsiTheme="minorEastAsia" w:eastAsiaTheme="minorEastAsia"/>
          <w:highlight w:val="none"/>
        </w:rPr>
        <w:t>日</w:t>
      </w:r>
    </w:p>
    <w:p w14:paraId="6A358ACF">
      <w:pPr>
        <w:topLinePunct/>
        <w:spacing w:line="440" w:lineRule="exact"/>
        <w:jc w:val="left"/>
        <w:rPr>
          <w:highlight w:val="none"/>
        </w:rPr>
      </w:pPr>
    </w:p>
    <w:p w14:paraId="4E57F572">
      <w:pPr>
        <w:shd w:val="clear"/>
        <w:topLinePunct/>
        <w:spacing w:line="440" w:lineRule="exact"/>
        <w:jc w:val="center"/>
        <w:rPr>
          <w:rFonts w:hint="eastAsia" w:ascii="宋体" w:hAnsi="宋体" w:eastAsia="宋体" w:cs="宋体"/>
          <w:b/>
          <w:color w:val="000000" w:themeColor="text1"/>
          <w:sz w:val="24"/>
          <w:highlight w:val="none"/>
          <w14:textFill>
            <w14:solidFill>
              <w14:schemeClr w14:val="tx1"/>
            </w14:solidFill>
          </w14:textFill>
        </w:rPr>
        <w:sectPr>
          <w:pgSz w:w="11906" w:h="16838"/>
          <w:pgMar w:top="1440" w:right="1800" w:bottom="1440" w:left="1800" w:header="851" w:footer="992" w:gutter="0"/>
          <w:pgNumType w:fmt="decimal"/>
          <w:cols w:space="425" w:num="1"/>
          <w:docGrid w:type="lines" w:linePitch="312" w:charSpace="0"/>
        </w:sectPr>
      </w:pPr>
      <w:r>
        <w:rPr>
          <w:rFonts w:hint="eastAsia" w:asciiTheme="minorEastAsia" w:hAnsiTheme="minorEastAsia" w:eastAsiaTheme="minorEastAsia"/>
          <w:b/>
          <w:highlight w:val="none"/>
        </w:rPr>
        <w:t>编制要求</w:t>
      </w:r>
      <w:r>
        <w:rPr>
          <w:rFonts w:hint="eastAsia" w:asciiTheme="minorEastAsia" w:hAnsiTheme="minorEastAsia" w:eastAsiaTheme="minorEastAsia"/>
          <w:highlight w:val="none"/>
        </w:rPr>
        <w:t>：</w:t>
      </w:r>
      <w:r>
        <w:rPr>
          <w:rFonts w:hint="eastAsia"/>
          <w:highlight w:val="none"/>
        </w:rPr>
        <w:t>除本文件允许投标人进行填写的内容以外，投标人不得对本文件进行修改</w:t>
      </w:r>
      <w:r>
        <w:rPr>
          <w:rFonts w:hint="eastAsia" w:asciiTheme="minorEastAsia" w:hAnsiTheme="minorEastAsia" w:eastAsiaTheme="minorEastAsia"/>
          <w:color w:val="000000"/>
          <w:szCs w:val="21"/>
          <w:highlight w:val="none"/>
        </w:rPr>
        <w:t>。</w:t>
      </w:r>
    </w:p>
    <w:p w14:paraId="251E3ACB">
      <w:pPr>
        <w:shd w:val="clear"/>
        <w:topLinePunct/>
        <w:spacing w:line="440" w:lineRule="exact"/>
        <w:jc w:val="center"/>
        <w:rPr>
          <w:rFonts w:hint="eastAsia" w:ascii="宋体" w:hAnsi="宋体" w:eastAsia="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lang w:eastAsia="zh-CN"/>
          <w14:textFill>
            <w14:solidFill>
              <w14:schemeClr w14:val="tx1"/>
            </w14:solidFill>
          </w14:textFill>
        </w:rPr>
        <w:t>（</w:t>
      </w:r>
      <w:r>
        <w:rPr>
          <w:rFonts w:hint="eastAsia" w:ascii="宋体" w:hAnsi="宋体" w:cs="宋体"/>
          <w:b/>
          <w:color w:val="000000" w:themeColor="text1"/>
          <w:sz w:val="24"/>
          <w:highlight w:val="none"/>
          <w:lang w:val="en-US" w:eastAsia="zh-CN"/>
          <w14:textFill>
            <w14:solidFill>
              <w14:schemeClr w14:val="tx1"/>
            </w14:solidFill>
          </w14:textFill>
        </w:rPr>
        <w:t>2</w:t>
      </w:r>
      <w:r>
        <w:rPr>
          <w:rFonts w:hint="eastAsia" w:ascii="宋体" w:hAnsi="宋体" w:cs="宋体"/>
          <w:b/>
          <w:color w:val="000000" w:themeColor="text1"/>
          <w:sz w:val="24"/>
          <w:highlight w:val="none"/>
          <w:lang w:eastAsia="zh-CN"/>
          <w14:textFill>
            <w14:solidFill>
              <w14:schemeClr w14:val="tx1"/>
            </w14:solidFill>
          </w14:textFill>
        </w:rPr>
        <w:t>）</w:t>
      </w:r>
      <w:r>
        <w:rPr>
          <w:rFonts w:hint="eastAsia" w:ascii="宋体" w:hAnsi="宋体" w:eastAsia="宋体" w:cs="宋体"/>
          <w:b/>
          <w:color w:val="000000" w:themeColor="text1"/>
          <w:sz w:val="24"/>
          <w:highlight w:val="none"/>
          <w14:textFill>
            <w14:solidFill>
              <w14:schemeClr w14:val="tx1"/>
            </w14:solidFill>
          </w14:textFill>
        </w:rPr>
        <w:t>失信被执行人查询结果</w:t>
      </w:r>
    </w:p>
    <w:tbl>
      <w:tblPr>
        <w:tblStyle w:val="4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6B99B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14:paraId="6284CD6A">
            <w:pPr>
              <w:shd w:val="clear"/>
              <w:spacing w:line="400" w:lineRule="atLeast"/>
              <w:ind w:left="630" w:hanging="630" w:hangingChars="300"/>
              <w:rPr>
                <w:rFonts w:hint="eastAsia" w:ascii="宋体" w:hAnsi="宋体" w:eastAsia="宋体" w:cs="宋体"/>
                <w:color w:val="000000" w:themeColor="text1"/>
                <w:szCs w:val="21"/>
                <w:highlight w:val="none"/>
                <w14:textFill>
                  <w14:solidFill>
                    <w14:schemeClr w14:val="tx1"/>
                  </w14:solidFill>
                </w14:textFill>
              </w:rPr>
            </w:pPr>
          </w:p>
          <w:p w14:paraId="0B1FC7B4">
            <w:pPr>
              <w:shd w:val="clear"/>
              <w:spacing w:line="400" w:lineRule="atLeast"/>
              <w:ind w:left="630" w:hanging="630" w:hangingChars="300"/>
              <w:rPr>
                <w:rFonts w:hint="eastAsia" w:ascii="宋体" w:hAnsi="宋体" w:eastAsia="宋体" w:cs="宋体"/>
                <w:color w:val="000000" w:themeColor="text1"/>
                <w:szCs w:val="21"/>
                <w:highlight w:val="none"/>
                <w14:textFill>
                  <w14:solidFill>
                    <w14:schemeClr w14:val="tx1"/>
                  </w14:solidFill>
                </w14:textFill>
              </w:rPr>
            </w:pPr>
          </w:p>
          <w:p w14:paraId="5E7EC757">
            <w:pPr>
              <w:shd w:val="clear"/>
              <w:spacing w:line="400" w:lineRule="atLeast"/>
              <w:ind w:left="630" w:hanging="630" w:hangingChars="300"/>
              <w:rPr>
                <w:rFonts w:hint="eastAsia" w:ascii="宋体" w:hAnsi="宋体" w:eastAsia="宋体" w:cs="宋体"/>
                <w:color w:val="000000" w:themeColor="text1"/>
                <w:szCs w:val="21"/>
                <w:highlight w:val="none"/>
                <w14:textFill>
                  <w14:solidFill>
                    <w14:schemeClr w14:val="tx1"/>
                  </w14:solidFill>
                </w14:textFill>
              </w:rPr>
            </w:pPr>
          </w:p>
          <w:p w14:paraId="5B8CEF93">
            <w:pPr>
              <w:shd w:val="clear"/>
              <w:spacing w:line="400" w:lineRule="atLeast"/>
              <w:ind w:left="630" w:hanging="630" w:hangingChars="300"/>
              <w:rPr>
                <w:rFonts w:hint="eastAsia" w:ascii="宋体" w:hAnsi="宋体" w:eastAsia="宋体" w:cs="宋体"/>
                <w:color w:val="000000" w:themeColor="text1"/>
                <w:szCs w:val="21"/>
                <w:highlight w:val="none"/>
                <w14:textFill>
                  <w14:solidFill>
                    <w14:schemeClr w14:val="tx1"/>
                  </w14:solidFill>
                </w14:textFill>
              </w:rPr>
            </w:pPr>
          </w:p>
        </w:tc>
      </w:tr>
    </w:tbl>
    <w:p w14:paraId="49637444">
      <w:pPr>
        <w:shd w:val="clear"/>
        <w:spacing w:line="36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 xml:space="preserve">备注：1. </w:t>
      </w:r>
      <w:r>
        <w:rPr>
          <w:rFonts w:hint="eastAsia" w:ascii="宋体" w:hAnsi="宋体" w:eastAsia="宋体" w:cs="宋体"/>
          <w:b/>
          <w:color w:val="000000" w:themeColor="text1"/>
          <w:highlight w:val="none"/>
          <w:lang w:val="en-US" w:eastAsia="zh-CN"/>
          <w14:textFill>
            <w14:solidFill>
              <w14:schemeClr w14:val="tx1"/>
            </w14:solidFill>
          </w14:textFill>
        </w:rPr>
        <w:t>供应商</w:t>
      </w:r>
      <w:r>
        <w:rPr>
          <w:rFonts w:hint="eastAsia" w:ascii="宋体" w:hAnsi="宋体" w:eastAsia="宋体" w:cs="宋体"/>
          <w:color w:val="000000" w:themeColor="text1"/>
          <w:highlight w:val="none"/>
          <w14:textFill>
            <w14:solidFill>
              <w14:schemeClr w14:val="tx1"/>
            </w14:solidFill>
          </w14:textFill>
        </w:rPr>
        <w:t>自行通过“信用中国”网站（www.creditchina.gov.cn）查询申请人是否为失信被执行人，并将查询结果“截图”附在本表中。</w:t>
      </w:r>
    </w:p>
    <w:p w14:paraId="2B4A457F">
      <w:pPr>
        <w:shd w:val="clear"/>
        <w:spacing w:line="36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查询方法：在“信用中国”网站检索框输入企业名称后筛选信用类型为“失信被执行人”即可，例如：</w:t>
      </w:r>
    </w:p>
    <w:p w14:paraId="11DAA178">
      <w:pPr>
        <w:shd w:val="clear"/>
        <w:spacing w:line="360" w:lineRule="auto"/>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drawing>
          <wp:inline distT="0" distB="0" distL="0" distR="0">
            <wp:extent cx="5612130" cy="2346960"/>
            <wp:effectExtent l="0" t="0" r="11430" b="0"/>
            <wp:docPr id="1030" name="图片 16"/>
            <wp:cNvGraphicFramePr/>
            <a:graphic xmlns:a="http://schemas.openxmlformats.org/drawingml/2006/main">
              <a:graphicData uri="http://schemas.openxmlformats.org/drawingml/2006/picture">
                <pic:pic xmlns:pic="http://schemas.openxmlformats.org/drawingml/2006/picture">
                  <pic:nvPicPr>
                    <pic:cNvPr id="1030" name="图片 16"/>
                    <pic:cNvPicPr/>
                  </pic:nvPicPr>
                  <pic:blipFill>
                    <a:blip r:embed="rId8" cstate="print"/>
                    <a:srcRect/>
                    <a:stretch>
                      <a:fillRect/>
                    </a:stretch>
                  </pic:blipFill>
                  <pic:spPr>
                    <a:xfrm>
                      <a:off x="0" y="0"/>
                      <a:ext cx="5612130" cy="2346960"/>
                    </a:xfrm>
                    <a:prstGeom prst="rect">
                      <a:avLst/>
                    </a:prstGeom>
                    <a:ln>
                      <a:noFill/>
                    </a:ln>
                  </pic:spPr>
                </pic:pic>
              </a:graphicData>
            </a:graphic>
          </wp:inline>
        </w:drawing>
      </w:r>
    </w:p>
    <w:p w14:paraId="3794B22C">
      <w:pPr>
        <w:pStyle w:val="93"/>
        <w:shd w:val="clear"/>
        <w:ind w:firstLine="0" w:firstLineChars="0"/>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drawing>
          <wp:inline distT="0" distB="0" distL="0" distR="0">
            <wp:extent cx="5594985" cy="1805305"/>
            <wp:effectExtent l="0" t="0" r="13335" b="8255"/>
            <wp:docPr id="1031" name="图片 2" descr="WS}OOKO%T)%EW8(W4O}9D0J"/>
            <wp:cNvGraphicFramePr/>
            <a:graphic xmlns:a="http://schemas.openxmlformats.org/drawingml/2006/main">
              <a:graphicData uri="http://schemas.openxmlformats.org/drawingml/2006/picture">
                <pic:pic xmlns:pic="http://schemas.openxmlformats.org/drawingml/2006/picture">
                  <pic:nvPicPr>
                    <pic:cNvPr id="1031" name="图片 2" descr="WS}OOKO%T)%EW8(W4O}9D0J"/>
                    <pic:cNvPicPr/>
                  </pic:nvPicPr>
                  <pic:blipFill>
                    <a:blip r:embed="rId9" cstate="print"/>
                    <a:srcRect l="1863" t="40508" b="13516"/>
                    <a:stretch>
                      <a:fillRect/>
                    </a:stretch>
                  </pic:blipFill>
                  <pic:spPr>
                    <a:xfrm>
                      <a:off x="0" y="0"/>
                      <a:ext cx="5594985" cy="1805305"/>
                    </a:xfrm>
                    <a:prstGeom prst="rect">
                      <a:avLst/>
                    </a:prstGeom>
                    <a:ln>
                      <a:noFill/>
                    </a:ln>
                  </pic:spPr>
                </pic:pic>
              </a:graphicData>
            </a:graphic>
          </wp:inline>
        </w:drawing>
      </w:r>
    </w:p>
    <w:p w14:paraId="3F0962BA">
      <w:pPr>
        <w:shd w:val="clea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br w:type="page"/>
      </w:r>
    </w:p>
    <w:p w14:paraId="15028345">
      <w:pPr>
        <w:shd w:val="clear"/>
        <w:topLinePunct/>
        <w:spacing w:line="440" w:lineRule="exact"/>
        <w:jc w:val="center"/>
        <w:rPr>
          <w:rFonts w:hint="eastAsia" w:ascii="宋体" w:hAnsi="宋体" w:eastAsia="宋体" w:cs="宋体"/>
          <w:b/>
          <w:color w:val="000000" w:themeColor="text1"/>
          <w:sz w:val="24"/>
          <w:highlight w:val="none"/>
          <w14:textFill>
            <w14:solidFill>
              <w14:schemeClr w14:val="tx1"/>
            </w14:solidFill>
          </w14:textFill>
        </w:rPr>
      </w:pPr>
      <w:r>
        <w:rPr>
          <w:rFonts w:hint="eastAsia" w:ascii="宋体" w:hAnsi="宋体" w:eastAsia="宋体" w:cs="宋体"/>
          <w:b/>
          <w:color w:val="000000" w:themeColor="text1"/>
          <w:sz w:val="24"/>
          <w:highlight w:val="none"/>
          <w14:textFill>
            <w14:solidFill>
              <w14:schemeClr w14:val="tx1"/>
            </w14:solidFill>
          </w14:textFill>
        </w:rPr>
        <w:t>（3）行贿犯罪记录查询结果</w:t>
      </w:r>
    </w:p>
    <w:p w14:paraId="2F7DA81A">
      <w:pPr>
        <w:shd w:val="clear"/>
        <w:rPr>
          <w:rFonts w:hint="eastAsia" w:ascii="宋体" w:hAnsi="宋体" w:eastAsia="宋体" w:cs="宋体"/>
          <w:color w:val="000000" w:themeColor="text1"/>
          <w:highlight w:val="none"/>
          <w14:textFill>
            <w14:solidFill>
              <w14:schemeClr w14:val="tx1"/>
            </w14:solidFill>
          </w14:textFill>
        </w:rPr>
      </w:pPr>
    </w:p>
    <w:p w14:paraId="2D1DFA70">
      <w:pPr>
        <w:shd w:val="clea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文书网查询截图</w:t>
      </w:r>
    </w:p>
    <w:tbl>
      <w:tblPr>
        <w:tblStyle w:val="4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6033F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14:paraId="2A3ED5D7">
            <w:pPr>
              <w:shd w:val="clear"/>
              <w:spacing w:line="400" w:lineRule="atLeast"/>
              <w:ind w:left="630" w:hanging="630" w:hangingChars="300"/>
              <w:rPr>
                <w:rFonts w:hint="eastAsia" w:ascii="宋体" w:hAnsi="宋体" w:eastAsia="宋体" w:cs="宋体"/>
                <w:color w:val="000000" w:themeColor="text1"/>
                <w:szCs w:val="21"/>
                <w:highlight w:val="none"/>
                <w14:textFill>
                  <w14:solidFill>
                    <w14:schemeClr w14:val="tx1"/>
                  </w14:solidFill>
                </w14:textFill>
              </w:rPr>
            </w:pPr>
          </w:p>
          <w:p w14:paraId="05808DD2">
            <w:pPr>
              <w:shd w:val="clear"/>
              <w:spacing w:line="400" w:lineRule="atLeast"/>
              <w:ind w:left="630" w:hanging="630" w:hangingChars="300"/>
              <w:rPr>
                <w:rFonts w:hint="eastAsia" w:ascii="宋体" w:hAnsi="宋体" w:eastAsia="宋体" w:cs="宋体"/>
                <w:color w:val="000000" w:themeColor="text1"/>
                <w:szCs w:val="21"/>
                <w:highlight w:val="none"/>
                <w14:textFill>
                  <w14:solidFill>
                    <w14:schemeClr w14:val="tx1"/>
                  </w14:solidFill>
                </w14:textFill>
              </w:rPr>
            </w:pPr>
          </w:p>
          <w:p w14:paraId="198024C6">
            <w:pPr>
              <w:shd w:val="clear"/>
              <w:spacing w:line="400" w:lineRule="atLeast"/>
              <w:ind w:left="630" w:hanging="630" w:hangingChars="300"/>
              <w:rPr>
                <w:rFonts w:hint="eastAsia" w:ascii="宋体" w:hAnsi="宋体" w:eastAsia="宋体" w:cs="宋体"/>
                <w:color w:val="000000" w:themeColor="text1"/>
                <w:szCs w:val="21"/>
                <w:highlight w:val="none"/>
                <w14:textFill>
                  <w14:solidFill>
                    <w14:schemeClr w14:val="tx1"/>
                  </w14:solidFill>
                </w14:textFill>
              </w:rPr>
            </w:pPr>
          </w:p>
          <w:p w14:paraId="0DFEDC36">
            <w:pPr>
              <w:shd w:val="clear"/>
              <w:spacing w:line="400" w:lineRule="atLeast"/>
              <w:ind w:left="630" w:hanging="630" w:hangingChars="300"/>
              <w:rPr>
                <w:rFonts w:hint="eastAsia" w:ascii="宋体" w:hAnsi="宋体" w:eastAsia="宋体" w:cs="宋体"/>
                <w:color w:val="000000" w:themeColor="text1"/>
                <w:szCs w:val="21"/>
                <w:highlight w:val="none"/>
                <w14:textFill>
                  <w14:solidFill>
                    <w14:schemeClr w14:val="tx1"/>
                  </w14:solidFill>
                </w14:textFill>
              </w:rPr>
            </w:pPr>
          </w:p>
        </w:tc>
      </w:tr>
    </w:tbl>
    <w:p w14:paraId="6FC22441">
      <w:pPr>
        <w:shd w:val="clear"/>
        <w:rPr>
          <w:rFonts w:hint="eastAsia" w:ascii="宋体" w:hAnsi="宋体" w:eastAsia="宋体" w:cs="宋体"/>
          <w:color w:val="000000" w:themeColor="text1"/>
          <w:highlight w:val="none"/>
          <w14:textFill>
            <w14:solidFill>
              <w14:schemeClr w14:val="tx1"/>
            </w14:solidFill>
          </w14:textFill>
        </w:rPr>
      </w:pPr>
    </w:p>
    <w:p w14:paraId="02AEA5F9">
      <w:pPr>
        <w:shd w:val="clea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drawing>
          <wp:inline distT="0" distB="0" distL="0" distR="0">
            <wp:extent cx="5274310" cy="1231265"/>
            <wp:effectExtent l="0" t="0" r="13970" b="3175"/>
            <wp:docPr id="1032" name="图片 3"/>
            <wp:cNvGraphicFramePr/>
            <a:graphic xmlns:a="http://schemas.openxmlformats.org/drawingml/2006/main">
              <a:graphicData uri="http://schemas.openxmlformats.org/drawingml/2006/picture">
                <pic:pic xmlns:pic="http://schemas.openxmlformats.org/drawingml/2006/picture">
                  <pic:nvPicPr>
                    <pic:cNvPr id="1032" name="图片 3"/>
                    <pic:cNvPicPr/>
                  </pic:nvPicPr>
                  <pic:blipFill>
                    <a:blip r:embed="rId10" cstate="print"/>
                    <a:srcRect l="4979" t="8846" b="31564"/>
                    <a:stretch>
                      <a:fillRect/>
                    </a:stretch>
                  </pic:blipFill>
                  <pic:spPr>
                    <a:xfrm>
                      <a:off x="0" y="0"/>
                      <a:ext cx="5274310" cy="1231265"/>
                    </a:xfrm>
                    <a:prstGeom prst="rect">
                      <a:avLst/>
                    </a:prstGeom>
                  </pic:spPr>
                </pic:pic>
              </a:graphicData>
            </a:graphic>
          </wp:inline>
        </w:drawing>
      </w:r>
    </w:p>
    <w:p w14:paraId="2D9AC6D1">
      <w:pPr>
        <w:shd w:val="clea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drawing>
          <wp:inline distT="0" distB="0" distL="0" distR="0">
            <wp:extent cx="5274310" cy="1752600"/>
            <wp:effectExtent l="0" t="0" r="13970" b="0"/>
            <wp:docPr id="1033" name="图片 4"/>
            <wp:cNvGraphicFramePr/>
            <a:graphic xmlns:a="http://schemas.openxmlformats.org/drawingml/2006/main">
              <a:graphicData uri="http://schemas.openxmlformats.org/drawingml/2006/picture">
                <pic:pic xmlns:pic="http://schemas.openxmlformats.org/drawingml/2006/picture">
                  <pic:nvPicPr>
                    <pic:cNvPr id="1033" name="图片 4"/>
                    <pic:cNvPicPr/>
                  </pic:nvPicPr>
                  <pic:blipFill>
                    <a:blip r:embed="rId11" cstate="print"/>
                    <a:srcRect/>
                    <a:stretch>
                      <a:fillRect/>
                    </a:stretch>
                  </pic:blipFill>
                  <pic:spPr>
                    <a:xfrm>
                      <a:off x="0" y="0"/>
                      <a:ext cx="5274310" cy="1752600"/>
                    </a:xfrm>
                    <a:prstGeom prst="rect">
                      <a:avLst/>
                    </a:prstGeom>
                  </pic:spPr>
                </pic:pic>
              </a:graphicData>
            </a:graphic>
          </wp:inline>
        </w:drawing>
      </w:r>
    </w:p>
    <w:p w14:paraId="0408421B">
      <w:pPr>
        <w:shd w:val="clea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b/>
          <w:color w:val="000000" w:themeColor="text1"/>
          <w:highlight w:val="none"/>
          <w14:textFill>
            <w14:solidFill>
              <w14:schemeClr w14:val="tx1"/>
            </w14:solidFill>
          </w14:textFill>
        </w:rPr>
        <w:t>以上仅为示例，</w:t>
      </w:r>
      <w:r>
        <w:rPr>
          <w:rFonts w:hint="eastAsia" w:ascii="宋体" w:hAnsi="宋体" w:eastAsia="宋体" w:cs="宋体"/>
          <w:b/>
          <w:color w:val="000000" w:themeColor="text1"/>
          <w:highlight w:val="none"/>
          <w:lang w:val="en-US" w:eastAsia="zh-CN"/>
          <w14:textFill>
            <w14:solidFill>
              <w14:schemeClr w14:val="tx1"/>
            </w14:solidFill>
          </w14:textFill>
        </w:rPr>
        <w:t>供应商</w:t>
      </w:r>
      <w:r>
        <w:rPr>
          <w:rFonts w:hint="eastAsia" w:ascii="宋体" w:hAnsi="宋体" w:eastAsia="宋体" w:cs="宋体"/>
          <w:b/>
          <w:color w:val="000000" w:themeColor="text1"/>
          <w:highlight w:val="none"/>
          <w14:textFill>
            <w14:solidFill>
              <w14:schemeClr w14:val="tx1"/>
            </w14:solidFill>
          </w14:textFill>
        </w:rPr>
        <w:t>编制文件时删除示例图片。</w:t>
      </w:r>
    </w:p>
    <w:p w14:paraId="4E007897">
      <w:pPr>
        <w:shd w:val="clear"/>
        <w:rPr>
          <w:rFonts w:hint="eastAsia" w:ascii="宋体" w:hAnsi="宋体" w:eastAsia="宋体" w:cs="宋体"/>
          <w:color w:val="000000" w:themeColor="text1"/>
          <w:highlight w:val="none"/>
          <w14:textFill>
            <w14:solidFill>
              <w14:schemeClr w14:val="tx1"/>
            </w14:solidFill>
          </w14:textFill>
        </w:rPr>
      </w:pPr>
    </w:p>
    <w:p w14:paraId="1C150DF0">
      <w:pPr>
        <w:shd w:val="clear"/>
        <w:rPr>
          <w:rFonts w:hint="eastAsia" w:ascii="宋体" w:hAnsi="宋体" w:eastAsia="宋体" w:cs="宋体"/>
          <w:color w:val="000000" w:themeColor="text1"/>
          <w:highlight w:val="none"/>
          <w14:textFill>
            <w14:solidFill>
              <w14:schemeClr w14:val="tx1"/>
            </w14:solidFill>
          </w14:textFill>
        </w:rPr>
      </w:pPr>
    </w:p>
    <w:p w14:paraId="56BA95BF">
      <w:pPr>
        <w:shd w:val="clea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br w:type="page"/>
      </w:r>
    </w:p>
    <w:p w14:paraId="226870D8">
      <w:pPr>
        <w:shd w:val="clear"/>
        <w:topLinePunct/>
        <w:spacing w:line="440" w:lineRule="exact"/>
        <w:jc w:val="center"/>
        <w:rPr>
          <w:rFonts w:hint="eastAsia" w:ascii="宋体" w:hAnsi="宋体" w:eastAsia="宋体" w:cs="宋体"/>
          <w:b/>
          <w:color w:val="000000" w:themeColor="text1"/>
          <w:sz w:val="24"/>
          <w:highlight w:val="none"/>
          <w14:textFill>
            <w14:solidFill>
              <w14:schemeClr w14:val="tx1"/>
            </w14:solidFill>
          </w14:textFill>
        </w:rPr>
      </w:pPr>
      <w:r>
        <w:rPr>
          <w:rFonts w:hint="eastAsia" w:ascii="宋体" w:hAnsi="宋体" w:eastAsia="宋体" w:cs="宋体"/>
          <w:b/>
          <w:color w:val="000000" w:themeColor="text1"/>
          <w:sz w:val="24"/>
          <w:highlight w:val="none"/>
          <w14:textFill>
            <w14:solidFill>
              <w14:schemeClr w14:val="tx1"/>
            </w14:solidFill>
          </w14:textFill>
        </w:rPr>
        <w:t>（4）合同诈骗罪查询结果</w:t>
      </w:r>
    </w:p>
    <w:p w14:paraId="3C09DF01">
      <w:pPr>
        <w:shd w:val="clear"/>
        <w:rPr>
          <w:rFonts w:hint="eastAsia" w:ascii="宋体" w:hAnsi="宋体" w:eastAsia="宋体" w:cs="宋体"/>
          <w:color w:val="000000" w:themeColor="text1"/>
          <w:highlight w:val="none"/>
          <w14:textFill>
            <w14:solidFill>
              <w14:schemeClr w14:val="tx1"/>
            </w14:solidFill>
          </w14:textFill>
        </w:rPr>
      </w:pPr>
    </w:p>
    <w:p w14:paraId="0ADBFEE1">
      <w:pPr>
        <w:shd w:val="clea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文书网查询截图</w:t>
      </w:r>
    </w:p>
    <w:tbl>
      <w:tblPr>
        <w:tblStyle w:val="42"/>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31D14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14:paraId="21B1CFF8">
            <w:pPr>
              <w:shd w:val="clear"/>
              <w:spacing w:line="400" w:lineRule="atLeast"/>
              <w:ind w:left="630" w:hanging="630" w:hangingChars="300"/>
              <w:rPr>
                <w:rFonts w:hint="eastAsia" w:ascii="宋体" w:hAnsi="宋体" w:eastAsia="宋体" w:cs="宋体"/>
                <w:color w:val="000000" w:themeColor="text1"/>
                <w:szCs w:val="21"/>
                <w:highlight w:val="none"/>
                <w14:textFill>
                  <w14:solidFill>
                    <w14:schemeClr w14:val="tx1"/>
                  </w14:solidFill>
                </w14:textFill>
              </w:rPr>
            </w:pPr>
          </w:p>
          <w:p w14:paraId="47DCD7A7">
            <w:pPr>
              <w:shd w:val="clear"/>
              <w:spacing w:line="400" w:lineRule="atLeast"/>
              <w:ind w:left="630" w:hanging="630" w:hangingChars="300"/>
              <w:rPr>
                <w:rFonts w:hint="eastAsia" w:ascii="宋体" w:hAnsi="宋体" w:eastAsia="宋体" w:cs="宋体"/>
                <w:color w:val="000000" w:themeColor="text1"/>
                <w:szCs w:val="21"/>
                <w:highlight w:val="none"/>
                <w14:textFill>
                  <w14:solidFill>
                    <w14:schemeClr w14:val="tx1"/>
                  </w14:solidFill>
                </w14:textFill>
              </w:rPr>
            </w:pPr>
          </w:p>
          <w:p w14:paraId="04D023D7">
            <w:pPr>
              <w:shd w:val="clear"/>
              <w:spacing w:line="400" w:lineRule="atLeast"/>
              <w:ind w:left="630" w:hanging="630" w:hangingChars="300"/>
              <w:rPr>
                <w:rFonts w:hint="eastAsia" w:ascii="宋体" w:hAnsi="宋体" w:eastAsia="宋体" w:cs="宋体"/>
                <w:color w:val="000000" w:themeColor="text1"/>
                <w:szCs w:val="21"/>
                <w:highlight w:val="none"/>
                <w14:textFill>
                  <w14:solidFill>
                    <w14:schemeClr w14:val="tx1"/>
                  </w14:solidFill>
                </w14:textFill>
              </w:rPr>
            </w:pPr>
          </w:p>
          <w:p w14:paraId="54BCF5B1">
            <w:pPr>
              <w:shd w:val="clear"/>
              <w:spacing w:line="400" w:lineRule="atLeast"/>
              <w:ind w:left="630" w:hanging="630" w:hangingChars="300"/>
              <w:rPr>
                <w:rFonts w:hint="eastAsia" w:ascii="宋体" w:hAnsi="宋体" w:eastAsia="宋体" w:cs="宋体"/>
                <w:color w:val="000000" w:themeColor="text1"/>
                <w:szCs w:val="21"/>
                <w:highlight w:val="none"/>
                <w14:textFill>
                  <w14:solidFill>
                    <w14:schemeClr w14:val="tx1"/>
                  </w14:solidFill>
                </w14:textFill>
              </w:rPr>
            </w:pPr>
          </w:p>
        </w:tc>
      </w:tr>
    </w:tbl>
    <w:p w14:paraId="317F6C2C">
      <w:pPr>
        <w:shd w:val="clear"/>
        <w:rPr>
          <w:rFonts w:hint="eastAsia" w:ascii="宋体" w:hAnsi="宋体" w:eastAsia="宋体" w:cs="宋体"/>
          <w:color w:val="000000" w:themeColor="text1"/>
          <w:highlight w:val="none"/>
          <w14:textFill>
            <w14:solidFill>
              <w14:schemeClr w14:val="tx1"/>
            </w14:solidFill>
          </w14:textFill>
        </w:rPr>
      </w:pPr>
    </w:p>
    <w:p w14:paraId="651EDCA9">
      <w:pPr>
        <w:shd w:val="clea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drawing>
          <wp:inline distT="0" distB="0" distL="0" distR="0">
            <wp:extent cx="5268595" cy="2047240"/>
            <wp:effectExtent l="0" t="0" r="4445" b="10160"/>
            <wp:docPr id="1034" name="图片 1"/>
            <wp:cNvGraphicFramePr/>
            <a:graphic xmlns:a="http://schemas.openxmlformats.org/drawingml/2006/main">
              <a:graphicData uri="http://schemas.openxmlformats.org/drawingml/2006/picture">
                <pic:pic xmlns:pic="http://schemas.openxmlformats.org/drawingml/2006/picture">
                  <pic:nvPicPr>
                    <pic:cNvPr id="1034" name="图片 1"/>
                    <pic:cNvPicPr/>
                  </pic:nvPicPr>
                  <pic:blipFill>
                    <a:blip r:embed="rId12" cstate="print"/>
                    <a:srcRect/>
                    <a:stretch>
                      <a:fillRect/>
                    </a:stretch>
                  </pic:blipFill>
                  <pic:spPr>
                    <a:xfrm>
                      <a:off x="0" y="0"/>
                      <a:ext cx="5268595" cy="2047874"/>
                    </a:xfrm>
                    <a:prstGeom prst="rect">
                      <a:avLst/>
                    </a:prstGeom>
                    <a:ln>
                      <a:noFill/>
                    </a:ln>
                  </pic:spPr>
                </pic:pic>
              </a:graphicData>
            </a:graphic>
          </wp:inline>
        </w:drawing>
      </w:r>
    </w:p>
    <w:p w14:paraId="052CB062">
      <w:pPr>
        <w:shd w:val="clea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drawing>
          <wp:inline distT="0" distB="0" distL="0" distR="0">
            <wp:extent cx="5266690" cy="1929765"/>
            <wp:effectExtent l="0" t="0" r="6350" b="5715"/>
            <wp:docPr id="1035" name="图片 2"/>
            <wp:cNvGraphicFramePr/>
            <a:graphic xmlns:a="http://schemas.openxmlformats.org/drawingml/2006/main">
              <a:graphicData uri="http://schemas.openxmlformats.org/drawingml/2006/picture">
                <pic:pic xmlns:pic="http://schemas.openxmlformats.org/drawingml/2006/picture">
                  <pic:nvPicPr>
                    <pic:cNvPr id="1035" name="图片 2"/>
                    <pic:cNvPicPr/>
                  </pic:nvPicPr>
                  <pic:blipFill>
                    <a:blip r:embed="rId13" cstate="print"/>
                    <a:srcRect/>
                    <a:stretch>
                      <a:fillRect/>
                    </a:stretch>
                  </pic:blipFill>
                  <pic:spPr>
                    <a:xfrm>
                      <a:off x="0" y="0"/>
                      <a:ext cx="5266690" cy="1929765"/>
                    </a:xfrm>
                    <a:prstGeom prst="rect">
                      <a:avLst/>
                    </a:prstGeom>
                    <a:ln>
                      <a:noFill/>
                    </a:ln>
                  </pic:spPr>
                </pic:pic>
              </a:graphicData>
            </a:graphic>
          </wp:inline>
        </w:drawing>
      </w:r>
    </w:p>
    <w:p w14:paraId="4FBFDFDA">
      <w:pPr>
        <w:shd w:val="clear"/>
        <w:topLinePunct/>
        <w:spacing w:line="440" w:lineRule="exact"/>
        <w:jc w:val="left"/>
        <w:rPr>
          <w:rFonts w:hint="eastAsia" w:ascii="宋体" w:hAnsi="宋体" w:eastAsia="宋体" w:cs="宋体"/>
          <w:color w:val="000000" w:themeColor="text1"/>
          <w:highlight w:val="none"/>
          <w14:textFill>
            <w14:solidFill>
              <w14:schemeClr w14:val="tx1"/>
            </w14:solidFill>
          </w14:textFill>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b/>
          <w:color w:val="000000" w:themeColor="text1"/>
          <w:highlight w:val="none"/>
          <w14:textFill>
            <w14:solidFill>
              <w14:schemeClr w14:val="tx1"/>
            </w14:solidFill>
          </w14:textFill>
        </w:rPr>
        <w:t>以上仅为示例，</w:t>
      </w:r>
      <w:r>
        <w:rPr>
          <w:rFonts w:hint="eastAsia" w:ascii="宋体" w:hAnsi="宋体" w:eastAsia="宋体" w:cs="宋体"/>
          <w:b/>
          <w:color w:val="000000" w:themeColor="text1"/>
          <w:highlight w:val="none"/>
          <w:lang w:val="en-US" w:eastAsia="zh-CN"/>
          <w14:textFill>
            <w14:solidFill>
              <w14:schemeClr w14:val="tx1"/>
            </w14:solidFill>
          </w14:textFill>
        </w:rPr>
        <w:t>供应商</w:t>
      </w:r>
      <w:r>
        <w:rPr>
          <w:rFonts w:hint="eastAsia" w:ascii="宋体" w:hAnsi="宋体" w:eastAsia="宋体" w:cs="宋体"/>
          <w:b/>
          <w:color w:val="000000" w:themeColor="text1"/>
          <w:highlight w:val="none"/>
          <w14:textFill>
            <w14:solidFill>
              <w14:schemeClr w14:val="tx1"/>
            </w14:solidFill>
          </w14:textFill>
        </w:rPr>
        <w:t>编制文件时删除示例图片。</w:t>
      </w:r>
    </w:p>
    <w:p w14:paraId="53F76BEB">
      <w:pPr>
        <w:pStyle w:val="40"/>
        <w:numPr>
          <w:ilvl w:val="0"/>
          <w:numId w:val="10"/>
        </w:numPr>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797" w:name="_Toc30767"/>
      <w:bookmarkStart w:id="798" w:name="_Toc475472679"/>
      <w:bookmarkStart w:id="799" w:name="_Toc444791972"/>
      <w:bookmarkStart w:id="800" w:name="_Toc26404"/>
      <w:bookmarkStart w:id="801" w:name="_Toc38008087"/>
      <w:bookmarkStart w:id="802" w:name="_Toc139026973"/>
      <w:r>
        <w:rPr>
          <w:rFonts w:hint="eastAsia" w:asciiTheme="minorEastAsia" w:hAnsiTheme="minorEastAsia" w:eastAsiaTheme="minorEastAsia"/>
          <w:sz w:val="24"/>
          <w:szCs w:val="24"/>
          <w:highlight w:val="none"/>
        </w:rPr>
        <w:t>招标代理服务费支付承诺函</w:t>
      </w:r>
      <w:bookmarkEnd w:id="797"/>
      <w:bookmarkEnd w:id="798"/>
      <w:bookmarkEnd w:id="799"/>
      <w:bookmarkEnd w:id="800"/>
      <w:bookmarkEnd w:id="801"/>
      <w:bookmarkEnd w:id="802"/>
    </w:p>
    <w:p w14:paraId="55F3E6B1">
      <w:pPr>
        <w:ind w:firstLine="420" w:firstLineChars="200"/>
        <w:rPr>
          <w:rFonts w:asciiTheme="minorEastAsia" w:hAnsiTheme="minorEastAsia" w:eastAsiaTheme="minorEastAsia"/>
          <w:szCs w:val="21"/>
          <w:highlight w:val="none"/>
        </w:rPr>
      </w:pPr>
    </w:p>
    <w:p w14:paraId="08E609B8">
      <w:pPr>
        <w:jc w:val="center"/>
        <w:rPr>
          <w:rFonts w:asciiTheme="minorEastAsia" w:hAnsiTheme="minorEastAsia" w:eastAsiaTheme="minorEastAsia"/>
          <w:b/>
          <w:sz w:val="24"/>
          <w:highlight w:val="none"/>
        </w:rPr>
      </w:pPr>
      <w:bookmarkStart w:id="803" w:name="_Toc231704287"/>
      <w:r>
        <w:rPr>
          <w:rFonts w:hint="eastAsia" w:asciiTheme="minorEastAsia" w:hAnsiTheme="minorEastAsia" w:eastAsiaTheme="minorEastAsia"/>
          <w:b/>
          <w:sz w:val="24"/>
          <w:highlight w:val="none"/>
        </w:rPr>
        <w:t>招标代理服务费支付承诺函</w:t>
      </w:r>
      <w:bookmarkEnd w:id="803"/>
    </w:p>
    <w:p w14:paraId="7C0F7D28">
      <w:pPr>
        <w:ind w:firstLine="422" w:firstLineChars="200"/>
        <w:jc w:val="center"/>
        <w:rPr>
          <w:rFonts w:asciiTheme="minorEastAsia" w:hAnsiTheme="minorEastAsia" w:eastAsiaTheme="minorEastAsia"/>
          <w:b/>
          <w:szCs w:val="21"/>
          <w:highlight w:val="none"/>
        </w:rPr>
      </w:pPr>
    </w:p>
    <w:p w14:paraId="794152E6">
      <w:pPr>
        <w:spacing w:line="480" w:lineRule="exact"/>
        <w:ind w:firstLine="105" w:firstLineChars="5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（招标代理机构名称）：</w:t>
      </w:r>
    </w:p>
    <w:p w14:paraId="5A164CFF">
      <w:pPr>
        <w:spacing w:line="480" w:lineRule="exact"/>
        <w:ind w:firstLine="480" w:firstLineChars="229"/>
        <w:rPr>
          <w:rFonts w:asciiTheme="minorEastAsia" w:hAnsiTheme="minorEastAsia" w:eastAsiaTheme="minorEastAsia"/>
          <w:szCs w:val="21"/>
          <w:highlight w:val="none"/>
        </w:rPr>
      </w:pPr>
    </w:p>
    <w:p w14:paraId="2494ADD4">
      <w:pPr>
        <w:spacing w:line="480" w:lineRule="exact"/>
        <w:ind w:firstLine="424" w:firstLineChars="202"/>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我公司为贵公司代理的（项目名称）招标项目的投标人。我方承诺，如我公司中标，我公司将按投标人须知第9条的要求，向贵公司支付招标代理服务费。我公司将承担因我方支付招标代理服务费不及时或不支付招标代理服务费而造成的贵方各项损失，包括但不限于违约金、赔偿损失等。</w:t>
      </w:r>
    </w:p>
    <w:p w14:paraId="76DD53A9">
      <w:pPr>
        <w:spacing w:line="480" w:lineRule="exact"/>
        <w:ind w:firstLine="424" w:firstLineChars="202"/>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特此承诺！</w:t>
      </w:r>
    </w:p>
    <w:p w14:paraId="23DF7CB2">
      <w:pPr>
        <w:spacing w:line="480" w:lineRule="exact"/>
        <w:rPr>
          <w:rFonts w:asciiTheme="minorEastAsia" w:hAnsiTheme="minorEastAsia" w:eastAsiaTheme="minorEastAsia"/>
          <w:szCs w:val="21"/>
          <w:highlight w:val="none"/>
        </w:rPr>
      </w:pPr>
    </w:p>
    <w:p w14:paraId="4FBF8DB5">
      <w:pPr>
        <w:spacing w:line="440" w:lineRule="exact"/>
        <w:ind w:firstLine="1274" w:firstLineChars="607"/>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投标人名称：</w:t>
      </w:r>
      <w:r>
        <w:rPr>
          <w:rFonts w:hint="eastAsia" w:asciiTheme="minorEastAsia" w:hAnsiTheme="minorEastAsia" w:eastAsiaTheme="minorEastAsia"/>
          <w:szCs w:val="21"/>
          <w:highlight w:val="none"/>
          <w:u w:val="single"/>
        </w:rPr>
        <w:t xml:space="preserve">　　　　　　　　                 </w:t>
      </w:r>
    </w:p>
    <w:p w14:paraId="02AC38D1">
      <w:pPr>
        <w:spacing w:line="440" w:lineRule="exact"/>
        <w:ind w:firstLine="1274" w:firstLineChars="607"/>
        <w:jc w:val="left"/>
        <w:rPr>
          <w:rFonts w:asciiTheme="minorEastAsia" w:hAnsiTheme="minorEastAsia" w:eastAsiaTheme="minorEastAsia"/>
          <w:szCs w:val="21"/>
          <w:highlight w:val="none"/>
        </w:rPr>
      </w:pPr>
      <w:r>
        <w:rPr>
          <w:rFonts w:hint="eastAsia" w:cs="宋体" w:asciiTheme="minorEastAsia" w:hAnsiTheme="minorEastAsia" w:eastAsiaTheme="minorEastAsia"/>
          <w:highlight w:val="none"/>
        </w:rPr>
        <w:t>日期：</w:t>
      </w:r>
      <w:r>
        <w:rPr>
          <w:rFonts w:hint="eastAsia" w:asciiTheme="minorEastAsia" w:hAnsiTheme="minorEastAsia" w:eastAsiaTheme="minorEastAsia"/>
          <w:szCs w:val="21"/>
          <w:highlight w:val="none"/>
          <w:u w:val="single"/>
        </w:rPr>
        <w:t>　　　</w:t>
      </w:r>
      <w:r>
        <w:rPr>
          <w:rFonts w:hint="eastAsia" w:cs="宋体" w:asciiTheme="minorEastAsia" w:hAnsiTheme="minorEastAsia" w:eastAsiaTheme="minorEastAsia"/>
          <w:highlight w:val="none"/>
        </w:rPr>
        <w:t>年</w:t>
      </w:r>
      <w:r>
        <w:rPr>
          <w:rFonts w:hint="eastAsia" w:asciiTheme="minorEastAsia" w:hAnsiTheme="minorEastAsia" w:eastAsiaTheme="minorEastAsia"/>
          <w:szCs w:val="21"/>
          <w:highlight w:val="none"/>
          <w:u w:val="single"/>
        </w:rPr>
        <w:t>　　　</w:t>
      </w:r>
      <w:r>
        <w:rPr>
          <w:rFonts w:hint="eastAsia" w:cs="宋体" w:asciiTheme="minorEastAsia" w:hAnsiTheme="minorEastAsia" w:eastAsiaTheme="minorEastAsia"/>
          <w:highlight w:val="none"/>
        </w:rPr>
        <w:t>月</w:t>
      </w:r>
      <w:r>
        <w:rPr>
          <w:rFonts w:hint="eastAsia" w:asciiTheme="minorEastAsia" w:hAnsiTheme="minorEastAsia" w:eastAsiaTheme="minorEastAsia"/>
          <w:szCs w:val="21"/>
          <w:highlight w:val="none"/>
          <w:u w:val="single"/>
        </w:rPr>
        <w:t>　　　</w:t>
      </w:r>
      <w:r>
        <w:rPr>
          <w:rFonts w:hint="eastAsia" w:cs="宋体" w:asciiTheme="minorEastAsia" w:hAnsiTheme="minorEastAsia" w:eastAsiaTheme="minorEastAsia"/>
          <w:highlight w:val="none"/>
        </w:rPr>
        <w:t>日</w:t>
      </w:r>
    </w:p>
    <w:p w14:paraId="240C5829">
      <w:pPr>
        <w:topLinePunct/>
        <w:spacing w:line="440" w:lineRule="exact"/>
        <w:ind w:left="422" w:hanging="422" w:hangingChars="201"/>
        <w:jc w:val="left"/>
        <w:rPr>
          <w:highlight w:val="none"/>
        </w:rPr>
      </w:pPr>
    </w:p>
    <w:p w14:paraId="089ED326">
      <w:pPr>
        <w:topLinePunct/>
        <w:spacing w:line="440" w:lineRule="exact"/>
        <w:ind w:left="422" w:hanging="422" w:hangingChars="201"/>
        <w:jc w:val="left"/>
        <w:rPr>
          <w:highlight w:val="none"/>
        </w:rPr>
      </w:pPr>
    </w:p>
    <w:p w14:paraId="1FDD10B8">
      <w:pPr>
        <w:topLinePunct/>
        <w:spacing w:line="440" w:lineRule="exact"/>
        <w:ind w:left="424" w:hanging="424" w:hangingChars="201"/>
        <w:jc w:val="left"/>
        <w:rPr>
          <w:rFonts w:asciiTheme="minorEastAsia" w:hAnsiTheme="minorEastAsia" w:eastAsiaTheme="minorEastAsia"/>
          <w:b/>
          <w:highlight w:val="none"/>
        </w:rPr>
      </w:pPr>
      <w:r>
        <w:rPr>
          <w:rFonts w:hint="eastAsia" w:asciiTheme="minorEastAsia" w:hAnsiTheme="minorEastAsia" w:eastAsiaTheme="minorEastAsia"/>
          <w:b/>
          <w:highlight w:val="none"/>
        </w:rPr>
        <w:t>编制要求</w:t>
      </w:r>
      <w:r>
        <w:rPr>
          <w:rFonts w:hint="eastAsia" w:asciiTheme="minorEastAsia" w:hAnsiTheme="minorEastAsia" w:eastAsiaTheme="minorEastAsia"/>
          <w:highlight w:val="none"/>
        </w:rPr>
        <w:t>：</w:t>
      </w:r>
      <w:r>
        <w:rPr>
          <w:rFonts w:hint="eastAsia"/>
          <w:highlight w:val="none"/>
        </w:rPr>
        <w:t>除本文件允许投标人进行填写的内容以外，投标人不得对本文件进行修改</w:t>
      </w:r>
      <w:r>
        <w:rPr>
          <w:rFonts w:hint="eastAsia" w:asciiTheme="minorEastAsia" w:hAnsiTheme="minorEastAsia" w:eastAsiaTheme="minorEastAsia"/>
          <w:color w:val="000000"/>
          <w:szCs w:val="21"/>
          <w:highlight w:val="none"/>
        </w:rPr>
        <w:t>。</w:t>
      </w:r>
    </w:p>
    <w:p w14:paraId="7ED71963">
      <w:pPr>
        <w:numPr>
          <w:ilvl w:val="0"/>
          <w:numId w:val="16"/>
        </w:numPr>
        <w:topLinePunct/>
        <w:spacing w:line="440" w:lineRule="exact"/>
        <w:ind w:left="422" w:hanging="422" w:hangingChars="201"/>
        <w:jc w:val="left"/>
        <w:rPr>
          <w:rFonts w:asciiTheme="minorEastAsia" w:hAnsiTheme="minorEastAsia" w:eastAsiaTheme="minorEastAsia"/>
          <w:highlight w:val="none"/>
        </w:rPr>
        <w:sectPr>
          <w:pgSz w:w="11906" w:h="16838"/>
          <w:pgMar w:top="1440" w:right="1800" w:bottom="1440" w:left="1800" w:header="851" w:footer="992" w:gutter="0"/>
          <w:pgNumType w:fmt="decimal"/>
          <w:cols w:space="425" w:num="1"/>
          <w:docGrid w:type="lines" w:linePitch="312" w:charSpace="0"/>
        </w:sectPr>
      </w:pPr>
    </w:p>
    <w:p w14:paraId="1CF5F429">
      <w:pPr>
        <w:pStyle w:val="40"/>
        <w:numPr>
          <w:ilvl w:val="0"/>
          <w:numId w:val="10"/>
        </w:numPr>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804" w:name="_Toc38008088"/>
      <w:bookmarkStart w:id="805" w:name="_Toc139026974"/>
      <w:bookmarkStart w:id="806" w:name="_Toc18021"/>
      <w:bookmarkStart w:id="807" w:name="_Toc32250"/>
      <w:bookmarkStart w:id="808" w:name="_Toc475472680"/>
      <w:r>
        <w:rPr>
          <w:rFonts w:hint="eastAsia" w:asciiTheme="minorEastAsia" w:hAnsiTheme="minorEastAsia" w:eastAsiaTheme="minorEastAsia"/>
          <w:sz w:val="24"/>
          <w:szCs w:val="24"/>
          <w:highlight w:val="none"/>
        </w:rPr>
        <w:t>资格审查资料</w:t>
      </w:r>
      <w:bookmarkEnd w:id="804"/>
      <w:bookmarkEnd w:id="805"/>
      <w:bookmarkEnd w:id="806"/>
      <w:bookmarkEnd w:id="807"/>
      <w:bookmarkEnd w:id="808"/>
    </w:p>
    <w:p w14:paraId="4277506F">
      <w:pPr>
        <w:spacing w:line="420" w:lineRule="exact"/>
        <w:rPr>
          <w:rFonts w:hint="eastAsia" w:ascii="宋体" w:hAnsi="宋体" w:eastAsia="宋体" w:cs="Times New Roman"/>
          <w:szCs w:val="21"/>
          <w:highlight w:val="none"/>
        </w:rPr>
      </w:pPr>
    </w:p>
    <w:p w14:paraId="402F2CBD">
      <w:pPr>
        <w:spacing w:line="420" w:lineRule="exact"/>
        <w:rPr>
          <w:rFonts w:hint="eastAsia" w:ascii="宋体" w:hAnsi="宋体" w:eastAsia="宋体" w:cs="宋体"/>
          <w:b w:val="0"/>
          <w:bCs/>
          <w:color w:val="auto"/>
          <w:szCs w:val="21"/>
          <w:highlight w:val="none"/>
          <w:lang w:eastAsia="zh-CN"/>
        </w:rPr>
      </w:pPr>
      <w:r>
        <w:rPr>
          <w:rFonts w:hint="eastAsia" w:ascii="宋体" w:hAnsi="宋体" w:eastAsia="宋体" w:cs="Times New Roman"/>
          <w:szCs w:val="21"/>
          <w:highlight w:val="none"/>
        </w:rPr>
        <w:t>（1）</w:t>
      </w:r>
      <w:r>
        <w:rPr>
          <w:rFonts w:hint="eastAsia" w:ascii="宋体" w:hAnsi="宋体" w:eastAsia="宋体" w:cs="宋体"/>
          <w:b/>
          <w:bCs/>
          <w:highlight w:val="none"/>
        </w:rPr>
        <w:t>基</w:t>
      </w:r>
      <w:r>
        <w:rPr>
          <w:rFonts w:hint="eastAsia" w:ascii="宋体" w:hAnsi="宋体" w:eastAsia="宋体" w:cs="宋体"/>
          <w:b/>
          <w:highlight w:val="none"/>
        </w:rPr>
        <w:t>本要求：</w:t>
      </w:r>
      <w:r>
        <w:rPr>
          <w:rFonts w:hint="eastAsia" w:ascii="宋体" w:hAnsi="宋体" w:eastAsia="宋体" w:cs="宋体"/>
          <w:b w:val="0"/>
          <w:bCs/>
          <w:highlight w:val="none"/>
        </w:rPr>
        <w:t>投标人应为中华人民共和国境内法律上和财务上独立的法人或依法登记注册的其他组织，合法运作并独立于招标人和招标代理机构。法人下属不具备法人资格的分支机构参与投标的，应提供所属法人针对本项目或覆盖本项目的经营事项的有效授权</w:t>
      </w:r>
      <w:r>
        <w:rPr>
          <w:rFonts w:hint="eastAsia" w:ascii="宋体" w:hAnsi="宋体" w:eastAsia="宋体" w:cs="宋体"/>
          <w:b w:val="0"/>
          <w:bCs/>
          <w:color w:val="auto"/>
          <w:szCs w:val="21"/>
          <w:highlight w:val="none"/>
          <w:lang w:eastAsia="zh-CN"/>
        </w:rPr>
        <w:t>。</w:t>
      </w:r>
    </w:p>
    <w:p w14:paraId="7818E6BB">
      <w:pPr>
        <w:spacing w:line="420" w:lineRule="exact"/>
        <w:ind w:firstLine="422" w:firstLineChars="200"/>
        <w:rPr>
          <w:rFonts w:ascii="宋体" w:hAnsi="宋体" w:eastAsia="宋体" w:cs="Times New Roman"/>
          <w:b/>
          <w:bCs/>
          <w:szCs w:val="21"/>
          <w:highlight w:val="none"/>
        </w:rPr>
      </w:pPr>
      <w:r>
        <w:rPr>
          <w:rFonts w:hint="eastAsia" w:ascii="宋体" w:hAnsi="宋体"/>
          <w:b/>
          <w:bCs/>
          <w:szCs w:val="21"/>
          <w:highlight w:val="none"/>
        </w:rPr>
        <w:t>提供清晰有效的营业执照</w:t>
      </w:r>
      <w:r>
        <w:rPr>
          <w:rFonts w:hint="eastAsia" w:ascii="宋体" w:hAnsi="宋体"/>
          <w:b/>
          <w:bCs/>
          <w:szCs w:val="21"/>
          <w:highlight w:val="none"/>
          <w:lang w:val="en-US" w:eastAsia="zh-CN"/>
        </w:rPr>
        <w:t>等证明材料</w:t>
      </w:r>
      <w:r>
        <w:rPr>
          <w:rFonts w:hint="eastAsia" w:ascii="宋体" w:hAnsi="宋体"/>
          <w:b/>
          <w:bCs/>
          <w:szCs w:val="21"/>
          <w:highlight w:val="none"/>
        </w:rPr>
        <w:t>；</w:t>
      </w:r>
    </w:p>
    <w:p w14:paraId="546BA933">
      <w:pPr>
        <w:spacing w:line="420" w:lineRule="exact"/>
        <w:rPr>
          <w:rFonts w:ascii="宋体" w:hAnsi="宋体" w:eastAsia="宋体" w:cs="Times New Roman"/>
          <w:b/>
          <w:bCs/>
          <w:szCs w:val="21"/>
          <w:highlight w:val="none"/>
        </w:rPr>
      </w:pPr>
      <w:bookmarkStart w:id="914" w:name="_GoBack"/>
      <w:bookmarkEnd w:id="914"/>
    </w:p>
    <w:p w14:paraId="1336FB49">
      <w:pPr>
        <w:spacing w:line="420" w:lineRule="exact"/>
        <w:rPr>
          <w:rFonts w:hint="eastAsia" w:ascii="宋体" w:hAnsi="宋体" w:eastAsia="宋体" w:cs="宋体"/>
          <w:color w:val="auto"/>
          <w:szCs w:val="21"/>
          <w:highlight w:val="none"/>
          <w:lang w:eastAsia="zh-CN"/>
        </w:rPr>
      </w:pPr>
      <w:r>
        <w:rPr>
          <w:rFonts w:hint="eastAsia" w:ascii="宋体" w:hAnsi="宋体" w:eastAsia="宋体" w:cs="Times New Roman"/>
          <w:szCs w:val="21"/>
          <w:highlight w:val="none"/>
          <w:lang w:eastAsia="zh-CN"/>
        </w:rPr>
        <w:t>（</w:t>
      </w:r>
      <w:r>
        <w:rPr>
          <w:rFonts w:hint="eastAsia" w:ascii="宋体" w:hAnsi="宋体" w:eastAsia="宋体" w:cs="Times New Roman"/>
          <w:szCs w:val="21"/>
          <w:highlight w:val="none"/>
          <w:lang w:val="en-US" w:eastAsia="zh-CN"/>
        </w:rPr>
        <w:t>2）</w:t>
      </w:r>
      <w:r>
        <w:rPr>
          <w:rFonts w:hint="eastAsia" w:ascii="宋体" w:hAnsi="宋体" w:eastAsia="宋体" w:cs="宋体"/>
          <w:b/>
          <w:bCs/>
          <w:szCs w:val="21"/>
          <w:highlight w:val="none"/>
        </w:rPr>
        <w:t>业绩要求：</w:t>
      </w:r>
      <w:r>
        <w:rPr>
          <w:rFonts w:hint="eastAsia" w:asciiTheme="minorEastAsia" w:hAnsiTheme="minorEastAsia" w:eastAsiaTheme="minorEastAsia"/>
          <w:b w:val="0"/>
          <w:bCs/>
          <w:szCs w:val="21"/>
          <w:highlight w:val="none"/>
        </w:rPr>
        <w:t>投标人须提供202</w:t>
      </w:r>
      <w:r>
        <w:rPr>
          <w:rFonts w:hint="eastAsia" w:asciiTheme="minorEastAsia" w:hAnsiTheme="minorEastAsia" w:eastAsiaTheme="minorEastAsia"/>
          <w:b w:val="0"/>
          <w:bCs/>
          <w:szCs w:val="21"/>
          <w:highlight w:val="none"/>
          <w:lang w:val="en-US" w:eastAsia="zh-CN"/>
        </w:rPr>
        <w:t>3</w:t>
      </w:r>
      <w:r>
        <w:rPr>
          <w:rFonts w:hint="eastAsia" w:asciiTheme="minorEastAsia" w:hAnsiTheme="minorEastAsia" w:eastAsiaTheme="minorEastAsia"/>
          <w:b w:val="0"/>
          <w:bCs/>
          <w:szCs w:val="21"/>
          <w:highlight w:val="none"/>
        </w:rPr>
        <w:t>年1月1日至投标截止时间类似项目业绩（业绩类型：</w:t>
      </w:r>
      <w:r>
        <w:rPr>
          <w:rFonts w:hint="eastAsia" w:ascii="宋体" w:hAnsi="宋体" w:cs="宋体"/>
          <w:highlight w:val="none"/>
          <w:lang w:eastAsia="zh-CN"/>
        </w:rPr>
        <w:t>机柜服务类</w:t>
      </w:r>
      <w:r>
        <w:rPr>
          <w:rFonts w:hint="eastAsia" w:asciiTheme="minorEastAsia" w:hAnsiTheme="minorEastAsia" w:eastAsiaTheme="minorEastAsia"/>
          <w:b w:val="0"/>
          <w:bCs/>
          <w:szCs w:val="21"/>
          <w:highlight w:val="none"/>
          <w:lang w:val="en-US" w:eastAsia="zh-CN"/>
        </w:rPr>
        <w:t>）</w:t>
      </w:r>
      <w:r>
        <w:rPr>
          <w:rFonts w:hint="eastAsia" w:asciiTheme="minorEastAsia" w:hAnsiTheme="minorEastAsia" w:eastAsiaTheme="minorEastAsia"/>
          <w:b w:val="0"/>
          <w:bCs/>
          <w:szCs w:val="21"/>
          <w:highlight w:val="none"/>
        </w:rPr>
        <w:t>应满足下列要求：须提供合同或框架协议，合同须提供关键页复印件（首页，金额页、签字盖章页）；如提供框架协议或集中采购合同，必须提供相应的订单或其他证明材料。单项合同时间以合同签订时间为准，框架协议或集中采购以订单或其他证明材料时间为准。资料不全、评标委员会无法确定业绩的不予认可</w:t>
      </w:r>
      <w:r>
        <w:rPr>
          <w:rFonts w:hint="eastAsia" w:ascii="宋体" w:hAnsi="宋体" w:eastAsia="宋体" w:cs="宋体"/>
          <w:b w:val="0"/>
          <w:bCs w:val="0"/>
          <w:szCs w:val="21"/>
          <w:highlight w:val="none"/>
        </w:rPr>
        <w:t>。</w:t>
      </w:r>
    </w:p>
    <w:p w14:paraId="08ACF9DF">
      <w:pPr>
        <w:spacing w:line="420" w:lineRule="exact"/>
        <w:ind w:firstLine="422" w:firstLineChars="200"/>
        <w:rPr>
          <w:rFonts w:hint="eastAsia" w:ascii="宋体" w:hAnsi="宋体" w:eastAsia="宋体" w:cs="Times New Roman"/>
          <w:b/>
          <w:bCs/>
          <w:szCs w:val="21"/>
          <w:highlight w:val="none"/>
          <w:lang w:eastAsia="zh-CN"/>
        </w:rPr>
      </w:pPr>
      <w:r>
        <w:rPr>
          <w:rFonts w:hint="eastAsia" w:ascii="宋体" w:hAnsi="宋体" w:eastAsia="宋体" w:cs="Times New Roman"/>
          <w:b/>
          <w:bCs/>
          <w:szCs w:val="21"/>
          <w:highlight w:val="none"/>
        </w:rPr>
        <w:t>提供证明材料</w:t>
      </w:r>
      <w:r>
        <w:rPr>
          <w:rFonts w:hint="eastAsia" w:ascii="宋体" w:hAnsi="宋体" w:eastAsia="宋体" w:cs="Times New Roman"/>
          <w:b/>
          <w:bCs/>
          <w:szCs w:val="21"/>
          <w:highlight w:val="none"/>
          <w:lang w:eastAsia="zh-CN"/>
        </w:rPr>
        <w:t>；</w:t>
      </w:r>
    </w:p>
    <w:p w14:paraId="4C823EE1">
      <w:pPr>
        <w:widowControl w:val="0"/>
        <w:spacing w:line="420" w:lineRule="exact"/>
        <w:ind w:left="0" w:leftChars="0" w:firstLine="0" w:firstLineChars="0"/>
        <w:jc w:val="both"/>
        <w:rPr>
          <w:rFonts w:hint="eastAsia" w:ascii="宋体" w:hAnsi="宋体" w:eastAsia="宋体" w:cs="宋体"/>
          <w:kern w:val="2"/>
          <w:sz w:val="21"/>
          <w:szCs w:val="21"/>
          <w:highlight w:val="none"/>
          <w:lang w:val="en-US" w:eastAsia="zh-CN" w:bidi="ar-SA"/>
        </w:rPr>
      </w:pPr>
    </w:p>
    <w:p w14:paraId="04F6AC2D">
      <w:pPr>
        <w:spacing w:line="360" w:lineRule="exact"/>
        <w:rPr>
          <w:rFonts w:ascii="宋体" w:hAnsi="宋体" w:eastAsia="宋体" w:cs="Times New Roman"/>
          <w:b/>
          <w:highlight w:val="none"/>
        </w:rPr>
      </w:pPr>
      <w:r>
        <w:rPr>
          <w:rFonts w:hint="eastAsia" w:ascii="宋体" w:hAnsi="宋体" w:eastAsia="宋体" w:cs="Times New Roman"/>
          <w:bCs/>
          <w:highlight w:val="none"/>
        </w:rPr>
        <w:t>（</w:t>
      </w:r>
      <w:r>
        <w:rPr>
          <w:rFonts w:hint="eastAsia" w:ascii="宋体" w:hAnsi="宋体" w:eastAsia="宋体" w:cs="Times New Roman"/>
          <w:bCs/>
          <w:highlight w:val="none"/>
          <w:lang w:val="en-US" w:eastAsia="zh-CN"/>
        </w:rPr>
        <w:t>3</w:t>
      </w:r>
      <w:r>
        <w:rPr>
          <w:rFonts w:hint="eastAsia" w:ascii="宋体" w:hAnsi="宋体" w:eastAsia="宋体" w:cs="Times New Roman"/>
          <w:bCs/>
          <w:highlight w:val="none"/>
        </w:rPr>
        <w:t>）</w:t>
      </w:r>
      <w:r>
        <w:rPr>
          <w:rFonts w:hint="eastAsia" w:ascii="宋体" w:hAnsi="宋体" w:eastAsia="宋体" w:cs="宋体"/>
          <w:b/>
          <w:bCs/>
          <w:color w:val="auto"/>
          <w:szCs w:val="21"/>
          <w:highlight w:val="none"/>
        </w:rPr>
        <w:t>投标人能够或承诺能够为本项目开具增值税专用发票。（提供证明材料或承诺函）</w:t>
      </w:r>
    </w:p>
    <w:p w14:paraId="5BD589D9">
      <w:pPr>
        <w:tabs>
          <w:tab w:val="left" w:pos="1095"/>
        </w:tabs>
        <w:spacing w:line="420" w:lineRule="exact"/>
        <w:rPr>
          <w:rFonts w:ascii="宋体" w:hAnsi="宋体" w:eastAsia="宋体" w:cs="Times New Roman"/>
          <w:highlight w:val="none"/>
        </w:rPr>
      </w:pPr>
      <w:r>
        <w:rPr>
          <w:rFonts w:ascii="宋体" w:hAnsi="宋体" w:eastAsia="宋体" w:cs="Times New Roman"/>
          <w:highlight w:val="none"/>
        </w:rPr>
        <w:tab/>
      </w:r>
    </w:p>
    <w:p w14:paraId="03D3C681">
      <w:pPr>
        <w:spacing w:line="360" w:lineRule="exact"/>
        <w:rPr>
          <w:rFonts w:ascii="宋体" w:hAnsi="宋体" w:eastAsia="宋体" w:cs="Times New Roman"/>
          <w:highlight w:val="none"/>
        </w:rPr>
      </w:pPr>
      <w:r>
        <w:rPr>
          <w:rFonts w:hint="eastAsia" w:ascii="宋体" w:hAnsi="宋体" w:eastAsia="宋体" w:cs="Times New Roman"/>
          <w:highlight w:val="none"/>
        </w:rPr>
        <w:t>【XX公司[</w:t>
      </w:r>
      <w:r>
        <w:rPr>
          <w:rFonts w:hint="eastAsia" w:ascii="宋体" w:hAnsi="宋体" w:eastAsia="宋体" w:cs="Times New Roman"/>
          <w:highlight w:val="none"/>
          <w:lang w:val="en-US" w:eastAsia="zh-CN"/>
        </w:rPr>
        <w:t>招标</w:t>
      </w:r>
      <w:r>
        <w:rPr>
          <w:rFonts w:hint="eastAsia" w:ascii="宋体" w:hAnsi="宋体" w:eastAsia="宋体" w:cs="Times New Roman"/>
          <w:highlight w:val="none"/>
        </w:rPr>
        <w:t>人名称]】：</w:t>
      </w:r>
    </w:p>
    <w:p w14:paraId="3CD47DF7">
      <w:pPr>
        <w:spacing w:line="360" w:lineRule="exact"/>
        <w:ind w:firstLine="315" w:firstLineChars="150"/>
        <w:rPr>
          <w:rFonts w:ascii="宋体" w:hAnsi="宋体" w:eastAsia="宋体" w:cs="Times New Roman"/>
          <w:highlight w:val="none"/>
        </w:rPr>
      </w:pPr>
    </w:p>
    <w:p w14:paraId="78006019">
      <w:pPr>
        <w:spacing w:line="360" w:lineRule="exact"/>
        <w:ind w:firstLine="315" w:firstLineChars="150"/>
        <w:rPr>
          <w:rFonts w:ascii="宋体" w:hAnsi="宋体" w:eastAsia="宋体" w:cs="Times New Roman"/>
          <w:highlight w:val="none"/>
        </w:rPr>
      </w:pPr>
      <w:r>
        <w:rPr>
          <w:rFonts w:hint="eastAsia" w:ascii="宋体" w:hAnsi="宋体" w:eastAsia="宋体" w:cs="Times New Roman"/>
          <w:highlight w:val="none"/>
        </w:rPr>
        <w:t>我公司可开具符合</w:t>
      </w:r>
      <w:r>
        <w:rPr>
          <w:rFonts w:hint="eastAsia" w:ascii="宋体" w:hAnsi="宋体" w:eastAsia="宋体" w:cs="Times New Roman"/>
          <w:szCs w:val="21"/>
          <w:highlight w:val="none"/>
        </w:rPr>
        <w:t>国家营改增政策</w:t>
      </w:r>
      <w:r>
        <w:rPr>
          <w:rFonts w:hint="eastAsia" w:ascii="宋体" w:hAnsi="宋体" w:eastAsia="宋体" w:cs="Times New Roman"/>
          <w:highlight w:val="none"/>
        </w:rPr>
        <w:t>要求税率的增值税专用发票。我公司承诺能够为本项目开具增值税专用发票。</w:t>
      </w:r>
    </w:p>
    <w:p w14:paraId="4F19E7BF">
      <w:pPr>
        <w:spacing w:line="360" w:lineRule="exact"/>
        <w:rPr>
          <w:rFonts w:ascii="宋体" w:hAnsi="宋体" w:eastAsia="宋体" w:cs="Times New Roman"/>
          <w:highlight w:val="none"/>
        </w:rPr>
      </w:pPr>
      <w:r>
        <w:rPr>
          <w:rFonts w:hint="eastAsia" w:ascii="宋体" w:hAnsi="宋体" w:eastAsia="宋体" w:cs="Times New Roman"/>
          <w:highlight w:val="none"/>
        </w:rPr>
        <w:t> </w:t>
      </w:r>
    </w:p>
    <w:p w14:paraId="70D03F95">
      <w:pPr>
        <w:spacing w:line="360" w:lineRule="exact"/>
        <w:ind w:firstLine="315" w:firstLineChars="150"/>
        <w:rPr>
          <w:rFonts w:ascii="宋体" w:hAnsi="宋体" w:eastAsia="宋体" w:cs="Times New Roman"/>
          <w:highlight w:val="none"/>
        </w:rPr>
      </w:pPr>
      <w:r>
        <w:rPr>
          <w:rFonts w:hint="eastAsia" w:ascii="宋体" w:hAnsi="宋体" w:eastAsia="宋体" w:cs="Times New Roman"/>
          <w:highlight w:val="none"/>
        </w:rPr>
        <w:t>特此承诺。</w:t>
      </w:r>
    </w:p>
    <w:p w14:paraId="0EF55AAF">
      <w:pPr>
        <w:spacing w:line="360" w:lineRule="exact"/>
        <w:rPr>
          <w:rFonts w:ascii="宋体" w:hAnsi="宋体" w:eastAsia="宋体" w:cs="Times New Roman"/>
          <w:highlight w:val="none"/>
        </w:rPr>
      </w:pPr>
      <w:r>
        <w:rPr>
          <w:rFonts w:hint="eastAsia" w:ascii="宋体" w:hAnsi="宋体" w:eastAsia="宋体" w:cs="Times New Roman"/>
          <w:highlight w:val="none"/>
        </w:rPr>
        <w:t> </w:t>
      </w:r>
    </w:p>
    <w:p w14:paraId="1844236A">
      <w:pPr>
        <w:wordWrap w:val="0"/>
        <w:spacing w:line="360" w:lineRule="exact"/>
        <w:jc w:val="right"/>
        <w:rPr>
          <w:rFonts w:ascii="宋体" w:hAnsi="宋体" w:eastAsia="宋体" w:cs="Times New Roman"/>
          <w:highlight w:val="none"/>
        </w:rPr>
      </w:pPr>
      <w:r>
        <w:rPr>
          <w:rFonts w:hint="eastAsia" w:ascii="宋体" w:hAnsi="宋体" w:eastAsia="宋体" w:cs="Times New Roman"/>
          <w:highlight w:val="none"/>
        </w:rPr>
        <w:t>承诺单位：</w:t>
      </w:r>
      <w:r>
        <w:rPr>
          <w:rFonts w:hint="eastAsia" w:ascii="宋体" w:hAnsi="宋体" w:eastAsia="宋体" w:cs="Times New Roman"/>
          <w:highlight w:val="none"/>
          <w:u w:val="single"/>
        </w:rPr>
        <w:t xml:space="preserve">                   </w:t>
      </w:r>
      <w:r>
        <w:rPr>
          <w:rFonts w:ascii="宋体" w:hAnsi="宋体" w:eastAsia="宋体" w:cs="Times New Roman"/>
          <w:highlight w:val="none"/>
        </w:rPr>
        <w:t xml:space="preserve"> </w:t>
      </w:r>
    </w:p>
    <w:p w14:paraId="04AD526A">
      <w:pPr>
        <w:wordWrap w:val="0"/>
        <w:spacing w:line="360" w:lineRule="exact"/>
        <w:jc w:val="right"/>
        <w:rPr>
          <w:rFonts w:hint="eastAsia" w:cs="Times New Roman" w:asciiTheme="minorEastAsia" w:hAnsiTheme="minorEastAsia" w:eastAsiaTheme="minorEastAsia"/>
          <w:highlight w:val="none"/>
        </w:rPr>
      </w:pPr>
      <w:r>
        <w:rPr>
          <w:rFonts w:hint="eastAsia" w:cs="Times New Roman" w:asciiTheme="minorEastAsia" w:hAnsiTheme="minorEastAsia" w:eastAsiaTheme="minorEastAsia"/>
          <w:highlight w:val="none"/>
        </w:rPr>
        <w:t>日期：</w:t>
      </w:r>
      <w:r>
        <w:rPr>
          <w:rFonts w:hint="eastAsia" w:cs="Times New Roman" w:asciiTheme="minorEastAsia" w:hAnsiTheme="minorEastAsia" w:eastAsiaTheme="minorEastAsia"/>
          <w:highlight w:val="none"/>
          <w:u w:val="single"/>
        </w:rPr>
        <w:t xml:space="preserve">          </w:t>
      </w:r>
      <w:r>
        <w:rPr>
          <w:rFonts w:hint="eastAsia" w:cs="Times New Roman" w:asciiTheme="minorEastAsia" w:hAnsiTheme="minorEastAsia" w:eastAsiaTheme="minorEastAsia"/>
          <w:highlight w:val="none"/>
        </w:rPr>
        <w:t>年</w:t>
      </w:r>
      <w:r>
        <w:rPr>
          <w:rFonts w:hint="eastAsia" w:cs="Times New Roman" w:asciiTheme="minorEastAsia" w:hAnsiTheme="minorEastAsia" w:eastAsiaTheme="minorEastAsia"/>
          <w:highlight w:val="none"/>
          <w:u w:val="single"/>
        </w:rPr>
        <w:t xml:space="preserve">        </w:t>
      </w:r>
      <w:r>
        <w:rPr>
          <w:rFonts w:hint="eastAsia" w:cs="Times New Roman" w:asciiTheme="minorEastAsia" w:hAnsiTheme="minorEastAsia" w:eastAsiaTheme="minorEastAsia"/>
          <w:highlight w:val="none"/>
        </w:rPr>
        <w:t>月</w:t>
      </w:r>
      <w:r>
        <w:rPr>
          <w:rFonts w:hint="eastAsia" w:cs="Times New Roman" w:asciiTheme="minorEastAsia" w:hAnsiTheme="minorEastAsia" w:eastAsiaTheme="minorEastAsia"/>
          <w:highlight w:val="none"/>
          <w:u w:val="single"/>
        </w:rPr>
        <w:t xml:space="preserve">       </w:t>
      </w:r>
      <w:r>
        <w:rPr>
          <w:rFonts w:hint="eastAsia" w:cs="Times New Roman" w:asciiTheme="minorEastAsia" w:hAnsiTheme="minorEastAsia" w:eastAsiaTheme="minorEastAsia"/>
          <w:highlight w:val="none"/>
        </w:rPr>
        <w:t>日</w:t>
      </w:r>
    </w:p>
    <w:p w14:paraId="7126D906">
      <w:pPr>
        <w:wordWrap/>
        <w:spacing w:line="360" w:lineRule="exact"/>
        <w:jc w:val="right"/>
        <w:rPr>
          <w:rFonts w:hint="eastAsia" w:cs="Times New Roman" w:asciiTheme="minorEastAsia" w:hAnsiTheme="minorEastAsia" w:eastAsiaTheme="minorEastAsia"/>
          <w:highlight w:val="none"/>
        </w:rPr>
      </w:pPr>
    </w:p>
    <w:p w14:paraId="6D926E59">
      <w:pPr>
        <w:rPr>
          <w:rFonts w:hint="eastAsia" w:ascii="宋体" w:hAnsi="宋体" w:eastAsia="宋体" w:cs="Times New Roman"/>
          <w:b w:val="0"/>
          <w:sz w:val="21"/>
          <w:szCs w:val="24"/>
          <w:highlight w:val="none"/>
        </w:rPr>
      </w:pPr>
      <w:bookmarkStart w:id="809" w:name="_Toc5164"/>
      <w:r>
        <w:rPr>
          <w:rFonts w:hint="eastAsia" w:ascii="宋体" w:hAnsi="宋体" w:eastAsia="宋体" w:cs="Times New Roman"/>
          <w:b w:val="0"/>
          <w:sz w:val="21"/>
          <w:szCs w:val="24"/>
          <w:highlight w:val="none"/>
        </w:rPr>
        <w:br w:type="page"/>
      </w:r>
    </w:p>
    <w:p w14:paraId="11976401">
      <w:pPr>
        <w:shd w:val="clear"/>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Times New Roman"/>
          <w:b w:val="0"/>
          <w:bCs/>
          <w:kern w:val="2"/>
          <w:sz w:val="21"/>
          <w:szCs w:val="24"/>
          <w:highlight w:val="none"/>
          <w:lang w:val="en-US" w:eastAsia="zh-CN" w:bidi="ar-SA"/>
        </w:rPr>
        <w:t>（4）</w:t>
      </w:r>
      <w:r>
        <w:rPr>
          <w:rFonts w:hint="eastAsia" w:ascii="宋体" w:hAnsi="宋体" w:eastAsia="宋体" w:cs="宋体"/>
          <w:b/>
          <w:bCs/>
          <w:color w:val="auto"/>
          <w:szCs w:val="21"/>
          <w:highlight w:val="none"/>
        </w:rPr>
        <w:t>企业资质</w:t>
      </w:r>
    </w:p>
    <w:p w14:paraId="61C25A36">
      <w:pPr>
        <w:shd w:val="clear"/>
        <w:spacing w:line="360" w:lineRule="exact"/>
        <w:ind w:firstLine="315" w:firstLineChars="150"/>
        <w:rPr>
          <w:rFonts w:hint="eastAsia" w:ascii="宋体" w:hAnsi="宋体" w:eastAsia="宋体" w:cs="宋体"/>
          <w:color w:val="000000" w:themeColor="text1"/>
          <w:highlight w:val="none"/>
          <w14:textFill>
            <w14:solidFill>
              <w14:schemeClr w14:val="tx1"/>
            </w14:solidFill>
          </w14:textFill>
        </w:rPr>
      </w:pPr>
    </w:p>
    <w:p w14:paraId="3EF6690B">
      <w:pPr>
        <w:keepNext w:val="0"/>
        <w:keepLines w:val="0"/>
        <w:pageBreakBefore w:val="0"/>
        <w:widowControl w:val="0"/>
        <w:shd w:val="clear"/>
        <w:kinsoku/>
        <w:wordWrap/>
        <w:overflowPunct/>
        <w:topLinePunct w:val="0"/>
        <w:autoSpaceDE/>
        <w:autoSpaceDN/>
        <w:bidi w:val="0"/>
        <w:adjustRightInd/>
        <w:spacing w:line="440" w:lineRule="exact"/>
        <w:textAlignment w:val="auto"/>
        <w:rPr>
          <w:rFonts w:hint="eastAsia" w:ascii="宋体" w:hAnsi="宋体" w:eastAsia="宋体" w:cs="宋体"/>
          <w:color w:val="000000" w:themeColor="text1"/>
          <w:highlight w:val="none"/>
          <w14:textFill>
            <w14:solidFill>
              <w14:schemeClr w14:val="tx1"/>
            </w14:solidFill>
          </w14:textFill>
        </w:rPr>
      </w:pPr>
      <w:r>
        <w:rPr>
          <w:rFonts w:hint="eastAsia" w:ascii="宋体" w:hAnsi="宋体" w:cs="宋体"/>
          <w:color w:val="000000" w:themeColor="text1"/>
          <w:highlight w:val="none"/>
          <w:lang w:val="en-US" w:eastAsia="zh-CN"/>
          <w14:textFill>
            <w14:solidFill>
              <w14:schemeClr w14:val="tx1"/>
            </w14:solidFill>
          </w14:textFill>
        </w:rPr>
        <w:t>1、</w:t>
      </w:r>
      <w:r>
        <w:rPr>
          <w:rFonts w:hint="eastAsia" w:ascii="宋体" w:hAnsi="宋体" w:eastAsia="宋体" w:cs="宋体"/>
          <w:color w:val="000000" w:themeColor="text1"/>
          <w:highlight w:val="none"/>
          <w14:textFill>
            <w14:solidFill>
              <w14:schemeClr w14:val="tx1"/>
            </w14:solidFill>
          </w14:textFill>
        </w:rPr>
        <w:t>营业执照</w:t>
      </w:r>
    </w:p>
    <w:p w14:paraId="656C92C0">
      <w:pPr>
        <w:pStyle w:val="30"/>
        <w:shd w:val="clear"/>
        <w:rPr>
          <w:rFonts w:hint="eastAsia" w:ascii="宋体" w:hAnsi="宋体" w:eastAsia="宋体" w:cs="宋体"/>
          <w:color w:val="000000" w:themeColor="text1"/>
          <w:kern w:val="0"/>
          <w:szCs w:val="21"/>
          <w:highlight w:val="none"/>
          <w:lang w:eastAsia="zh-CN"/>
          <w14:textFill>
            <w14:solidFill>
              <w14:schemeClr w14:val="tx1"/>
            </w14:solidFill>
          </w14:textFill>
        </w:rPr>
      </w:pPr>
    </w:p>
    <w:p w14:paraId="4ABF4B9E">
      <w:pPr>
        <w:widowControl w:val="0"/>
        <w:shd w:val="clear"/>
        <w:snapToGrid w:val="0"/>
        <w:spacing w:line="440" w:lineRule="exact"/>
        <w:jc w:val="left"/>
        <w:rPr>
          <w:rFonts w:hint="default"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eastAsia" w:ascii="宋体" w:hAnsi="宋体" w:cs="宋体"/>
          <w:color w:val="000000" w:themeColor="text1"/>
          <w:kern w:val="0"/>
          <w:sz w:val="21"/>
          <w:szCs w:val="21"/>
          <w:highlight w:val="none"/>
          <w:lang w:val="en-US" w:eastAsia="zh-CN" w:bidi="ar-SA"/>
          <w14:textFill>
            <w14:solidFill>
              <w14:schemeClr w14:val="tx1"/>
            </w14:solidFill>
          </w14:textFill>
        </w:rPr>
        <w:t>2、企业</w:t>
      </w:r>
      <w:r>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t>能力证明材料</w:t>
      </w:r>
      <w:r>
        <w:rPr>
          <w:rFonts w:hint="eastAsia" w:ascii="宋体" w:hAnsi="宋体" w:cs="宋体"/>
          <w:color w:val="000000" w:themeColor="text1"/>
          <w:kern w:val="0"/>
          <w:sz w:val="21"/>
          <w:szCs w:val="21"/>
          <w:highlight w:val="none"/>
          <w:lang w:val="en-US" w:eastAsia="zh-CN" w:bidi="ar-SA"/>
          <w14:textFill>
            <w14:solidFill>
              <w14:schemeClr w14:val="tx1"/>
            </w14:solidFill>
          </w14:textFill>
        </w:rPr>
        <w:t>、</w:t>
      </w:r>
      <w:r>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t>管理能力证明材料</w:t>
      </w:r>
      <w:r>
        <w:rPr>
          <w:rFonts w:hint="eastAsia" w:ascii="宋体" w:hAnsi="宋体" w:cs="宋体"/>
          <w:color w:val="000000" w:themeColor="text1"/>
          <w:kern w:val="0"/>
          <w:sz w:val="21"/>
          <w:szCs w:val="21"/>
          <w:highlight w:val="none"/>
          <w:lang w:val="en-US" w:eastAsia="zh-CN" w:bidi="ar-SA"/>
          <w14:textFill>
            <w14:solidFill>
              <w14:schemeClr w14:val="tx1"/>
            </w14:solidFill>
          </w14:textFill>
        </w:rPr>
        <w:t>、相关证书扫描件。</w:t>
      </w:r>
    </w:p>
    <w:p w14:paraId="13CE7921">
      <w:pPr>
        <w:widowControl w:val="0"/>
        <w:shd w:val="clear"/>
        <w:snapToGrid w:val="0"/>
        <w:spacing w:line="440" w:lineRule="exact"/>
        <w:jc w:val="left"/>
        <w:rPr>
          <w:rFonts w:hint="eastAsia" w:ascii="宋体" w:hAnsi="宋体" w:eastAsia="宋体" w:cs="宋体"/>
          <w:color w:val="000000" w:themeColor="text1"/>
          <w:kern w:val="0"/>
          <w:sz w:val="21"/>
          <w:szCs w:val="21"/>
          <w:highlight w:val="none"/>
          <w:lang w:val="en-US" w:eastAsia="zh-CN" w:bidi="ar-SA"/>
          <w14:textFill>
            <w14:solidFill>
              <w14:schemeClr w14:val="tx1"/>
            </w14:solidFill>
          </w14:textFill>
        </w:rPr>
      </w:pPr>
      <w:r>
        <w:rPr>
          <w:rFonts w:hint="eastAsia" w:ascii="宋体" w:hAnsi="宋体" w:eastAsia="宋体" w:cs="宋体"/>
          <w:b/>
          <w:bCs/>
          <w:color w:val="000000" w:themeColor="text1"/>
          <w:kern w:val="0"/>
          <w:sz w:val="21"/>
          <w:szCs w:val="21"/>
          <w:highlight w:val="none"/>
          <w:lang w:val="en-US" w:eastAsia="zh-CN" w:bidi="ar-SA"/>
          <w14:textFill>
            <w14:solidFill>
              <w14:schemeClr w14:val="tx1"/>
            </w14:solidFill>
          </w14:textFill>
        </w:rPr>
        <w:t>提供相应有效的证书扫描件，并同时提供官方查询方法、查询路径以及查询结果截图</w:t>
      </w:r>
      <w:r>
        <w:rPr>
          <w:rFonts w:hint="eastAsia" w:ascii="宋体" w:hAnsi="宋体" w:eastAsia="宋体" w:cs="宋体"/>
          <w:b/>
          <w:bCs/>
          <w:color w:val="FF0000"/>
          <w:kern w:val="0"/>
          <w:sz w:val="21"/>
          <w:szCs w:val="21"/>
          <w:highlight w:val="none"/>
          <w:lang w:val="en-US" w:eastAsia="zh-CN" w:bidi="ar-SA"/>
        </w:rPr>
        <w:t>（未提供或提供不全视为不满足）</w:t>
      </w:r>
      <w:r>
        <w:rPr>
          <w:rFonts w:hint="eastAsia" w:ascii="宋体" w:hAnsi="宋体" w:eastAsia="宋体" w:cs="宋体"/>
          <w:b/>
          <w:bCs/>
          <w:color w:val="000000" w:themeColor="text1"/>
          <w:kern w:val="0"/>
          <w:sz w:val="21"/>
          <w:szCs w:val="21"/>
          <w:highlight w:val="none"/>
          <w:lang w:val="en-US" w:eastAsia="zh-CN" w:bidi="ar-SA"/>
          <w14:textFill>
            <w14:solidFill>
              <w14:schemeClr w14:val="tx1"/>
            </w14:solidFill>
          </w14:textFill>
        </w:rPr>
        <w:t>。</w:t>
      </w:r>
    </w:p>
    <w:p w14:paraId="792F5281">
      <w:pPr>
        <w:widowControl w:val="0"/>
        <w:tabs>
          <w:tab w:val="left" w:pos="588"/>
        </w:tabs>
        <w:snapToGrid w:val="0"/>
        <w:spacing w:before="120" w:after="120" w:line="440" w:lineRule="exact"/>
        <w:jc w:val="left"/>
        <w:outlineLvl w:val="9"/>
        <w:rPr>
          <w:rFonts w:ascii="宋体" w:hAnsi="宋体" w:eastAsia="宋体" w:cs="Times New Roman"/>
          <w:b w:val="0"/>
          <w:bCs/>
          <w:kern w:val="2"/>
          <w:sz w:val="21"/>
          <w:szCs w:val="24"/>
          <w:highlight w:val="none"/>
          <w:lang w:val="en-US" w:eastAsia="zh-CN" w:bidi="ar-SA"/>
        </w:rPr>
      </w:pPr>
      <w:r>
        <w:rPr>
          <w:rFonts w:hint="eastAsia" w:ascii="宋体" w:hAnsi="宋体" w:eastAsia="宋体" w:cs="Times New Roman"/>
          <w:b/>
          <w:bCs w:val="0"/>
          <w:kern w:val="2"/>
          <w:sz w:val="21"/>
          <w:szCs w:val="24"/>
          <w:highlight w:val="none"/>
          <w:lang w:val="en-US" w:eastAsia="zh-CN" w:bidi="ar-SA"/>
        </w:rPr>
        <w:t>“投标人资格要求”承诺书</w:t>
      </w:r>
      <w:bookmarkEnd w:id="809"/>
    </w:p>
    <w:p w14:paraId="405D0026">
      <w:pPr>
        <w:jc w:val="center"/>
        <w:rPr>
          <w:rFonts w:ascii="宋体" w:hAnsi="宋体" w:eastAsia="宋体" w:cs="Times New Roman"/>
          <w:b/>
          <w:bCs/>
          <w:sz w:val="24"/>
          <w:highlight w:val="none"/>
        </w:rPr>
      </w:pPr>
      <w:r>
        <w:rPr>
          <w:rFonts w:hint="eastAsia" w:ascii="宋体" w:hAnsi="宋体" w:eastAsia="宋体" w:cs="Times New Roman"/>
          <w:b/>
          <w:bCs/>
          <w:sz w:val="24"/>
          <w:highlight w:val="none"/>
        </w:rPr>
        <w:t>“</w:t>
      </w:r>
      <w:r>
        <w:rPr>
          <w:rFonts w:hint="eastAsia" w:ascii="宋体" w:hAnsi="宋体" w:eastAsia="宋体" w:cs="Times New Roman"/>
          <w:b/>
          <w:bCs/>
          <w:sz w:val="24"/>
          <w:highlight w:val="none"/>
          <w:lang w:val="en-US" w:eastAsia="zh-CN"/>
        </w:rPr>
        <w:t>投标人</w:t>
      </w:r>
      <w:r>
        <w:rPr>
          <w:rFonts w:hint="eastAsia" w:ascii="宋体" w:hAnsi="宋体" w:eastAsia="宋体" w:cs="Times New Roman"/>
          <w:b/>
          <w:bCs/>
          <w:sz w:val="24"/>
          <w:highlight w:val="none"/>
        </w:rPr>
        <w:t>资格要求”承诺书</w:t>
      </w:r>
    </w:p>
    <w:p w14:paraId="4B6469DC">
      <w:pPr>
        <w:spacing w:line="360" w:lineRule="auto"/>
        <w:rPr>
          <w:rFonts w:ascii="宋体" w:hAnsi="宋体" w:eastAsia="宋体" w:cs="Times New Roman"/>
          <w:highlight w:val="none"/>
        </w:rPr>
      </w:pPr>
      <w:bookmarkStart w:id="810" w:name="_Hlk505246980"/>
      <w:r>
        <w:rPr>
          <w:rFonts w:hint="eastAsia" w:ascii="宋体" w:hAnsi="宋体" w:eastAsia="宋体" w:cs="Times New Roman"/>
          <w:highlight w:val="none"/>
          <w:u w:val="single"/>
        </w:rPr>
        <w:t>致：【XX公司[招标人名称]】</w:t>
      </w:r>
      <w:r>
        <w:rPr>
          <w:rFonts w:ascii="宋体" w:hAnsi="宋体" w:eastAsia="宋体" w:cs="Times New Roman"/>
          <w:highlight w:val="none"/>
        </w:rPr>
        <w:t>：</w:t>
      </w:r>
    </w:p>
    <w:bookmarkEnd w:id="810"/>
    <w:p w14:paraId="132E9B0F">
      <w:pPr>
        <w:spacing w:line="360" w:lineRule="auto"/>
        <w:ind w:firstLine="420" w:firstLineChars="200"/>
        <w:rPr>
          <w:rFonts w:ascii="宋体" w:hAnsi="宋体" w:eastAsia="宋体" w:cs="Times New Roman"/>
          <w:b/>
          <w:highlight w:val="none"/>
        </w:rPr>
      </w:pPr>
      <w:r>
        <w:rPr>
          <w:rFonts w:ascii="宋体" w:hAnsi="宋体" w:eastAsia="宋体" w:cs="Times New Roman"/>
          <w:highlight w:val="none"/>
        </w:rPr>
        <w:t>我方递交的</w:t>
      </w:r>
      <w:r>
        <w:rPr>
          <w:rFonts w:hint="eastAsia" w:ascii="宋体" w:hAnsi="宋体" w:eastAsia="宋体" w:cs="Times New Roman"/>
          <w:highlight w:val="none"/>
        </w:rPr>
        <w:t>投标</w:t>
      </w:r>
      <w:r>
        <w:rPr>
          <w:rFonts w:ascii="宋体" w:hAnsi="宋体" w:eastAsia="宋体" w:cs="Times New Roman"/>
          <w:highlight w:val="none"/>
        </w:rPr>
        <w:t>文件及有关资料，用于你方（</w:t>
      </w:r>
      <w:r>
        <w:rPr>
          <w:rFonts w:hint="eastAsia" w:ascii="宋体" w:hAnsi="宋体" w:eastAsia="宋体" w:cs="Times New Roman"/>
          <w:highlight w:val="none"/>
        </w:rPr>
        <w:t>招标</w:t>
      </w:r>
      <w:r>
        <w:rPr>
          <w:rFonts w:ascii="宋体" w:hAnsi="宋体" w:eastAsia="宋体" w:cs="Times New Roman"/>
          <w:highlight w:val="none"/>
        </w:rPr>
        <w:t>人）审查我方参加</w:t>
      </w:r>
      <w:r>
        <w:rPr>
          <w:rFonts w:hint="eastAsia" w:ascii="宋体" w:hAnsi="宋体" w:eastAsia="宋体" w:cs="Times New Roman"/>
          <w:highlight w:val="none"/>
          <w:u w:val="single"/>
        </w:rPr>
        <w:t>【</w:t>
      </w:r>
      <w:r>
        <w:rPr>
          <w:rFonts w:ascii="宋体" w:hAnsi="宋体" w:eastAsia="宋体" w:cs="Times New Roman"/>
          <w:highlight w:val="none"/>
          <w:u w:val="single"/>
        </w:rPr>
        <w:t>项目名称</w:t>
      </w:r>
      <w:r>
        <w:rPr>
          <w:rFonts w:hint="eastAsia" w:ascii="宋体" w:hAnsi="宋体" w:eastAsia="宋体" w:cs="Times New Roman"/>
          <w:highlight w:val="none"/>
          <w:u w:val="single"/>
        </w:rPr>
        <w:t>】</w:t>
      </w:r>
      <w:r>
        <w:rPr>
          <w:rFonts w:ascii="宋体" w:hAnsi="宋体" w:eastAsia="宋体" w:cs="Times New Roman"/>
          <w:highlight w:val="none"/>
        </w:rPr>
        <w:t>的</w:t>
      </w:r>
      <w:r>
        <w:rPr>
          <w:rFonts w:hint="eastAsia" w:ascii="宋体" w:hAnsi="宋体" w:eastAsia="宋体" w:cs="Times New Roman"/>
          <w:highlight w:val="none"/>
        </w:rPr>
        <w:t>投标</w:t>
      </w:r>
      <w:r>
        <w:rPr>
          <w:rFonts w:ascii="宋体" w:hAnsi="宋体" w:eastAsia="宋体" w:cs="Times New Roman"/>
          <w:highlight w:val="none"/>
        </w:rPr>
        <w:t>资格，</w:t>
      </w:r>
      <w:r>
        <w:rPr>
          <w:rFonts w:ascii="宋体" w:hAnsi="宋体" w:eastAsia="宋体" w:cs="Times New Roman"/>
          <w:b/>
          <w:highlight w:val="none"/>
        </w:rPr>
        <w:t>我方承诺</w:t>
      </w:r>
      <w:r>
        <w:rPr>
          <w:rFonts w:hint="eastAsia" w:ascii="宋体" w:hAnsi="宋体" w:eastAsia="宋体" w:cs="Times New Roman"/>
          <w:b/>
          <w:highlight w:val="none"/>
        </w:rPr>
        <w:t>满足</w:t>
      </w:r>
      <w:r>
        <w:rPr>
          <w:rFonts w:ascii="宋体" w:hAnsi="宋体" w:eastAsia="宋体" w:cs="Times New Roman"/>
          <w:b/>
          <w:highlight w:val="none"/>
        </w:rPr>
        <w:t>下列</w:t>
      </w:r>
      <w:r>
        <w:rPr>
          <w:rFonts w:hint="eastAsia" w:ascii="宋体" w:hAnsi="宋体" w:eastAsia="宋体" w:cs="Times New Roman"/>
          <w:b/>
          <w:highlight w:val="none"/>
        </w:rPr>
        <w:t>事项</w:t>
      </w:r>
      <w:r>
        <w:rPr>
          <w:rFonts w:ascii="宋体" w:hAnsi="宋体" w:eastAsia="宋体" w:cs="Times New Roman"/>
          <w:b/>
          <w:highlight w:val="none"/>
        </w:rPr>
        <w:t>：</w:t>
      </w:r>
    </w:p>
    <w:p w14:paraId="2F11FFEC">
      <w:pPr>
        <w:numPr>
          <w:ilvl w:val="0"/>
          <w:numId w:val="17"/>
        </w:numPr>
        <w:adjustRightInd w:val="0"/>
        <w:spacing w:line="360" w:lineRule="auto"/>
        <w:ind w:left="900" w:hanging="420"/>
        <w:jc w:val="left"/>
        <w:textAlignment w:val="baseline"/>
        <w:rPr>
          <w:rFonts w:ascii="宋体" w:hAnsi="宋体" w:eastAsia="宋体" w:cs="Times New Roman"/>
          <w:highlight w:val="none"/>
        </w:rPr>
      </w:pPr>
      <w:r>
        <w:rPr>
          <w:rFonts w:ascii="宋体" w:hAnsi="宋体" w:eastAsia="宋体" w:cs="Times New Roman"/>
          <w:highlight w:val="none"/>
        </w:rPr>
        <w:t>我方</w:t>
      </w:r>
      <w:r>
        <w:rPr>
          <w:rFonts w:hint="eastAsia" w:ascii="宋体" w:hAnsi="宋体" w:eastAsia="宋体" w:cs="Times New Roman"/>
          <w:bCs/>
          <w:highlight w:val="none"/>
        </w:rPr>
        <w:t>承诺在本项目中为非联合体投标单位</w:t>
      </w:r>
      <w:r>
        <w:rPr>
          <w:rFonts w:ascii="宋体" w:hAnsi="宋体" w:eastAsia="宋体" w:cs="Times New Roman"/>
          <w:bCs/>
          <w:highlight w:val="none"/>
        </w:rPr>
        <w:t>，不</w:t>
      </w:r>
      <w:r>
        <w:rPr>
          <w:rFonts w:hint="eastAsia" w:ascii="宋体" w:hAnsi="宋体" w:eastAsia="宋体" w:cs="Times New Roman"/>
          <w:bCs/>
          <w:highlight w:val="none"/>
        </w:rPr>
        <w:t>出现转包和违法分包</w:t>
      </w:r>
      <w:r>
        <w:rPr>
          <w:rFonts w:ascii="宋体" w:hAnsi="宋体" w:eastAsia="宋体" w:cs="Times New Roman"/>
          <w:highlight w:val="none"/>
        </w:rPr>
        <w:t>。</w:t>
      </w:r>
    </w:p>
    <w:p w14:paraId="622548F2">
      <w:pPr>
        <w:numPr>
          <w:ilvl w:val="0"/>
          <w:numId w:val="17"/>
        </w:numPr>
        <w:adjustRightInd w:val="0"/>
        <w:spacing w:line="360" w:lineRule="auto"/>
        <w:ind w:left="900" w:hanging="420"/>
        <w:jc w:val="left"/>
        <w:textAlignment w:val="baseline"/>
        <w:rPr>
          <w:rFonts w:ascii="宋体" w:hAnsi="宋体" w:eastAsia="宋体" w:cs="Times New Roman"/>
          <w:highlight w:val="none"/>
        </w:rPr>
      </w:pPr>
      <w:r>
        <w:rPr>
          <w:rFonts w:hint="eastAsia" w:ascii="宋体" w:hAnsi="宋体" w:eastAsia="宋体" w:cs="Times New Roman"/>
          <w:highlight w:val="none"/>
        </w:rPr>
        <w:t>我方承诺不存在下列情形：</w:t>
      </w:r>
    </w:p>
    <w:p w14:paraId="74A9BACC">
      <w:pPr>
        <w:spacing w:line="360" w:lineRule="auto"/>
        <w:ind w:firstLine="420" w:firstLineChars="200"/>
        <w:rPr>
          <w:rFonts w:hint="eastAsia" w:ascii="宋体" w:hAnsi="宋体" w:eastAsia="宋体" w:cs="Times New Roman"/>
          <w:highlight w:val="none"/>
        </w:rPr>
      </w:pPr>
      <w:r>
        <w:rPr>
          <w:rFonts w:hint="eastAsia" w:ascii="宋体" w:hAnsi="宋体" w:eastAsia="宋体" w:cs="Times New Roman"/>
          <w:highlight w:val="none"/>
        </w:rPr>
        <w:t>（1）为招标人不具有独立法人资格的附属机构（单位）；</w:t>
      </w:r>
    </w:p>
    <w:p w14:paraId="50E49E87">
      <w:pPr>
        <w:spacing w:line="360" w:lineRule="auto"/>
        <w:ind w:firstLine="420" w:firstLineChars="200"/>
        <w:rPr>
          <w:rFonts w:hint="eastAsia" w:ascii="宋体" w:hAnsi="宋体" w:eastAsia="宋体" w:cs="Times New Roman"/>
          <w:highlight w:val="none"/>
        </w:rPr>
      </w:pPr>
      <w:r>
        <w:rPr>
          <w:rFonts w:hint="eastAsia" w:ascii="宋体" w:hAnsi="宋体" w:eastAsia="宋体" w:cs="Times New Roman"/>
          <w:highlight w:val="none"/>
        </w:rPr>
        <w:t>（2）被依法暂停或取消投标资格的；</w:t>
      </w:r>
    </w:p>
    <w:p w14:paraId="61031659">
      <w:pPr>
        <w:spacing w:line="360" w:lineRule="auto"/>
        <w:ind w:firstLine="420" w:firstLineChars="200"/>
        <w:rPr>
          <w:rFonts w:hint="eastAsia" w:ascii="宋体" w:hAnsi="宋体" w:eastAsia="宋体" w:cs="Times New Roman"/>
          <w:highlight w:val="none"/>
        </w:rPr>
      </w:pPr>
      <w:r>
        <w:rPr>
          <w:rFonts w:hint="eastAsia" w:ascii="宋体" w:hAnsi="宋体" w:eastAsia="宋体" w:cs="Times New Roman"/>
          <w:highlight w:val="none"/>
        </w:rPr>
        <w:t>（3）被责令停产停业、暂扣或者吊销许可证、暂扣或者吊销执照；</w:t>
      </w:r>
    </w:p>
    <w:p w14:paraId="62F7F8AE">
      <w:pPr>
        <w:spacing w:line="360" w:lineRule="auto"/>
        <w:ind w:firstLine="420" w:firstLineChars="200"/>
        <w:rPr>
          <w:rFonts w:hint="eastAsia" w:ascii="宋体" w:hAnsi="宋体" w:eastAsia="宋体" w:cs="Times New Roman"/>
          <w:highlight w:val="none"/>
        </w:rPr>
      </w:pPr>
      <w:r>
        <w:rPr>
          <w:rFonts w:hint="eastAsia" w:ascii="宋体" w:hAnsi="宋体" w:eastAsia="宋体" w:cs="Times New Roman"/>
          <w:highlight w:val="none"/>
        </w:rPr>
        <w:t>（4）进入清算程序，或被宣告破产，或其他丧失履约能力的情形；</w:t>
      </w:r>
    </w:p>
    <w:p w14:paraId="48476D3E">
      <w:pPr>
        <w:spacing w:line="360" w:lineRule="auto"/>
        <w:ind w:firstLine="420" w:firstLineChars="200"/>
        <w:rPr>
          <w:rFonts w:hint="eastAsia" w:ascii="宋体" w:hAnsi="宋体" w:eastAsia="宋体" w:cs="Times New Roman"/>
          <w:highlight w:val="none"/>
        </w:rPr>
      </w:pPr>
      <w:r>
        <w:rPr>
          <w:rFonts w:hint="eastAsia" w:ascii="宋体" w:hAnsi="宋体" w:eastAsia="宋体" w:cs="Times New Roman"/>
          <w:highlight w:val="none"/>
        </w:rPr>
        <w:t>（5）在最近三年内（自202</w:t>
      </w:r>
      <w:r>
        <w:rPr>
          <w:rFonts w:hint="eastAsia" w:ascii="宋体" w:hAnsi="宋体" w:cs="Times New Roman"/>
          <w:highlight w:val="none"/>
          <w:lang w:val="en-US" w:eastAsia="zh-CN"/>
        </w:rPr>
        <w:t>3</w:t>
      </w:r>
      <w:r>
        <w:rPr>
          <w:rFonts w:hint="eastAsia" w:ascii="宋体" w:hAnsi="宋体" w:eastAsia="宋体" w:cs="Times New Roman"/>
          <w:highlight w:val="none"/>
        </w:rPr>
        <w:t>年</w:t>
      </w:r>
      <w:r>
        <w:rPr>
          <w:rFonts w:hint="eastAsia" w:ascii="宋体" w:hAnsi="宋体" w:cs="Times New Roman"/>
          <w:highlight w:val="none"/>
          <w:lang w:val="en-US" w:eastAsia="zh-CN"/>
        </w:rPr>
        <w:t>7月1日</w:t>
      </w:r>
      <w:r>
        <w:rPr>
          <w:rFonts w:hint="eastAsia" w:ascii="宋体" w:hAnsi="宋体" w:eastAsia="宋体" w:cs="Times New Roman"/>
          <w:highlight w:val="none"/>
        </w:rPr>
        <w:t>起）被相关行业主管部门或司法机关认定有骗取中标、严重违约、重大工程质量或者安全问题的；</w:t>
      </w:r>
    </w:p>
    <w:p w14:paraId="580AE6CA">
      <w:pPr>
        <w:spacing w:line="360" w:lineRule="auto"/>
        <w:ind w:firstLine="420" w:firstLineChars="200"/>
        <w:rPr>
          <w:rFonts w:hint="eastAsia" w:ascii="宋体" w:hAnsi="宋体" w:eastAsia="宋体" w:cs="Times New Roman"/>
          <w:highlight w:val="none"/>
        </w:rPr>
      </w:pPr>
      <w:r>
        <w:rPr>
          <w:rFonts w:hint="eastAsia" w:ascii="宋体" w:hAnsi="宋体" w:eastAsia="宋体" w:cs="Times New Roman"/>
          <w:highlight w:val="none"/>
        </w:rPr>
        <w:t>（6）在最近五年内（自202</w:t>
      </w:r>
      <w:r>
        <w:rPr>
          <w:rFonts w:hint="eastAsia" w:ascii="宋体" w:hAnsi="宋体" w:cs="Times New Roman"/>
          <w:highlight w:val="none"/>
          <w:lang w:val="en-US" w:eastAsia="zh-CN"/>
        </w:rPr>
        <w:t>1</w:t>
      </w:r>
      <w:r>
        <w:rPr>
          <w:rFonts w:hint="eastAsia" w:ascii="宋体" w:hAnsi="宋体" w:eastAsia="宋体" w:cs="Times New Roman"/>
          <w:highlight w:val="none"/>
        </w:rPr>
        <w:t>年</w:t>
      </w:r>
      <w:r>
        <w:rPr>
          <w:rFonts w:hint="eastAsia" w:ascii="宋体" w:hAnsi="宋体" w:cs="Times New Roman"/>
          <w:highlight w:val="none"/>
          <w:lang w:val="en-US" w:eastAsia="zh-CN"/>
        </w:rPr>
        <w:t>7月1日</w:t>
      </w:r>
      <w:r>
        <w:rPr>
          <w:rFonts w:hint="eastAsia" w:ascii="宋体" w:hAnsi="宋体" w:eastAsia="宋体" w:cs="Times New Roman"/>
          <w:highlight w:val="none"/>
        </w:rPr>
        <w:t>起）被判处单位行贿罪，且行贿行为与采购活动相关的（以“中国裁判文书网”的生效判决为准）；</w:t>
      </w:r>
    </w:p>
    <w:p w14:paraId="18E3B613">
      <w:pPr>
        <w:spacing w:line="360" w:lineRule="auto"/>
        <w:ind w:firstLine="420" w:firstLineChars="200"/>
        <w:rPr>
          <w:rFonts w:hint="eastAsia" w:ascii="宋体" w:hAnsi="宋体" w:eastAsia="宋体" w:cs="Times New Roman"/>
          <w:highlight w:val="none"/>
        </w:rPr>
      </w:pPr>
      <w:r>
        <w:rPr>
          <w:rFonts w:hint="eastAsia" w:ascii="宋体" w:hAnsi="宋体" w:eastAsia="宋体" w:cs="Times New Roman"/>
          <w:highlight w:val="none"/>
        </w:rPr>
        <w:t>（7）在最近五年内（自202</w:t>
      </w:r>
      <w:r>
        <w:rPr>
          <w:rFonts w:hint="eastAsia" w:ascii="宋体" w:hAnsi="宋体" w:cs="Times New Roman"/>
          <w:highlight w:val="none"/>
          <w:lang w:val="en-US" w:eastAsia="zh-CN"/>
        </w:rPr>
        <w:t>1</w:t>
      </w:r>
      <w:r>
        <w:rPr>
          <w:rFonts w:hint="eastAsia" w:ascii="宋体" w:hAnsi="宋体" w:eastAsia="宋体" w:cs="Times New Roman"/>
          <w:highlight w:val="none"/>
        </w:rPr>
        <w:t>年</w:t>
      </w:r>
      <w:r>
        <w:rPr>
          <w:rFonts w:hint="eastAsia" w:ascii="宋体" w:hAnsi="宋体" w:cs="Times New Roman"/>
          <w:highlight w:val="none"/>
          <w:lang w:val="en-US" w:eastAsia="zh-CN"/>
        </w:rPr>
        <w:t>7月1日</w:t>
      </w:r>
      <w:r>
        <w:rPr>
          <w:rFonts w:hint="eastAsia" w:ascii="宋体" w:hAnsi="宋体" w:eastAsia="宋体" w:cs="Times New Roman"/>
          <w:highlight w:val="none"/>
        </w:rPr>
        <w:t>起）被判处合同诈骗罪的（以“中国裁判文书网”的生效判决为准）；</w:t>
      </w:r>
    </w:p>
    <w:p w14:paraId="503CAFB9">
      <w:pPr>
        <w:spacing w:line="360" w:lineRule="auto"/>
        <w:ind w:firstLine="420" w:firstLineChars="200"/>
        <w:rPr>
          <w:rFonts w:hint="eastAsia" w:ascii="宋体" w:hAnsi="宋体" w:eastAsia="宋体" w:cs="Times New Roman"/>
          <w:highlight w:val="none"/>
        </w:rPr>
      </w:pPr>
      <w:r>
        <w:rPr>
          <w:rFonts w:hint="eastAsia" w:ascii="宋体" w:hAnsi="宋体" w:eastAsia="宋体" w:cs="Times New Roman"/>
          <w:highlight w:val="none"/>
        </w:rPr>
        <w:t>（8）被最高人民法院在“信用中国”网站（www.creditchina.gov.cn）或各级信用信息共享平台中列入失信被执行人名单，已执行完毕或不再执行的除外；</w:t>
      </w:r>
    </w:p>
    <w:p w14:paraId="16B52ADB">
      <w:pPr>
        <w:spacing w:line="360" w:lineRule="auto"/>
        <w:ind w:firstLine="420" w:firstLineChars="200"/>
        <w:rPr>
          <w:rFonts w:hint="eastAsia" w:ascii="宋体" w:hAnsi="宋体" w:eastAsia="宋体" w:cs="Times New Roman"/>
          <w:highlight w:val="none"/>
        </w:rPr>
      </w:pPr>
      <w:r>
        <w:rPr>
          <w:rFonts w:hint="eastAsia" w:ascii="宋体" w:hAnsi="宋体" w:eastAsia="宋体" w:cs="Times New Roman"/>
          <w:highlight w:val="none"/>
        </w:rPr>
        <w:t>（9）为本招标项目提供过设计、编制技术规范和其他文件的咨询服务；</w:t>
      </w:r>
    </w:p>
    <w:p w14:paraId="196BE107">
      <w:pPr>
        <w:spacing w:line="360" w:lineRule="auto"/>
        <w:ind w:firstLine="420" w:firstLineChars="200"/>
        <w:rPr>
          <w:rFonts w:hint="eastAsia" w:ascii="宋体" w:hAnsi="宋体" w:eastAsia="宋体" w:cs="Times New Roman"/>
          <w:highlight w:val="none"/>
        </w:rPr>
      </w:pPr>
      <w:r>
        <w:rPr>
          <w:rFonts w:hint="eastAsia" w:ascii="宋体" w:hAnsi="宋体" w:eastAsia="宋体" w:cs="Times New Roman"/>
          <w:highlight w:val="none"/>
        </w:rPr>
        <w:t>（10）为本工程项目的相关监理人，或者与本工程项目的相关监理人存在隶属关系或者其他利害关系；</w:t>
      </w:r>
    </w:p>
    <w:p w14:paraId="46D7E899">
      <w:pPr>
        <w:spacing w:line="360" w:lineRule="auto"/>
        <w:ind w:firstLine="420" w:firstLineChars="200"/>
        <w:rPr>
          <w:rFonts w:hint="eastAsia" w:ascii="宋体" w:hAnsi="宋体" w:eastAsia="宋体" w:cs="Times New Roman"/>
          <w:highlight w:val="none"/>
        </w:rPr>
      </w:pPr>
      <w:r>
        <w:rPr>
          <w:rFonts w:hint="eastAsia" w:ascii="宋体" w:hAnsi="宋体" w:eastAsia="宋体" w:cs="Times New Roman"/>
          <w:highlight w:val="none"/>
        </w:rPr>
        <w:t>（11）为本招标项目的代建人；</w:t>
      </w:r>
    </w:p>
    <w:p w14:paraId="392CFC2F">
      <w:pPr>
        <w:spacing w:line="360" w:lineRule="auto"/>
        <w:ind w:firstLine="420" w:firstLineChars="200"/>
        <w:rPr>
          <w:rFonts w:hint="eastAsia" w:ascii="宋体" w:hAnsi="宋体" w:eastAsia="宋体" w:cs="Times New Roman"/>
          <w:highlight w:val="none"/>
        </w:rPr>
      </w:pPr>
      <w:r>
        <w:rPr>
          <w:rFonts w:hint="eastAsia" w:ascii="宋体" w:hAnsi="宋体" w:eastAsia="宋体" w:cs="Times New Roman"/>
          <w:highlight w:val="none"/>
        </w:rPr>
        <w:t>（12）为本招标项目的招标代理机构；</w:t>
      </w:r>
    </w:p>
    <w:p w14:paraId="5F2765F0">
      <w:pPr>
        <w:spacing w:line="360" w:lineRule="auto"/>
        <w:ind w:firstLine="420" w:firstLineChars="200"/>
        <w:rPr>
          <w:rFonts w:hint="eastAsia" w:ascii="宋体" w:hAnsi="宋体" w:eastAsia="宋体" w:cs="Times New Roman"/>
          <w:highlight w:val="none"/>
        </w:rPr>
      </w:pPr>
      <w:r>
        <w:rPr>
          <w:rFonts w:hint="eastAsia" w:ascii="宋体" w:hAnsi="宋体" w:eastAsia="宋体" w:cs="Times New Roman"/>
          <w:highlight w:val="none"/>
        </w:rPr>
        <w:t>（13）与本招标项目的监理人或代建人或招标代理机构同为一个法定代表人；</w:t>
      </w:r>
    </w:p>
    <w:p w14:paraId="60C95307">
      <w:pPr>
        <w:spacing w:line="360" w:lineRule="auto"/>
        <w:ind w:firstLine="420" w:firstLineChars="200"/>
        <w:rPr>
          <w:rFonts w:hint="eastAsia" w:ascii="宋体" w:hAnsi="宋体" w:eastAsia="宋体" w:cs="Times New Roman"/>
          <w:highlight w:val="none"/>
        </w:rPr>
      </w:pPr>
      <w:r>
        <w:rPr>
          <w:rFonts w:hint="eastAsia" w:ascii="宋体" w:hAnsi="宋体" w:eastAsia="宋体" w:cs="Times New Roman"/>
          <w:highlight w:val="none"/>
        </w:rPr>
        <w:t>（14）与本招标项目的监理人或代建人或招标代理机构存在控股或参股关系；</w:t>
      </w:r>
    </w:p>
    <w:p w14:paraId="6C0F5660">
      <w:pPr>
        <w:spacing w:line="360" w:lineRule="auto"/>
        <w:ind w:firstLine="420" w:firstLineChars="200"/>
        <w:rPr>
          <w:rFonts w:hint="eastAsia" w:ascii="宋体" w:hAnsi="宋体" w:eastAsia="宋体" w:cs="Times New Roman"/>
          <w:highlight w:val="none"/>
        </w:rPr>
      </w:pPr>
      <w:r>
        <w:rPr>
          <w:rFonts w:hint="eastAsia" w:ascii="宋体" w:hAnsi="宋体" w:eastAsia="宋体" w:cs="Times New Roman"/>
          <w:highlight w:val="none"/>
        </w:rPr>
        <w:t>（15）被工商行政管理机关在国家企业信用信息公示系统中列入严重违法失信企业名单的；</w:t>
      </w:r>
    </w:p>
    <w:p w14:paraId="2F7EE567">
      <w:pPr>
        <w:spacing w:line="360" w:lineRule="auto"/>
        <w:ind w:firstLine="420" w:firstLineChars="200"/>
        <w:rPr>
          <w:rFonts w:ascii="宋体" w:hAnsi="宋体" w:eastAsia="宋体" w:cs="Times New Roman"/>
          <w:highlight w:val="none"/>
        </w:rPr>
      </w:pPr>
      <w:r>
        <w:rPr>
          <w:rFonts w:hint="eastAsia" w:ascii="宋体" w:hAnsi="宋体" w:eastAsia="宋体" w:cs="Times New Roman"/>
          <w:highlight w:val="none"/>
        </w:rPr>
        <w:t>（16）法律法规、招标文件限定的其他情形。</w:t>
      </w:r>
    </w:p>
    <w:p w14:paraId="4CC49C92">
      <w:pPr>
        <w:numPr>
          <w:ilvl w:val="0"/>
          <w:numId w:val="17"/>
        </w:numPr>
        <w:adjustRightInd w:val="0"/>
        <w:spacing w:line="360" w:lineRule="auto"/>
        <w:ind w:left="900" w:hanging="420"/>
        <w:jc w:val="left"/>
        <w:textAlignment w:val="baseline"/>
        <w:rPr>
          <w:rFonts w:ascii="宋体" w:hAnsi="宋体" w:eastAsia="宋体" w:cs="Times New Roman"/>
          <w:highlight w:val="none"/>
        </w:rPr>
      </w:pPr>
      <w:r>
        <w:rPr>
          <w:rFonts w:hint="eastAsia" w:ascii="宋体" w:hAnsi="宋体" w:eastAsia="宋体" w:cs="Times New Roman"/>
          <w:highlight w:val="none"/>
        </w:rPr>
        <w:t>我方承诺符合“投标人的法定代表人或负责人为同一人或者存在控股、管理关系的不同投标人，不得参加同一标包投标或者未划分标包的同一招标项目投标。”的资格条件。</w:t>
      </w:r>
    </w:p>
    <w:p w14:paraId="711E1913">
      <w:pPr>
        <w:numPr>
          <w:ilvl w:val="0"/>
          <w:numId w:val="17"/>
        </w:numPr>
        <w:adjustRightInd w:val="0"/>
        <w:spacing w:line="360" w:lineRule="auto"/>
        <w:ind w:left="900" w:hanging="420"/>
        <w:jc w:val="left"/>
        <w:textAlignment w:val="baseline"/>
        <w:rPr>
          <w:rFonts w:ascii="宋体" w:hAnsi="宋体" w:eastAsia="宋体" w:cs="Times New Roman"/>
          <w:highlight w:val="none"/>
        </w:rPr>
      </w:pPr>
      <w:r>
        <w:rPr>
          <w:rFonts w:hint="eastAsia" w:ascii="宋体" w:hAnsi="宋体" w:eastAsia="宋体" w:cs="Times New Roman"/>
          <w:highlight w:val="none"/>
        </w:rPr>
        <w:t>投标有效期</w:t>
      </w:r>
      <w:r>
        <w:rPr>
          <w:rFonts w:hint="eastAsia" w:ascii="宋体" w:hAnsi="宋体" w:eastAsia="宋体" w:cs="Times New Roman"/>
          <w:highlight w:val="none"/>
          <w:lang w:eastAsia="zh-CN"/>
        </w:rPr>
        <w:t>：</w:t>
      </w:r>
      <w:r>
        <w:rPr>
          <w:rFonts w:hint="eastAsia" w:ascii="宋体" w:hAnsi="宋体" w:eastAsia="宋体" w:cs="Times New Roman"/>
          <w:highlight w:val="none"/>
        </w:rPr>
        <w:t>120天</w:t>
      </w:r>
      <w:r>
        <w:rPr>
          <w:rFonts w:hint="eastAsia" w:ascii="宋体" w:hAnsi="宋体" w:eastAsia="宋体" w:cs="Times New Roman"/>
          <w:highlight w:val="none"/>
          <w:lang w:eastAsia="zh-CN"/>
        </w:rPr>
        <w:t>。</w:t>
      </w:r>
    </w:p>
    <w:p w14:paraId="3040D34D">
      <w:pPr>
        <w:numPr>
          <w:ilvl w:val="0"/>
          <w:numId w:val="17"/>
        </w:numPr>
        <w:adjustRightInd w:val="0"/>
        <w:spacing w:line="360" w:lineRule="auto"/>
        <w:ind w:left="900" w:hanging="420"/>
        <w:jc w:val="left"/>
        <w:textAlignment w:val="baseline"/>
        <w:rPr>
          <w:rFonts w:ascii="宋体" w:hAnsi="宋体" w:eastAsia="宋体" w:cs="Times New Roman"/>
          <w:highlight w:val="none"/>
        </w:rPr>
      </w:pPr>
      <w:r>
        <w:rPr>
          <w:rFonts w:ascii="宋体" w:hAnsi="宋体" w:eastAsia="宋体" w:cs="Times New Roman"/>
          <w:highlight w:val="none"/>
        </w:rPr>
        <w:t>我方</w:t>
      </w:r>
      <w:r>
        <w:rPr>
          <w:rFonts w:hint="eastAsia" w:ascii="宋体" w:hAnsi="宋体" w:eastAsia="宋体" w:cs="Times New Roman"/>
          <w:highlight w:val="none"/>
        </w:rPr>
        <w:t>承诺</w:t>
      </w:r>
      <w:r>
        <w:rPr>
          <w:rFonts w:ascii="宋体" w:hAnsi="宋体" w:eastAsia="宋体" w:cs="Times New Roman"/>
          <w:highlight w:val="none"/>
        </w:rPr>
        <w:t>满足</w:t>
      </w:r>
      <w:r>
        <w:rPr>
          <w:rFonts w:ascii="宋体" w:hAnsi="宋体" w:eastAsia="宋体" w:cs="Times New Roman"/>
          <w:bCs/>
          <w:highlight w:val="none"/>
        </w:rPr>
        <w:t>法律法规规定的其他必须符合的要求</w:t>
      </w:r>
      <w:r>
        <w:rPr>
          <w:rFonts w:ascii="宋体" w:hAnsi="宋体" w:eastAsia="宋体" w:cs="Times New Roman"/>
          <w:highlight w:val="none"/>
        </w:rPr>
        <w:t>。</w:t>
      </w:r>
    </w:p>
    <w:p w14:paraId="6AD42E62">
      <w:pPr>
        <w:spacing w:line="360" w:lineRule="auto"/>
        <w:ind w:firstLine="420" w:firstLineChars="200"/>
        <w:jc w:val="left"/>
        <w:rPr>
          <w:rFonts w:ascii="宋体" w:hAnsi="宋体" w:eastAsia="宋体" w:cs="Times New Roman"/>
          <w:highlight w:val="none"/>
        </w:rPr>
      </w:pPr>
      <w:r>
        <w:rPr>
          <w:rFonts w:ascii="宋体" w:hAnsi="宋体" w:eastAsia="宋体" w:cs="Times New Roman"/>
          <w:highlight w:val="none"/>
        </w:rPr>
        <w:t>若我方存在</w:t>
      </w:r>
      <w:r>
        <w:rPr>
          <w:rFonts w:hint="eastAsia" w:ascii="宋体" w:hAnsi="宋体" w:eastAsia="宋体" w:cs="Times New Roman"/>
          <w:highlight w:val="none"/>
        </w:rPr>
        <w:t>不满足</w:t>
      </w:r>
      <w:r>
        <w:rPr>
          <w:rFonts w:ascii="宋体" w:hAnsi="宋体" w:eastAsia="宋体" w:cs="Times New Roman"/>
          <w:highlight w:val="none"/>
        </w:rPr>
        <w:t>上述情形之一，</w:t>
      </w:r>
      <w:r>
        <w:rPr>
          <w:rFonts w:hint="eastAsia" w:ascii="宋体" w:hAnsi="宋体" w:eastAsia="宋体" w:cs="Times New Roman"/>
          <w:highlight w:val="none"/>
        </w:rPr>
        <w:t>招标</w:t>
      </w:r>
      <w:r>
        <w:rPr>
          <w:rFonts w:ascii="宋体" w:hAnsi="宋体" w:eastAsia="宋体" w:cs="Times New Roman"/>
          <w:highlight w:val="none"/>
        </w:rPr>
        <w:t>人有权取消我方</w:t>
      </w:r>
      <w:r>
        <w:rPr>
          <w:rFonts w:hint="eastAsia" w:ascii="宋体" w:hAnsi="宋体" w:eastAsia="宋体" w:cs="Times New Roman"/>
          <w:highlight w:val="none"/>
        </w:rPr>
        <w:t>中标资格</w:t>
      </w:r>
      <w:r>
        <w:rPr>
          <w:rFonts w:ascii="宋体" w:hAnsi="宋体" w:eastAsia="宋体" w:cs="Times New Roman"/>
          <w:highlight w:val="none"/>
        </w:rPr>
        <w:t>，由此造成的损失由我方自行承担！</w:t>
      </w:r>
    </w:p>
    <w:p w14:paraId="22B7717A">
      <w:pPr>
        <w:tabs>
          <w:tab w:val="left" w:pos="4320"/>
        </w:tabs>
        <w:adjustRightInd w:val="0"/>
        <w:snapToGrid w:val="0"/>
        <w:spacing w:line="360" w:lineRule="auto"/>
        <w:ind w:left="420" w:firstLine="420" w:firstLineChars="200"/>
        <w:rPr>
          <w:rFonts w:ascii="宋体" w:hAnsi="宋体" w:eastAsia="宋体" w:cs="Times New Roman"/>
          <w:highlight w:val="none"/>
        </w:rPr>
      </w:pPr>
      <w:r>
        <w:rPr>
          <w:rFonts w:ascii="宋体" w:hAnsi="宋体" w:eastAsia="宋体" w:cs="Times New Roman"/>
          <w:highlight w:val="none"/>
        </w:rPr>
        <w:t>特此承诺！</w:t>
      </w:r>
    </w:p>
    <w:p w14:paraId="2A76B1AA">
      <w:pPr>
        <w:widowControl w:val="0"/>
        <w:topLinePunct/>
        <w:ind w:left="420" w:leftChars="200"/>
        <w:jc w:val="both"/>
        <w:rPr>
          <w:rFonts w:ascii="Times New Roman" w:hAnsi="Times New Roman" w:eastAsia="宋体" w:cs="Times New Roman"/>
          <w:kern w:val="2"/>
          <w:sz w:val="24"/>
          <w:szCs w:val="24"/>
          <w:highlight w:val="none"/>
          <w:lang w:val="en-US" w:eastAsia="zh-CN" w:bidi="ar-SA"/>
        </w:rPr>
      </w:pPr>
    </w:p>
    <w:p w14:paraId="0BCCA385">
      <w:pPr>
        <w:wordWrap w:val="0"/>
        <w:spacing w:line="360" w:lineRule="exact"/>
        <w:jc w:val="right"/>
        <w:rPr>
          <w:rFonts w:ascii="宋体" w:hAnsi="宋体" w:eastAsia="宋体" w:cs="Times New Roman"/>
          <w:highlight w:val="none"/>
        </w:rPr>
      </w:pPr>
      <w:r>
        <w:rPr>
          <w:rFonts w:hint="eastAsia" w:ascii="宋体" w:hAnsi="宋体" w:eastAsia="宋体" w:cs="Times New Roman"/>
          <w:highlight w:val="none"/>
        </w:rPr>
        <w:t>承诺单位：</w:t>
      </w:r>
      <w:r>
        <w:rPr>
          <w:rFonts w:hint="eastAsia" w:ascii="宋体" w:hAnsi="宋体" w:eastAsia="宋体" w:cs="Times New Roman"/>
          <w:highlight w:val="none"/>
          <w:u w:val="single"/>
        </w:rPr>
        <w:t xml:space="preserve">                   </w:t>
      </w:r>
      <w:r>
        <w:rPr>
          <w:rFonts w:ascii="宋体" w:hAnsi="宋体" w:eastAsia="宋体" w:cs="Times New Roman"/>
          <w:highlight w:val="none"/>
        </w:rPr>
        <w:t xml:space="preserve"> </w:t>
      </w:r>
    </w:p>
    <w:p w14:paraId="1273A067">
      <w:pPr>
        <w:wordWrap w:val="0"/>
        <w:spacing w:line="360" w:lineRule="exact"/>
        <w:jc w:val="right"/>
        <w:rPr>
          <w:rFonts w:hint="eastAsia" w:cs="Times New Roman" w:asciiTheme="minorEastAsia" w:hAnsiTheme="minorEastAsia" w:eastAsiaTheme="minorEastAsia"/>
          <w:highlight w:val="none"/>
        </w:rPr>
      </w:pPr>
      <w:r>
        <w:rPr>
          <w:rFonts w:hint="eastAsia" w:cs="Times New Roman" w:asciiTheme="minorEastAsia" w:hAnsiTheme="minorEastAsia" w:eastAsiaTheme="minorEastAsia"/>
          <w:highlight w:val="none"/>
        </w:rPr>
        <w:t>日期：</w:t>
      </w:r>
      <w:r>
        <w:rPr>
          <w:rFonts w:hint="eastAsia" w:cs="Times New Roman" w:asciiTheme="minorEastAsia" w:hAnsiTheme="minorEastAsia" w:eastAsiaTheme="minorEastAsia"/>
          <w:highlight w:val="none"/>
          <w:u w:val="single"/>
        </w:rPr>
        <w:t xml:space="preserve">          </w:t>
      </w:r>
      <w:r>
        <w:rPr>
          <w:rFonts w:hint="eastAsia" w:cs="Times New Roman" w:asciiTheme="minorEastAsia" w:hAnsiTheme="minorEastAsia" w:eastAsiaTheme="minorEastAsia"/>
          <w:highlight w:val="none"/>
        </w:rPr>
        <w:t>年</w:t>
      </w:r>
      <w:r>
        <w:rPr>
          <w:rFonts w:hint="eastAsia" w:cs="Times New Roman" w:asciiTheme="minorEastAsia" w:hAnsiTheme="minorEastAsia" w:eastAsiaTheme="minorEastAsia"/>
          <w:highlight w:val="none"/>
          <w:u w:val="single"/>
        </w:rPr>
        <w:t xml:space="preserve">        </w:t>
      </w:r>
      <w:r>
        <w:rPr>
          <w:rFonts w:hint="eastAsia" w:cs="Times New Roman" w:asciiTheme="minorEastAsia" w:hAnsiTheme="minorEastAsia" w:eastAsiaTheme="minorEastAsia"/>
          <w:highlight w:val="none"/>
        </w:rPr>
        <w:t>月</w:t>
      </w:r>
      <w:r>
        <w:rPr>
          <w:rFonts w:hint="eastAsia" w:cs="Times New Roman" w:asciiTheme="minorEastAsia" w:hAnsiTheme="minorEastAsia" w:eastAsiaTheme="minorEastAsia"/>
          <w:highlight w:val="none"/>
          <w:u w:val="single"/>
        </w:rPr>
        <w:t xml:space="preserve">       </w:t>
      </w:r>
      <w:r>
        <w:rPr>
          <w:rFonts w:hint="eastAsia" w:cs="Times New Roman" w:asciiTheme="minorEastAsia" w:hAnsiTheme="minorEastAsia" w:eastAsiaTheme="minorEastAsia"/>
          <w:highlight w:val="none"/>
        </w:rPr>
        <w:t>日</w:t>
      </w:r>
    </w:p>
    <w:p w14:paraId="1137496E">
      <w:pPr>
        <w:widowControl w:val="0"/>
        <w:topLinePunct/>
        <w:ind w:left="420" w:leftChars="200"/>
        <w:jc w:val="right"/>
        <w:rPr>
          <w:rFonts w:hint="eastAsia" w:ascii="宋体" w:hAnsi="宋体" w:eastAsia="宋体" w:cs="Times New Roman"/>
          <w:kern w:val="2"/>
          <w:sz w:val="24"/>
          <w:szCs w:val="24"/>
          <w:highlight w:val="none"/>
          <w:lang w:val="en-US" w:eastAsia="zh-CN" w:bidi="ar-SA"/>
        </w:rPr>
      </w:pPr>
    </w:p>
    <w:p w14:paraId="1B578F8B">
      <w:pPr>
        <w:rPr>
          <w:rFonts w:ascii="Times New Roman" w:hAnsi="Times New Roman" w:eastAsia="宋体" w:cs="Times New Roman"/>
          <w:highlight w:val="none"/>
        </w:rPr>
      </w:pPr>
    </w:p>
    <w:p w14:paraId="4FD5DE36">
      <w:pPr>
        <w:pStyle w:val="5"/>
        <w:snapToGrid w:val="0"/>
        <w:spacing w:line="440" w:lineRule="exact"/>
        <w:ind w:firstLineChars="200"/>
        <w:rPr>
          <w:rFonts w:asciiTheme="minorEastAsia" w:hAnsiTheme="minorEastAsia" w:eastAsiaTheme="minorEastAsia"/>
          <w:bCs/>
          <w:kern w:val="2"/>
          <w:sz w:val="21"/>
          <w:szCs w:val="21"/>
          <w:highlight w:val="none"/>
        </w:rPr>
        <w:sectPr>
          <w:pgSz w:w="11906" w:h="16838"/>
          <w:pgMar w:top="1418" w:right="1800" w:bottom="1440" w:left="1800" w:header="851" w:footer="992" w:gutter="0"/>
          <w:pgNumType w:fmt="decimal"/>
          <w:cols w:space="720" w:num="1"/>
          <w:docGrid w:type="lines" w:linePitch="312" w:charSpace="0"/>
        </w:sectPr>
      </w:pPr>
    </w:p>
    <w:p w14:paraId="5D44C08E">
      <w:pPr>
        <w:pStyle w:val="40"/>
        <w:numPr>
          <w:ilvl w:val="0"/>
          <w:numId w:val="10"/>
        </w:numPr>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811" w:name="_Toc75869520"/>
      <w:bookmarkEnd w:id="811"/>
      <w:bookmarkStart w:id="812" w:name="_Toc75869519"/>
      <w:bookmarkEnd w:id="812"/>
      <w:bookmarkStart w:id="813" w:name="_Toc75869521"/>
      <w:bookmarkEnd w:id="813"/>
      <w:bookmarkStart w:id="814" w:name="_Toc75869523"/>
      <w:bookmarkEnd w:id="814"/>
      <w:bookmarkStart w:id="815" w:name="_Toc75869522"/>
      <w:bookmarkEnd w:id="815"/>
      <w:bookmarkStart w:id="816" w:name="_Toc75869518"/>
      <w:bookmarkEnd w:id="816"/>
      <w:bookmarkStart w:id="817" w:name="_Toc139026975"/>
      <w:bookmarkStart w:id="818" w:name="_Toc38008090"/>
      <w:bookmarkStart w:id="819" w:name="_Toc7511"/>
      <w:bookmarkStart w:id="820" w:name="_Toc438052129"/>
      <w:bookmarkStart w:id="821" w:name="_Toc475472682"/>
      <w:bookmarkStart w:id="822" w:name="_Toc7070"/>
      <w:r>
        <w:rPr>
          <w:rFonts w:hint="eastAsia" w:asciiTheme="minorEastAsia" w:hAnsiTheme="minorEastAsia" w:eastAsiaTheme="minorEastAsia"/>
          <w:sz w:val="24"/>
          <w:szCs w:val="24"/>
          <w:highlight w:val="none"/>
        </w:rPr>
        <w:t>投标人控股及管理关系情况申报表</w:t>
      </w:r>
      <w:bookmarkEnd w:id="817"/>
      <w:bookmarkEnd w:id="818"/>
      <w:bookmarkEnd w:id="819"/>
      <w:bookmarkEnd w:id="820"/>
      <w:bookmarkEnd w:id="821"/>
      <w:bookmarkEnd w:id="822"/>
    </w:p>
    <w:p w14:paraId="319BE685">
      <w:pPr>
        <w:pStyle w:val="51"/>
        <w:ind w:firstLine="0" w:firstLineChars="0"/>
        <w:jc w:val="center"/>
        <w:rPr>
          <w:rFonts w:cs="宋体" w:asciiTheme="minorEastAsia" w:hAnsiTheme="minorEastAsia" w:eastAsiaTheme="minorEastAsia"/>
          <w:b/>
          <w:sz w:val="24"/>
          <w:highlight w:val="none"/>
        </w:rPr>
      </w:pPr>
      <w:r>
        <w:rPr>
          <w:rFonts w:hint="eastAsia" w:asciiTheme="minorEastAsia" w:hAnsiTheme="minorEastAsia" w:eastAsiaTheme="minorEastAsia"/>
          <w:b/>
          <w:sz w:val="24"/>
          <w:highlight w:val="none"/>
        </w:rPr>
        <w:t>投标人控股及管理关系情况申报表</w:t>
      </w:r>
    </w:p>
    <w:p w14:paraId="44E75B7A">
      <w:pPr>
        <w:adjustRightInd w:val="0"/>
        <w:snapToGrid w:val="0"/>
        <w:spacing w:line="440" w:lineRule="exact"/>
        <w:rPr>
          <w:rFonts w:asciiTheme="minorEastAsia" w:hAnsiTheme="minorEastAsia" w:eastAsiaTheme="minorEastAsia"/>
          <w:highlight w:val="none"/>
        </w:rPr>
      </w:pPr>
    </w:p>
    <w:p w14:paraId="7AAD2505">
      <w:pPr>
        <w:adjustRightInd w:val="0"/>
        <w:snapToGrid w:val="0"/>
        <w:spacing w:line="440" w:lineRule="exact"/>
        <w:ind w:firstLine="420" w:firstLineChars="200"/>
        <w:rPr>
          <w:rFonts w:asciiTheme="minorEastAsia" w:hAnsiTheme="minorEastAsia" w:eastAsiaTheme="minorEastAsia"/>
          <w:highlight w:val="none"/>
        </w:rPr>
      </w:pPr>
      <w:r>
        <w:rPr>
          <w:rFonts w:hint="eastAsia" w:asciiTheme="minorEastAsia" w:hAnsiTheme="minorEastAsia" w:eastAsiaTheme="minorEastAsia"/>
          <w:highlight w:val="none"/>
        </w:rPr>
        <w:t>我方参加</w:t>
      </w:r>
      <w:r>
        <w:rPr>
          <w:rFonts w:hint="eastAsia" w:asciiTheme="minorEastAsia" w:hAnsiTheme="minorEastAsia" w:eastAsiaTheme="minorEastAsia"/>
          <w:highlight w:val="none"/>
          <w:u w:val="single"/>
        </w:rPr>
        <w:t>【XX</w:t>
      </w:r>
      <w:r>
        <w:rPr>
          <w:rFonts w:hint="eastAsia" w:asciiTheme="minorEastAsia" w:hAnsiTheme="minorEastAsia" w:eastAsiaTheme="minorEastAsia"/>
          <w:szCs w:val="21"/>
          <w:highlight w:val="none"/>
          <w:u w:val="single"/>
        </w:rPr>
        <w:t>项目[</w:t>
      </w:r>
      <w:r>
        <w:rPr>
          <w:rFonts w:asciiTheme="minorEastAsia" w:hAnsiTheme="minorEastAsia" w:eastAsiaTheme="minorEastAsia"/>
          <w:bCs/>
          <w:szCs w:val="21"/>
          <w:highlight w:val="none"/>
          <w:u w:val="single"/>
        </w:rPr>
        <w:t>招标项目名称</w:t>
      </w:r>
      <w:r>
        <w:rPr>
          <w:rFonts w:hint="eastAsia" w:asciiTheme="minorEastAsia" w:hAnsiTheme="minorEastAsia" w:eastAsiaTheme="minorEastAsia"/>
          <w:szCs w:val="21"/>
          <w:highlight w:val="none"/>
          <w:u w:val="single"/>
        </w:rPr>
        <w:t>]</w:t>
      </w:r>
      <w:r>
        <w:rPr>
          <w:rFonts w:hint="eastAsia" w:asciiTheme="minorEastAsia" w:hAnsiTheme="minorEastAsia" w:eastAsiaTheme="minorEastAsia"/>
          <w:highlight w:val="none"/>
          <w:u w:val="single"/>
        </w:rPr>
        <w:t>】【XX</w:t>
      </w:r>
      <w:r>
        <w:rPr>
          <w:rFonts w:asciiTheme="minorEastAsia" w:hAnsiTheme="minorEastAsia" w:eastAsiaTheme="minorEastAsia"/>
          <w:szCs w:val="21"/>
          <w:highlight w:val="none"/>
          <w:u w:val="single"/>
        </w:rPr>
        <w:t>标包</w:t>
      </w:r>
      <w:r>
        <w:rPr>
          <w:rFonts w:hint="eastAsia" w:asciiTheme="minorEastAsia" w:hAnsiTheme="minorEastAsia" w:eastAsiaTheme="minorEastAsia"/>
          <w:szCs w:val="21"/>
          <w:highlight w:val="none"/>
          <w:u w:val="single"/>
        </w:rPr>
        <w:t>[标包名称]</w:t>
      </w:r>
      <w:r>
        <w:rPr>
          <w:rFonts w:hint="eastAsia" w:asciiTheme="minorEastAsia" w:hAnsiTheme="minorEastAsia" w:eastAsiaTheme="minorEastAsia"/>
          <w:highlight w:val="none"/>
          <w:u w:val="single"/>
        </w:rPr>
        <w:t>】</w:t>
      </w:r>
      <w:r>
        <w:rPr>
          <w:rFonts w:hint="eastAsia" w:asciiTheme="minorEastAsia" w:hAnsiTheme="minorEastAsia" w:eastAsiaTheme="minorEastAsia"/>
          <w:highlight w:val="none"/>
        </w:rPr>
        <w:t>的投标，根据法律法规维护投标公正性的相关规定，特就本单位控股及管理关系情况申报如下，并承担申报不实的责任。</w:t>
      </w:r>
    </w:p>
    <w:tbl>
      <w:tblPr>
        <w:tblStyle w:val="42"/>
        <w:tblW w:w="490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48"/>
        <w:gridCol w:w="1266"/>
        <w:gridCol w:w="4646"/>
      </w:tblGrid>
      <w:tr w14:paraId="64777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464" w:type="pct"/>
            <w:vAlign w:val="center"/>
          </w:tcPr>
          <w:p w14:paraId="5F721884">
            <w:pPr>
              <w:adjustRightInd w:val="0"/>
              <w:snapToGrid w:val="0"/>
              <w:spacing w:line="440" w:lineRule="exact"/>
              <w:rPr>
                <w:rFonts w:cs="宋体" w:asciiTheme="minorEastAsia" w:hAnsiTheme="minorEastAsia" w:eastAsiaTheme="minorEastAsia"/>
                <w:highlight w:val="none"/>
              </w:rPr>
            </w:pPr>
            <w:r>
              <w:rPr>
                <w:rFonts w:hint="eastAsia" w:cs="宋体" w:asciiTheme="minorEastAsia" w:hAnsiTheme="minorEastAsia" w:eastAsiaTheme="minorEastAsia"/>
                <w:highlight w:val="none"/>
              </w:rPr>
              <w:t>申报人名称</w:t>
            </w:r>
          </w:p>
        </w:tc>
        <w:tc>
          <w:tcPr>
            <w:tcW w:w="3536" w:type="pct"/>
            <w:gridSpan w:val="2"/>
            <w:vAlign w:val="center"/>
          </w:tcPr>
          <w:p w14:paraId="372368C7">
            <w:pPr>
              <w:adjustRightInd w:val="0"/>
              <w:snapToGrid w:val="0"/>
              <w:spacing w:line="440" w:lineRule="exact"/>
              <w:rPr>
                <w:rFonts w:cs="宋体" w:asciiTheme="minorEastAsia" w:hAnsiTheme="minorEastAsia" w:eastAsiaTheme="minorEastAsia"/>
                <w:highlight w:val="none"/>
              </w:rPr>
            </w:pPr>
            <w:r>
              <w:rPr>
                <w:rFonts w:hint="eastAsia" w:asciiTheme="minorEastAsia" w:hAnsiTheme="minorEastAsia" w:eastAsiaTheme="minorEastAsia"/>
                <w:bCs/>
                <w:szCs w:val="21"/>
                <w:highlight w:val="none"/>
                <w:u w:val="single"/>
              </w:rPr>
              <w:t>【XX公司[投标人名称]】</w:t>
            </w:r>
          </w:p>
        </w:tc>
      </w:tr>
      <w:tr w14:paraId="01E56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atLeast"/>
          <w:jc w:val="center"/>
        </w:trPr>
        <w:tc>
          <w:tcPr>
            <w:tcW w:w="1464" w:type="pct"/>
            <w:vMerge w:val="restart"/>
            <w:vAlign w:val="center"/>
          </w:tcPr>
          <w:p w14:paraId="5658A664">
            <w:pPr>
              <w:adjustRightInd w:val="0"/>
              <w:snapToGrid w:val="0"/>
              <w:spacing w:line="440" w:lineRule="exact"/>
              <w:rPr>
                <w:rFonts w:cs="宋体" w:asciiTheme="minorEastAsia" w:hAnsiTheme="minorEastAsia" w:eastAsiaTheme="minorEastAsia"/>
                <w:highlight w:val="none"/>
              </w:rPr>
            </w:pPr>
            <w:r>
              <w:rPr>
                <w:rFonts w:hint="eastAsia" w:cs="宋体" w:asciiTheme="minorEastAsia" w:hAnsiTheme="minorEastAsia" w:eastAsiaTheme="minorEastAsia"/>
                <w:highlight w:val="none"/>
              </w:rPr>
              <w:t>法定代表人</w:t>
            </w:r>
            <w:r>
              <w:rPr>
                <w:rFonts w:cs="宋体" w:asciiTheme="minorEastAsia" w:hAnsiTheme="minorEastAsia" w:eastAsiaTheme="minorEastAsia"/>
                <w:highlight w:val="none"/>
              </w:rPr>
              <w:t>/负责人</w:t>
            </w:r>
          </w:p>
        </w:tc>
        <w:tc>
          <w:tcPr>
            <w:tcW w:w="757" w:type="pct"/>
            <w:vAlign w:val="center"/>
          </w:tcPr>
          <w:p w14:paraId="21F43D1F">
            <w:pPr>
              <w:adjustRightInd w:val="0"/>
              <w:snapToGrid w:val="0"/>
              <w:spacing w:line="440" w:lineRule="exact"/>
              <w:rPr>
                <w:rFonts w:cs="宋体" w:asciiTheme="minorEastAsia" w:hAnsiTheme="minorEastAsia" w:eastAsiaTheme="minorEastAsia"/>
                <w:highlight w:val="none"/>
              </w:rPr>
            </w:pPr>
            <w:r>
              <w:rPr>
                <w:rFonts w:hint="eastAsia" w:cs="宋体" w:asciiTheme="minorEastAsia" w:hAnsiTheme="minorEastAsia" w:eastAsiaTheme="minorEastAsia"/>
                <w:highlight w:val="none"/>
              </w:rPr>
              <w:t>姓    名</w:t>
            </w:r>
          </w:p>
        </w:tc>
        <w:tc>
          <w:tcPr>
            <w:tcW w:w="2779" w:type="pct"/>
            <w:vAlign w:val="center"/>
          </w:tcPr>
          <w:p w14:paraId="31D98C3B">
            <w:pPr>
              <w:adjustRightInd w:val="0"/>
              <w:snapToGrid w:val="0"/>
              <w:spacing w:line="440" w:lineRule="exact"/>
              <w:rPr>
                <w:rFonts w:cs="宋体" w:asciiTheme="minorEastAsia" w:hAnsiTheme="minorEastAsia" w:eastAsiaTheme="minorEastAsia"/>
                <w:highlight w:val="none"/>
              </w:rPr>
            </w:pPr>
            <w:r>
              <w:rPr>
                <w:rFonts w:hint="eastAsia" w:asciiTheme="minorEastAsia" w:hAnsiTheme="minorEastAsia" w:eastAsiaTheme="minorEastAsia"/>
                <w:highlight w:val="none"/>
                <w:u w:val="single"/>
              </w:rPr>
              <w:t>【XX</w:t>
            </w:r>
            <w:r>
              <w:rPr>
                <w:rFonts w:hint="eastAsia" w:asciiTheme="minorEastAsia" w:hAnsiTheme="minorEastAsia" w:eastAsiaTheme="minorEastAsia"/>
                <w:szCs w:val="21"/>
                <w:highlight w:val="none"/>
                <w:u w:val="single"/>
              </w:rPr>
              <w:t xml:space="preserve"> [投标人法定代表人/负责人</w:t>
            </w:r>
            <w:r>
              <w:rPr>
                <w:rFonts w:asciiTheme="minorEastAsia" w:hAnsiTheme="minorEastAsia" w:eastAsiaTheme="minorEastAsia"/>
                <w:szCs w:val="21"/>
                <w:highlight w:val="none"/>
                <w:u w:val="single"/>
              </w:rPr>
              <w:t>姓名</w:t>
            </w:r>
            <w:r>
              <w:rPr>
                <w:rFonts w:hint="eastAsia" w:asciiTheme="minorEastAsia" w:hAnsiTheme="minorEastAsia" w:eastAsiaTheme="minorEastAsia"/>
                <w:szCs w:val="21"/>
                <w:highlight w:val="none"/>
                <w:u w:val="single"/>
              </w:rPr>
              <w:t>]</w:t>
            </w:r>
            <w:r>
              <w:rPr>
                <w:rFonts w:hint="eastAsia" w:asciiTheme="minorEastAsia" w:hAnsiTheme="minorEastAsia" w:eastAsiaTheme="minorEastAsia"/>
                <w:highlight w:val="none"/>
                <w:u w:val="single"/>
              </w:rPr>
              <w:t>】</w:t>
            </w:r>
          </w:p>
        </w:tc>
      </w:tr>
      <w:tr w14:paraId="05D4E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1464" w:type="pct"/>
            <w:vMerge w:val="continue"/>
            <w:vAlign w:val="center"/>
          </w:tcPr>
          <w:p w14:paraId="59E8DBF6">
            <w:pPr>
              <w:adjustRightInd w:val="0"/>
              <w:snapToGrid w:val="0"/>
              <w:spacing w:line="440" w:lineRule="exact"/>
              <w:rPr>
                <w:rFonts w:cs="宋体" w:asciiTheme="minorEastAsia" w:hAnsiTheme="minorEastAsia" w:eastAsiaTheme="minorEastAsia"/>
                <w:highlight w:val="none"/>
              </w:rPr>
            </w:pPr>
          </w:p>
        </w:tc>
        <w:tc>
          <w:tcPr>
            <w:tcW w:w="757" w:type="pct"/>
            <w:vAlign w:val="center"/>
          </w:tcPr>
          <w:p w14:paraId="554B48AE">
            <w:pPr>
              <w:adjustRightInd w:val="0"/>
              <w:snapToGrid w:val="0"/>
              <w:spacing w:line="440" w:lineRule="exact"/>
              <w:rPr>
                <w:rFonts w:cs="宋体" w:asciiTheme="minorEastAsia" w:hAnsiTheme="minorEastAsia" w:eastAsiaTheme="minorEastAsia"/>
                <w:highlight w:val="none"/>
              </w:rPr>
            </w:pPr>
            <w:r>
              <w:rPr>
                <w:rFonts w:hint="eastAsia" w:cs="宋体" w:asciiTheme="minorEastAsia" w:hAnsiTheme="minorEastAsia" w:eastAsiaTheme="minorEastAsia"/>
                <w:highlight w:val="none"/>
              </w:rPr>
              <w:t>身份证号</w:t>
            </w:r>
          </w:p>
        </w:tc>
        <w:tc>
          <w:tcPr>
            <w:tcW w:w="2779" w:type="pct"/>
            <w:vAlign w:val="center"/>
          </w:tcPr>
          <w:p w14:paraId="443023A9">
            <w:pPr>
              <w:adjustRightInd w:val="0"/>
              <w:snapToGrid w:val="0"/>
              <w:spacing w:line="440" w:lineRule="exact"/>
              <w:rPr>
                <w:rFonts w:cs="宋体" w:asciiTheme="minorEastAsia" w:hAnsiTheme="minorEastAsia" w:eastAsiaTheme="minorEastAsia"/>
                <w:highlight w:val="none"/>
              </w:rPr>
            </w:pPr>
            <w:r>
              <w:rPr>
                <w:rFonts w:hint="eastAsia" w:asciiTheme="minorEastAsia" w:hAnsiTheme="minorEastAsia" w:eastAsiaTheme="minorEastAsia"/>
                <w:highlight w:val="none"/>
                <w:u w:val="single"/>
              </w:rPr>
              <w:t>【XX</w:t>
            </w:r>
            <w:r>
              <w:rPr>
                <w:rFonts w:hint="eastAsia" w:asciiTheme="minorEastAsia" w:hAnsiTheme="minorEastAsia" w:eastAsiaTheme="minorEastAsia"/>
                <w:szCs w:val="21"/>
                <w:highlight w:val="none"/>
                <w:u w:val="single"/>
              </w:rPr>
              <w:t xml:space="preserve"> [投标人法定代表人/负责人身份证号]</w:t>
            </w:r>
            <w:r>
              <w:rPr>
                <w:rFonts w:hint="eastAsia" w:asciiTheme="minorEastAsia" w:hAnsiTheme="minorEastAsia" w:eastAsiaTheme="minorEastAsia"/>
                <w:highlight w:val="none"/>
                <w:u w:val="single"/>
              </w:rPr>
              <w:t>】</w:t>
            </w:r>
          </w:p>
        </w:tc>
      </w:tr>
      <w:tr w14:paraId="0F0FF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0" w:hRule="atLeast"/>
          <w:jc w:val="center"/>
        </w:trPr>
        <w:tc>
          <w:tcPr>
            <w:tcW w:w="1464" w:type="pct"/>
            <w:vAlign w:val="center"/>
          </w:tcPr>
          <w:p w14:paraId="547555C2">
            <w:pPr>
              <w:adjustRightInd w:val="0"/>
              <w:snapToGrid w:val="0"/>
              <w:spacing w:line="440" w:lineRule="exact"/>
              <w:rPr>
                <w:rFonts w:cs="宋体" w:asciiTheme="minorEastAsia" w:hAnsiTheme="minorEastAsia" w:eastAsiaTheme="minorEastAsia"/>
                <w:highlight w:val="none"/>
              </w:rPr>
            </w:pPr>
            <w:r>
              <w:rPr>
                <w:rFonts w:hint="eastAsia" w:cs="宋体" w:asciiTheme="minorEastAsia" w:hAnsiTheme="minorEastAsia" w:eastAsiaTheme="minorEastAsia"/>
                <w:highlight w:val="none"/>
              </w:rPr>
              <w:t>控股股东/投资人名称</w:t>
            </w:r>
          </w:p>
          <w:p w14:paraId="3467E465">
            <w:pPr>
              <w:adjustRightInd w:val="0"/>
              <w:snapToGrid w:val="0"/>
              <w:spacing w:line="440" w:lineRule="exact"/>
              <w:rPr>
                <w:rFonts w:cs="宋体" w:asciiTheme="minorEastAsia" w:hAnsiTheme="minorEastAsia" w:eastAsiaTheme="minorEastAsia"/>
                <w:highlight w:val="none"/>
              </w:rPr>
            </w:pPr>
            <w:r>
              <w:rPr>
                <w:rFonts w:hint="eastAsia" w:cs="宋体" w:asciiTheme="minorEastAsia" w:hAnsiTheme="minorEastAsia" w:eastAsiaTheme="minorEastAsia"/>
                <w:highlight w:val="none"/>
              </w:rPr>
              <w:t>及出资比例</w:t>
            </w:r>
          </w:p>
        </w:tc>
        <w:tc>
          <w:tcPr>
            <w:tcW w:w="3536" w:type="pct"/>
            <w:gridSpan w:val="2"/>
            <w:vAlign w:val="center"/>
          </w:tcPr>
          <w:p w14:paraId="10B1C645">
            <w:pPr>
              <w:adjustRightInd w:val="0"/>
              <w:snapToGrid w:val="0"/>
              <w:spacing w:line="440" w:lineRule="exact"/>
              <w:rPr>
                <w:rFonts w:cs="宋体" w:asciiTheme="minorEastAsia" w:hAnsiTheme="minorEastAsia" w:eastAsiaTheme="minorEastAsia"/>
                <w:highlight w:val="none"/>
              </w:rPr>
            </w:pPr>
            <w:r>
              <w:rPr>
                <w:rFonts w:hint="eastAsia" w:asciiTheme="minorEastAsia" w:hAnsiTheme="minorEastAsia" w:eastAsiaTheme="minorEastAsia"/>
                <w:bCs/>
                <w:szCs w:val="21"/>
                <w:highlight w:val="none"/>
                <w:u w:val="single"/>
              </w:rPr>
              <w:t>【XX公司/XX[自然人]，出资比例XX%，[投标人控股股东/投资人名称及出资比例]】</w:t>
            </w:r>
          </w:p>
        </w:tc>
      </w:tr>
      <w:tr w14:paraId="6CD6F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3" w:hRule="atLeast"/>
          <w:jc w:val="center"/>
        </w:trPr>
        <w:tc>
          <w:tcPr>
            <w:tcW w:w="1464" w:type="pct"/>
            <w:vAlign w:val="center"/>
          </w:tcPr>
          <w:p w14:paraId="722F04A2">
            <w:pPr>
              <w:adjustRightInd w:val="0"/>
              <w:snapToGrid w:val="0"/>
              <w:spacing w:line="440" w:lineRule="exact"/>
              <w:rPr>
                <w:rFonts w:cs="宋体" w:asciiTheme="minorEastAsia" w:hAnsiTheme="minorEastAsia" w:eastAsiaTheme="minorEastAsia"/>
                <w:highlight w:val="none"/>
              </w:rPr>
            </w:pPr>
            <w:r>
              <w:rPr>
                <w:rFonts w:hint="eastAsia" w:cs="宋体" w:asciiTheme="minorEastAsia" w:hAnsiTheme="minorEastAsia" w:eastAsiaTheme="minorEastAsia"/>
                <w:highlight w:val="none"/>
              </w:rPr>
              <w:t>非控股股东/投资人名称</w:t>
            </w:r>
          </w:p>
          <w:p w14:paraId="10D1A27B">
            <w:pPr>
              <w:adjustRightInd w:val="0"/>
              <w:snapToGrid w:val="0"/>
              <w:spacing w:line="440" w:lineRule="exact"/>
              <w:rPr>
                <w:rFonts w:cs="宋体" w:asciiTheme="minorEastAsia" w:hAnsiTheme="minorEastAsia" w:eastAsiaTheme="minorEastAsia"/>
                <w:highlight w:val="none"/>
              </w:rPr>
            </w:pPr>
            <w:r>
              <w:rPr>
                <w:rFonts w:hint="eastAsia" w:cs="宋体" w:asciiTheme="minorEastAsia" w:hAnsiTheme="minorEastAsia" w:eastAsiaTheme="minorEastAsia"/>
                <w:highlight w:val="none"/>
              </w:rPr>
              <w:t>及出资比例</w:t>
            </w:r>
          </w:p>
        </w:tc>
        <w:tc>
          <w:tcPr>
            <w:tcW w:w="3536" w:type="pct"/>
            <w:gridSpan w:val="2"/>
            <w:vAlign w:val="center"/>
          </w:tcPr>
          <w:p w14:paraId="55530440">
            <w:pPr>
              <w:adjustRightInd w:val="0"/>
              <w:snapToGrid w:val="0"/>
              <w:spacing w:line="440" w:lineRule="exact"/>
              <w:rPr>
                <w:rFonts w:cs="宋体" w:asciiTheme="minorEastAsia" w:hAnsiTheme="minorEastAsia" w:eastAsiaTheme="minorEastAsia"/>
                <w:highlight w:val="none"/>
              </w:rPr>
            </w:pPr>
            <w:r>
              <w:rPr>
                <w:rFonts w:hint="eastAsia" w:asciiTheme="minorEastAsia" w:hAnsiTheme="minorEastAsia" w:eastAsiaTheme="minorEastAsia"/>
                <w:bCs/>
                <w:szCs w:val="21"/>
                <w:highlight w:val="none"/>
                <w:u w:val="single"/>
              </w:rPr>
              <w:t>【XX公司/XX[自然人]，出资比例XX%，[投标人非控股股东/投资人名称及出资比例，应从出资比例由高到低进行填写]】</w:t>
            </w:r>
          </w:p>
        </w:tc>
      </w:tr>
      <w:tr w14:paraId="12A62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1464" w:type="pct"/>
            <w:vMerge w:val="restart"/>
            <w:vAlign w:val="center"/>
          </w:tcPr>
          <w:p w14:paraId="0D727A43">
            <w:pPr>
              <w:adjustRightInd w:val="0"/>
              <w:snapToGrid w:val="0"/>
              <w:spacing w:line="440" w:lineRule="exact"/>
              <w:rPr>
                <w:rFonts w:cs="宋体" w:asciiTheme="minorEastAsia" w:hAnsiTheme="minorEastAsia" w:eastAsiaTheme="minorEastAsia"/>
                <w:highlight w:val="none"/>
              </w:rPr>
            </w:pPr>
            <w:r>
              <w:rPr>
                <w:rFonts w:hint="eastAsia" w:cs="宋体" w:asciiTheme="minorEastAsia" w:hAnsiTheme="minorEastAsia" w:eastAsiaTheme="minorEastAsia"/>
                <w:highlight w:val="none"/>
              </w:rPr>
              <w:t>管理关系单位名称</w:t>
            </w:r>
          </w:p>
        </w:tc>
        <w:tc>
          <w:tcPr>
            <w:tcW w:w="757" w:type="pct"/>
            <w:vAlign w:val="center"/>
          </w:tcPr>
          <w:p w14:paraId="7BC9065F">
            <w:pPr>
              <w:adjustRightInd w:val="0"/>
              <w:snapToGrid w:val="0"/>
              <w:spacing w:line="440" w:lineRule="exact"/>
              <w:rPr>
                <w:rFonts w:cs="宋体" w:asciiTheme="minorEastAsia" w:hAnsiTheme="minorEastAsia" w:eastAsiaTheme="minorEastAsia"/>
                <w:highlight w:val="none"/>
              </w:rPr>
            </w:pPr>
            <w:r>
              <w:rPr>
                <w:rFonts w:hint="eastAsia" w:cs="宋体" w:asciiTheme="minorEastAsia" w:hAnsiTheme="minorEastAsia" w:eastAsiaTheme="minorEastAsia"/>
                <w:highlight w:val="none"/>
              </w:rPr>
              <w:t>管理关系单位名称</w:t>
            </w:r>
          </w:p>
        </w:tc>
        <w:tc>
          <w:tcPr>
            <w:tcW w:w="2779" w:type="pct"/>
            <w:vAlign w:val="center"/>
          </w:tcPr>
          <w:p w14:paraId="6A0666E4">
            <w:pPr>
              <w:adjustRightInd w:val="0"/>
              <w:snapToGrid w:val="0"/>
              <w:spacing w:line="440" w:lineRule="exact"/>
              <w:rPr>
                <w:rFonts w:cs="宋体" w:asciiTheme="minorEastAsia" w:hAnsiTheme="minorEastAsia" w:eastAsiaTheme="minorEastAsia"/>
                <w:highlight w:val="none"/>
              </w:rPr>
            </w:pPr>
            <w:r>
              <w:rPr>
                <w:rFonts w:hint="eastAsia" w:asciiTheme="minorEastAsia" w:hAnsiTheme="minorEastAsia" w:eastAsiaTheme="minorEastAsia"/>
                <w:bCs/>
                <w:szCs w:val="21"/>
                <w:highlight w:val="none"/>
                <w:u w:val="single"/>
              </w:rPr>
              <w:t>【XX公司[管理单位全称]】</w:t>
            </w:r>
          </w:p>
        </w:tc>
      </w:tr>
      <w:tr w14:paraId="4EADD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464" w:type="pct"/>
            <w:vMerge w:val="continue"/>
            <w:vAlign w:val="center"/>
          </w:tcPr>
          <w:p w14:paraId="0B295923">
            <w:pPr>
              <w:adjustRightInd w:val="0"/>
              <w:snapToGrid w:val="0"/>
              <w:spacing w:line="440" w:lineRule="exact"/>
              <w:rPr>
                <w:rFonts w:cs="宋体" w:asciiTheme="minorEastAsia" w:hAnsiTheme="minorEastAsia" w:eastAsiaTheme="minorEastAsia"/>
                <w:highlight w:val="none"/>
              </w:rPr>
            </w:pPr>
          </w:p>
        </w:tc>
        <w:tc>
          <w:tcPr>
            <w:tcW w:w="757" w:type="pct"/>
            <w:vAlign w:val="center"/>
          </w:tcPr>
          <w:p w14:paraId="4C4D4ED5">
            <w:pPr>
              <w:adjustRightInd w:val="0"/>
              <w:snapToGrid w:val="0"/>
              <w:spacing w:line="440" w:lineRule="exact"/>
              <w:rPr>
                <w:rFonts w:cs="宋体" w:asciiTheme="minorEastAsia" w:hAnsiTheme="minorEastAsia" w:eastAsiaTheme="minorEastAsia"/>
                <w:highlight w:val="none"/>
              </w:rPr>
            </w:pPr>
            <w:r>
              <w:rPr>
                <w:rFonts w:hint="eastAsia" w:cs="宋体" w:asciiTheme="minorEastAsia" w:hAnsiTheme="minorEastAsia" w:eastAsiaTheme="minorEastAsia"/>
                <w:highlight w:val="none"/>
              </w:rPr>
              <w:t>被管理关系单位名称</w:t>
            </w:r>
          </w:p>
        </w:tc>
        <w:tc>
          <w:tcPr>
            <w:tcW w:w="2779" w:type="pct"/>
            <w:vAlign w:val="center"/>
          </w:tcPr>
          <w:p w14:paraId="4CD62748">
            <w:pPr>
              <w:adjustRightInd w:val="0"/>
              <w:snapToGrid w:val="0"/>
              <w:spacing w:line="440" w:lineRule="exact"/>
              <w:rPr>
                <w:rFonts w:cs="宋体" w:asciiTheme="minorEastAsia" w:hAnsiTheme="minorEastAsia" w:eastAsiaTheme="minorEastAsia"/>
                <w:highlight w:val="none"/>
              </w:rPr>
            </w:pPr>
            <w:r>
              <w:rPr>
                <w:rFonts w:hint="eastAsia" w:asciiTheme="minorEastAsia" w:hAnsiTheme="minorEastAsia" w:eastAsiaTheme="minorEastAsia"/>
                <w:bCs/>
                <w:szCs w:val="21"/>
                <w:highlight w:val="none"/>
                <w:u w:val="single"/>
              </w:rPr>
              <w:t>【XX公司[被管理单位全称，应列明所有被管理单位]】</w:t>
            </w:r>
          </w:p>
        </w:tc>
      </w:tr>
      <w:tr w14:paraId="3DC5F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jc w:val="center"/>
        </w:trPr>
        <w:tc>
          <w:tcPr>
            <w:tcW w:w="5000" w:type="pct"/>
            <w:gridSpan w:val="3"/>
            <w:shd w:val="clear" w:color="auto" w:fill="auto"/>
            <w:vAlign w:val="center"/>
          </w:tcPr>
          <w:p w14:paraId="7D18DC3C">
            <w:pPr>
              <w:adjustRightInd w:val="0"/>
              <w:snapToGrid w:val="0"/>
              <w:spacing w:line="440" w:lineRule="exact"/>
              <w:rPr>
                <w:rFonts w:cs="宋体" w:asciiTheme="minorEastAsia" w:hAnsiTheme="minorEastAsia" w:eastAsiaTheme="minorEastAsia"/>
                <w:highlight w:val="none"/>
              </w:rPr>
            </w:pPr>
            <w:r>
              <w:rPr>
                <w:rFonts w:hint="eastAsia" w:cs="宋体" w:asciiTheme="minorEastAsia" w:hAnsiTheme="minorEastAsia" w:eastAsiaTheme="minorEastAsia"/>
                <w:highlight w:val="none"/>
              </w:rPr>
              <w:t>备注：</w:t>
            </w:r>
          </w:p>
        </w:tc>
      </w:tr>
    </w:tbl>
    <w:p w14:paraId="6E3B81E6">
      <w:pPr>
        <w:spacing w:line="440" w:lineRule="exact"/>
        <w:ind w:firstLine="707" w:firstLineChars="337"/>
        <w:rPr>
          <w:rFonts w:asciiTheme="minorEastAsia" w:hAnsiTheme="minorEastAsia" w:eastAsiaTheme="minorEastAsia"/>
          <w:szCs w:val="21"/>
          <w:highlight w:val="none"/>
        </w:rPr>
      </w:pPr>
    </w:p>
    <w:p w14:paraId="7BF33BA7">
      <w:pPr>
        <w:spacing w:line="440" w:lineRule="exact"/>
        <w:ind w:firstLine="424" w:firstLineChars="202"/>
        <w:rPr>
          <w:rFonts w:asciiTheme="minorEastAsia" w:hAnsiTheme="minorEastAsia" w:eastAsiaTheme="minorEastAsia"/>
          <w:szCs w:val="21"/>
          <w:highlight w:val="none"/>
          <w:u w:val="single"/>
        </w:rPr>
      </w:pPr>
      <w:r>
        <w:rPr>
          <w:rFonts w:hint="eastAsia" w:asciiTheme="minorEastAsia" w:hAnsiTheme="minorEastAsia" w:eastAsiaTheme="minorEastAsia"/>
          <w:szCs w:val="21"/>
          <w:highlight w:val="none"/>
        </w:rPr>
        <w:t>投标人名称：</w:t>
      </w:r>
      <w:r>
        <w:rPr>
          <w:rFonts w:hint="eastAsia" w:asciiTheme="minorEastAsia" w:hAnsiTheme="minorEastAsia" w:eastAsiaTheme="minorEastAsia"/>
          <w:szCs w:val="21"/>
          <w:highlight w:val="none"/>
          <w:u w:val="single"/>
        </w:rPr>
        <w:t xml:space="preserve">　　　　　　　　                      </w:t>
      </w:r>
    </w:p>
    <w:p w14:paraId="060EC1E7">
      <w:pPr>
        <w:spacing w:line="440" w:lineRule="exact"/>
        <w:ind w:firstLine="424" w:firstLineChars="202"/>
        <w:jc w:val="left"/>
        <w:rPr>
          <w:rFonts w:asciiTheme="minorEastAsia" w:hAnsiTheme="minorEastAsia" w:eastAsiaTheme="minorEastAsia"/>
          <w:szCs w:val="21"/>
          <w:highlight w:val="none"/>
        </w:rPr>
      </w:pPr>
      <w:r>
        <w:rPr>
          <w:rFonts w:hint="eastAsia" w:cs="宋体" w:asciiTheme="minorEastAsia" w:hAnsiTheme="minorEastAsia" w:eastAsiaTheme="minorEastAsia"/>
          <w:highlight w:val="none"/>
        </w:rPr>
        <w:t>日期：</w:t>
      </w:r>
      <w:r>
        <w:rPr>
          <w:rFonts w:hint="eastAsia" w:asciiTheme="minorEastAsia" w:hAnsiTheme="minorEastAsia" w:eastAsiaTheme="minorEastAsia"/>
          <w:szCs w:val="21"/>
          <w:highlight w:val="none"/>
          <w:u w:val="single"/>
        </w:rPr>
        <w:t>　　　　</w:t>
      </w:r>
      <w:r>
        <w:rPr>
          <w:rFonts w:hint="eastAsia" w:cs="宋体" w:asciiTheme="minorEastAsia" w:hAnsiTheme="minorEastAsia" w:eastAsiaTheme="minorEastAsia"/>
          <w:highlight w:val="none"/>
        </w:rPr>
        <w:t>年</w:t>
      </w:r>
      <w:r>
        <w:rPr>
          <w:rFonts w:hint="eastAsia" w:asciiTheme="minorEastAsia" w:hAnsiTheme="minorEastAsia" w:eastAsiaTheme="minorEastAsia"/>
          <w:szCs w:val="21"/>
          <w:highlight w:val="none"/>
          <w:u w:val="single"/>
        </w:rPr>
        <w:t>　　　　</w:t>
      </w:r>
      <w:r>
        <w:rPr>
          <w:rFonts w:hint="eastAsia" w:cs="宋体" w:asciiTheme="minorEastAsia" w:hAnsiTheme="minorEastAsia" w:eastAsiaTheme="minorEastAsia"/>
          <w:highlight w:val="none"/>
        </w:rPr>
        <w:t>月</w:t>
      </w:r>
      <w:r>
        <w:rPr>
          <w:rFonts w:hint="eastAsia" w:asciiTheme="minorEastAsia" w:hAnsiTheme="minorEastAsia" w:eastAsiaTheme="minorEastAsia"/>
          <w:szCs w:val="21"/>
          <w:highlight w:val="none"/>
          <w:u w:val="single"/>
        </w:rPr>
        <w:t>　　　　</w:t>
      </w:r>
      <w:r>
        <w:rPr>
          <w:rFonts w:hint="eastAsia" w:cs="宋体" w:asciiTheme="minorEastAsia" w:hAnsiTheme="minorEastAsia" w:eastAsiaTheme="minorEastAsia"/>
          <w:highlight w:val="none"/>
        </w:rPr>
        <w:t>日</w:t>
      </w:r>
    </w:p>
    <w:p w14:paraId="2DA5482D">
      <w:pPr>
        <w:adjustRightInd w:val="0"/>
        <w:snapToGrid w:val="0"/>
        <w:spacing w:line="440" w:lineRule="exact"/>
        <w:rPr>
          <w:rFonts w:hint="eastAsia" w:asciiTheme="minorEastAsia" w:hAnsiTheme="minorEastAsia" w:eastAsiaTheme="minorEastAsia"/>
          <w:highlight w:val="none"/>
        </w:rPr>
      </w:pPr>
      <w:r>
        <w:rPr>
          <w:rFonts w:hint="eastAsia" w:asciiTheme="minorEastAsia" w:hAnsiTheme="minorEastAsia" w:eastAsiaTheme="minorEastAsia"/>
          <w:highlight w:val="none"/>
        </w:rPr>
        <w:t xml:space="preserve"> </w:t>
      </w:r>
    </w:p>
    <w:p w14:paraId="2423245C">
      <w:pPr>
        <w:adjustRightInd w:val="0"/>
        <w:snapToGrid w:val="0"/>
        <w:spacing w:line="440" w:lineRule="exact"/>
        <w:rPr>
          <w:rFonts w:asciiTheme="minorEastAsia" w:hAnsiTheme="minorEastAsia" w:eastAsiaTheme="minorEastAsia"/>
          <w:highlight w:val="none"/>
        </w:rPr>
      </w:pPr>
      <w:r>
        <w:rPr>
          <w:rFonts w:hint="eastAsia" w:asciiTheme="minorEastAsia" w:hAnsiTheme="minorEastAsia" w:eastAsiaTheme="minorEastAsia"/>
          <w:b/>
          <w:highlight w:val="none"/>
        </w:rPr>
        <w:t>编制要求</w:t>
      </w:r>
      <w:r>
        <w:rPr>
          <w:rFonts w:hint="eastAsia" w:asciiTheme="minorEastAsia" w:hAnsiTheme="minorEastAsia" w:eastAsiaTheme="minorEastAsia"/>
          <w:highlight w:val="none"/>
        </w:rPr>
        <w:t>：</w:t>
      </w:r>
    </w:p>
    <w:p w14:paraId="7336A739">
      <w:pPr>
        <w:rPr>
          <w:rFonts w:asciiTheme="minorEastAsia" w:hAnsiTheme="minorEastAsia" w:eastAsiaTheme="minorEastAsia"/>
          <w:highlight w:val="none"/>
        </w:rPr>
      </w:pPr>
      <w:r>
        <w:rPr>
          <w:rFonts w:hint="eastAsia" w:asciiTheme="minorEastAsia" w:hAnsiTheme="minorEastAsia" w:eastAsiaTheme="minorEastAsia"/>
          <w:highlight w:val="none"/>
        </w:rPr>
        <w:t>1.控股股东/投资人是指出资比例在50%以上，或者出资比例不足50%，但享有公司股东会/董事会控制权的投资方（含单位或者个人）。</w:t>
      </w:r>
    </w:p>
    <w:p w14:paraId="12BA32B1">
      <w:pPr>
        <w:rPr>
          <w:rFonts w:asciiTheme="minorEastAsia" w:hAnsiTheme="minorEastAsia" w:eastAsiaTheme="minorEastAsia"/>
          <w:highlight w:val="none"/>
        </w:rPr>
      </w:pPr>
      <w:r>
        <w:rPr>
          <w:rFonts w:hint="eastAsia" w:asciiTheme="minorEastAsia" w:hAnsiTheme="minorEastAsia" w:eastAsiaTheme="minorEastAsia"/>
          <w:highlight w:val="none"/>
        </w:rPr>
        <w:t>2.管理关系单位是指与不具有出资持股关系的其他单位之间存在管理与被管理关系的单位。</w:t>
      </w:r>
    </w:p>
    <w:p w14:paraId="0C3762E2">
      <w:pPr>
        <w:rPr>
          <w:rFonts w:asciiTheme="minorEastAsia" w:hAnsiTheme="minorEastAsia" w:eastAsiaTheme="minorEastAsia"/>
          <w:highlight w:val="none"/>
        </w:rPr>
      </w:pPr>
      <w:r>
        <w:rPr>
          <w:rFonts w:hint="eastAsia" w:asciiTheme="minorEastAsia" w:hAnsiTheme="minorEastAsia" w:eastAsiaTheme="minorEastAsia"/>
          <w:highlight w:val="none"/>
        </w:rPr>
        <w:t>3.如未有相关情况，请在相应栏填写“无”。</w:t>
      </w:r>
    </w:p>
    <w:p w14:paraId="43D91C84">
      <w:pPr>
        <w:rPr>
          <w:rFonts w:asciiTheme="minorEastAsia" w:hAnsiTheme="minorEastAsia" w:eastAsiaTheme="minorEastAsia"/>
          <w:highlight w:val="none"/>
        </w:rPr>
      </w:pPr>
      <w:r>
        <w:rPr>
          <w:rFonts w:hint="eastAsia" w:asciiTheme="minorEastAsia" w:hAnsiTheme="minorEastAsia" w:eastAsiaTheme="minorEastAsia"/>
          <w:highlight w:val="none"/>
        </w:rPr>
        <w:t>4.</w:t>
      </w:r>
      <w:r>
        <w:rPr>
          <w:rFonts w:hint="eastAsia"/>
          <w:highlight w:val="none"/>
        </w:rPr>
        <w:t>除本文件允许投标人进行填写的内容以外，投标人不得对本文件进行修改</w:t>
      </w:r>
      <w:r>
        <w:rPr>
          <w:rFonts w:hint="eastAsia" w:asciiTheme="minorEastAsia" w:hAnsiTheme="minorEastAsia" w:eastAsiaTheme="minorEastAsia"/>
          <w:highlight w:val="none"/>
        </w:rPr>
        <w:t>。</w:t>
      </w:r>
    </w:p>
    <w:p w14:paraId="7B27D86E">
      <w:pPr>
        <w:rPr>
          <w:rFonts w:asciiTheme="minorEastAsia" w:hAnsiTheme="minorEastAsia" w:eastAsiaTheme="minorEastAsia"/>
          <w:highlight w:val="none"/>
        </w:rPr>
        <w:sectPr>
          <w:pgSz w:w="11906" w:h="16838"/>
          <w:pgMar w:top="1440" w:right="1800" w:bottom="1440" w:left="1800" w:header="851" w:footer="992" w:gutter="0"/>
          <w:pgNumType w:fmt="decimal"/>
          <w:cols w:space="425" w:num="1"/>
          <w:docGrid w:type="lines" w:linePitch="312" w:charSpace="0"/>
        </w:sectPr>
      </w:pPr>
    </w:p>
    <w:p w14:paraId="42A6E40E">
      <w:pPr>
        <w:pStyle w:val="40"/>
        <w:numPr>
          <w:ilvl w:val="0"/>
          <w:numId w:val="10"/>
        </w:numPr>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823" w:name="_Toc447265324"/>
      <w:bookmarkStart w:id="824" w:name="_Toc21526"/>
      <w:bookmarkStart w:id="825" w:name="_Toc38008091"/>
      <w:bookmarkStart w:id="826" w:name="_Toc139026976"/>
      <w:bookmarkStart w:id="827" w:name="_Toc475472683"/>
      <w:bookmarkStart w:id="828" w:name="_Toc29718"/>
      <w:bookmarkStart w:id="829" w:name="_Toc447265610"/>
      <w:r>
        <w:rPr>
          <w:rFonts w:hint="eastAsia" w:ascii="宋体" w:hAnsi="宋体" w:eastAsia="宋体" w:cs="宋体"/>
          <w:color w:val="000000" w:themeColor="text1"/>
          <w:sz w:val="24"/>
          <w:szCs w:val="24"/>
          <w:highlight w:val="none"/>
          <w14:textFill>
            <w14:solidFill>
              <w14:schemeClr w14:val="tx1"/>
            </w14:solidFill>
          </w14:textFill>
        </w:rPr>
        <w:t>商务规范书</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Theme="minorEastAsia" w:hAnsiTheme="minorEastAsia" w:eastAsiaTheme="minorEastAsia"/>
          <w:sz w:val="24"/>
          <w:szCs w:val="24"/>
          <w:highlight w:val="none"/>
        </w:rPr>
        <w:t>合同条款</w:t>
      </w:r>
      <w:r>
        <w:rPr>
          <w:rFonts w:hint="eastAsia" w:asciiTheme="minorEastAsia" w:hAnsiTheme="minorEastAsia" w:eastAsiaTheme="minorEastAsia"/>
          <w:sz w:val="24"/>
          <w:szCs w:val="24"/>
          <w:highlight w:val="none"/>
          <w:lang w:eastAsia="zh-CN"/>
        </w:rPr>
        <w:t>）</w:t>
      </w:r>
      <w:r>
        <w:rPr>
          <w:rFonts w:hint="eastAsia" w:asciiTheme="minorEastAsia" w:hAnsiTheme="minorEastAsia" w:eastAsiaTheme="minorEastAsia"/>
          <w:sz w:val="24"/>
          <w:szCs w:val="24"/>
          <w:highlight w:val="none"/>
        </w:rPr>
        <w:t>偏离表</w:t>
      </w:r>
      <w:bookmarkEnd w:id="823"/>
      <w:bookmarkEnd w:id="824"/>
      <w:bookmarkEnd w:id="825"/>
      <w:bookmarkEnd w:id="826"/>
      <w:bookmarkEnd w:id="827"/>
      <w:bookmarkEnd w:id="828"/>
      <w:bookmarkEnd w:id="829"/>
    </w:p>
    <w:p w14:paraId="1787BCBD">
      <w:pPr>
        <w:rPr>
          <w:rFonts w:cs="宋体" w:asciiTheme="minorEastAsia" w:hAnsiTheme="minorEastAsia" w:eastAsiaTheme="minorEastAsia"/>
          <w:highlight w:val="none"/>
        </w:rPr>
      </w:pPr>
    </w:p>
    <w:p w14:paraId="4D60555B">
      <w:pPr>
        <w:pStyle w:val="51"/>
        <w:ind w:firstLine="0" w:firstLineChars="0"/>
        <w:jc w:val="center"/>
        <w:rPr>
          <w:rFonts w:asciiTheme="minorEastAsia" w:hAnsiTheme="minorEastAsia" w:eastAsiaTheme="minorEastAsia"/>
          <w:b/>
          <w:sz w:val="24"/>
          <w:highlight w:val="none"/>
        </w:rPr>
      </w:pPr>
      <w:r>
        <w:rPr>
          <w:rFonts w:hint="eastAsia" w:asciiTheme="minorEastAsia" w:hAnsiTheme="minorEastAsia" w:eastAsiaTheme="minorEastAsia"/>
          <w:b/>
          <w:sz w:val="24"/>
          <w:highlight w:val="none"/>
        </w:rPr>
        <w:t>商务规范书</w:t>
      </w:r>
      <w:r>
        <w:rPr>
          <w:rFonts w:hint="eastAsia" w:asciiTheme="minorEastAsia" w:hAnsiTheme="minorEastAsia" w:eastAsiaTheme="minorEastAsia"/>
          <w:b/>
          <w:sz w:val="24"/>
          <w:highlight w:val="none"/>
          <w:lang w:eastAsia="zh-CN"/>
        </w:rPr>
        <w:t>（</w:t>
      </w:r>
      <w:r>
        <w:rPr>
          <w:rFonts w:hint="eastAsia" w:asciiTheme="minorEastAsia" w:hAnsiTheme="minorEastAsia" w:eastAsiaTheme="minorEastAsia"/>
          <w:b/>
          <w:sz w:val="24"/>
          <w:highlight w:val="none"/>
        </w:rPr>
        <w:t>合同条款</w:t>
      </w:r>
      <w:r>
        <w:rPr>
          <w:rFonts w:hint="eastAsia" w:asciiTheme="minorEastAsia" w:hAnsiTheme="minorEastAsia" w:eastAsiaTheme="minorEastAsia"/>
          <w:b/>
          <w:sz w:val="24"/>
          <w:highlight w:val="none"/>
          <w:lang w:eastAsia="zh-CN"/>
        </w:rPr>
        <w:t>）</w:t>
      </w:r>
      <w:r>
        <w:rPr>
          <w:rFonts w:hint="eastAsia" w:asciiTheme="minorEastAsia" w:hAnsiTheme="minorEastAsia" w:eastAsiaTheme="minorEastAsia"/>
          <w:b/>
          <w:sz w:val="24"/>
          <w:highlight w:val="none"/>
        </w:rPr>
        <w:t>偏离表</w:t>
      </w:r>
    </w:p>
    <w:p w14:paraId="03B774D4">
      <w:pPr>
        <w:jc w:val="center"/>
        <w:rPr>
          <w:rFonts w:cs="宋体" w:asciiTheme="minorEastAsia" w:hAnsiTheme="minorEastAsia" w:eastAsiaTheme="minorEastAsia"/>
          <w:sz w:val="24"/>
          <w:highlight w:val="none"/>
        </w:rPr>
      </w:pPr>
    </w:p>
    <w:p w14:paraId="3009AAA7">
      <w:pPr>
        <w:adjustRightInd w:val="0"/>
        <w:snapToGrid w:val="0"/>
        <w:spacing w:after="120" w:line="44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项目名称：</w:t>
      </w:r>
      <w:r>
        <w:rPr>
          <w:rFonts w:hint="eastAsia" w:cs="宋体" w:asciiTheme="minorEastAsia" w:hAnsiTheme="minorEastAsia" w:eastAsiaTheme="minorEastAsia"/>
          <w:szCs w:val="21"/>
          <w:highlight w:val="none"/>
          <w:u w:val="single"/>
        </w:rPr>
        <w:t xml:space="preserve">                         </w:t>
      </w:r>
      <w:r>
        <w:rPr>
          <w:rFonts w:hint="eastAsia" w:cs="宋体" w:asciiTheme="minorEastAsia" w:hAnsiTheme="minorEastAsia" w:eastAsiaTheme="minorEastAsia"/>
          <w:szCs w:val="21"/>
          <w:highlight w:val="none"/>
        </w:rPr>
        <w:t xml:space="preserve">   招标编号：</w:t>
      </w:r>
      <w:r>
        <w:rPr>
          <w:rFonts w:hint="eastAsia" w:cs="宋体" w:asciiTheme="minorEastAsia" w:hAnsiTheme="minorEastAsia" w:eastAsiaTheme="minorEastAsia"/>
          <w:szCs w:val="21"/>
          <w:highlight w:val="none"/>
          <w:u w:val="single"/>
        </w:rPr>
        <w:t xml:space="preserve">               </w:t>
      </w:r>
      <w:r>
        <w:rPr>
          <w:rFonts w:hint="eastAsia" w:cs="宋体" w:asciiTheme="minorEastAsia" w:hAnsiTheme="minorEastAsia" w:eastAsiaTheme="minorEastAsia"/>
          <w:szCs w:val="21"/>
          <w:highlight w:val="none"/>
        </w:rPr>
        <w:t xml:space="preserve"> 标包：</w:t>
      </w:r>
      <w:r>
        <w:rPr>
          <w:rFonts w:hint="eastAsia" w:cs="宋体" w:asciiTheme="minorEastAsia" w:hAnsiTheme="minorEastAsia" w:eastAsiaTheme="minorEastAsia"/>
          <w:szCs w:val="21"/>
          <w:highlight w:val="none"/>
          <w:u w:val="single"/>
        </w:rPr>
        <w:t xml:space="preserve">       </w:t>
      </w:r>
    </w:p>
    <w:tbl>
      <w:tblPr>
        <w:tblStyle w:val="42"/>
        <w:tblW w:w="8438" w:type="dxa"/>
        <w:tblInd w:w="42"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85"/>
        <w:gridCol w:w="1746"/>
        <w:gridCol w:w="2208"/>
        <w:gridCol w:w="2435"/>
        <w:gridCol w:w="1364"/>
      </w:tblGrid>
      <w:tr w14:paraId="464A2E2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13" w:hRule="atLeast"/>
        </w:trPr>
        <w:tc>
          <w:tcPr>
            <w:tcW w:w="685" w:type="dxa"/>
            <w:vAlign w:val="center"/>
          </w:tcPr>
          <w:p w14:paraId="7DE4A700">
            <w:pPr>
              <w:adjustRightInd w:val="0"/>
              <w:snapToGrid w:val="0"/>
              <w:spacing w:line="440" w:lineRule="exact"/>
              <w:jc w:val="center"/>
              <w:rPr>
                <w:rFonts w:cs="宋体" w:asciiTheme="minorEastAsia" w:hAnsiTheme="minorEastAsia" w:eastAsiaTheme="minorEastAsia"/>
                <w:szCs w:val="21"/>
                <w:highlight w:val="none"/>
              </w:rPr>
            </w:pPr>
            <w:r>
              <w:rPr>
                <w:rFonts w:cs="宋体" w:asciiTheme="minorEastAsia" w:hAnsiTheme="minorEastAsia" w:eastAsiaTheme="minorEastAsia"/>
                <w:szCs w:val="21"/>
                <w:highlight w:val="none"/>
              </w:rPr>
              <w:t>序号</w:t>
            </w:r>
          </w:p>
        </w:tc>
        <w:tc>
          <w:tcPr>
            <w:tcW w:w="1746" w:type="dxa"/>
            <w:vAlign w:val="center"/>
          </w:tcPr>
          <w:p w14:paraId="47E79F24">
            <w:pPr>
              <w:adjustRightInd w:val="0"/>
              <w:snapToGrid w:val="0"/>
              <w:spacing w:line="440" w:lineRule="exact"/>
              <w:jc w:val="center"/>
              <w:rPr>
                <w:rFonts w:cs="宋体" w:asciiTheme="minorEastAsia" w:hAnsiTheme="minorEastAsia" w:eastAsiaTheme="minorEastAsia"/>
                <w:szCs w:val="21"/>
                <w:highlight w:val="none"/>
              </w:rPr>
            </w:pPr>
            <w:r>
              <w:rPr>
                <w:rFonts w:cs="宋体" w:asciiTheme="minorEastAsia" w:hAnsiTheme="minorEastAsia" w:eastAsiaTheme="minorEastAsia"/>
                <w:szCs w:val="21"/>
                <w:highlight w:val="none"/>
              </w:rPr>
              <w:t>招标文件条目号</w:t>
            </w:r>
          </w:p>
        </w:tc>
        <w:tc>
          <w:tcPr>
            <w:tcW w:w="2208" w:type="dxa"/>
            <w:vAlign w:val="center"/>
          </w:tcPr>
          <w:p w14:paraId="1BD0F089">
            <w:pPr>
              <w:adjustRightInd w:val="0"/>
              <w:snapToGrid w:val="0"/>
              <w:spacing w:line="440" w:lineRule="exact"/>
              <w:jc w:val="center"/>
              <w:rPr>
                <w:rFonts w:cs="宋体" w:asciiTheme="minorEastAsia" w:hAnsiTheme="minorEastAsia" w:eastAsiaTheme="minorEastAsia"/>
                <w:szCs w:val="21"/>
                <w:highlight w:val="none"/>
              </w:rPr>
            </w:pPr>
            <w:r>
              <w:rPr>
                <w:rFonts w:cs="宋体" w:asciiTheme="minorEastAsia" w:hAnsiTheme="minorEastAsia" w:eastAsiaTheme="minorEastAsia"/>
                <w:szCs w:val="21"/>
                <w:highlight w:val="none"/>
              </w:rPr>
              <w:t>招标文件的</w:t>
            </w:r>
            <w:r>
              <w:rPr>
                <w:rFonts w:hint="eastAsia" w:cs="宋体" w:asciiTheme="minorEastAsia" w:hAnsiTheme="minorEastAsia" w:eastAsiaTheme="minorEastAsia"/>
                <w:szCs w:val="21"/>
                <w:highlight w:val="none"/>
              </w:rPr>
              <w:t>合同</w:t>
            </w:r>
            <w:r>
              <w:rPr>
                <w:rFonts w:cs="宋体" w:asciiTheme="minorEastAsia" w:hAnsiTheme="minorEastAsia" w:eastAsiaTheme="minorEastAsia"/>
                <w:szCs w:val="21"/>
                <w:highlight w:val="none"/>
              </w:rPr>
              <w:t>条款</w:t>
            </w:r>
          </w:p>
        </w:tc>
        <w:tc>
          <w:tcPr>
            <w:tcW w:w="2435" w:type="dxa"/>
            <w:vAlign w:val="center"/>
          </w:tcPr>
          <w:p w14:paraId="39A8840C">
            <w:pPr>
              <w:adjustRightInd w:val="0"/>
              <w:snapToGrid w:val="0"/>
              <w:spacing w:line="440" w:lineRule="exact"/>
              <w:jc w:val="center"/>
              <w:rPr>
                <w:rFonts w:cs="宋体" w:asciiTheme="minorEastAsia" w:hAnsiTheme="minorEastAsia" w:eastAsiaTheme="minorEastAsia"/>
                <w:szCs w:val="21"/>
                <w:highlight w:val="none"/>
              </w:rPr>
            </w:pPr>
            <w:r>
              <w:rPr>
                <w:rFonts w:cs="宋体" w:asciiTheme="minorEastAsia" w:hAnsiTheme="minorEastAsia" w:eastAsiaTheme="minorEastAsia"/>
                <w:szCs w:val="21"/>
                <w:highlight w:val="none"/>
              </w:rPr>
              <w:t>投标</w:t>
            </w:r>
            <w:r>
              <w:rPr>
                <w:rFonts w:hint="eastAsia" w:cs="宋体" w:asciiTheme="minorEastAsia" w:hAnsiTheme="minorEastAsia" w:eastAsiaTheme="minorEastAsia"/>
                <w:szCs w:val="21"/>
                <w:highlight w:val="none"/>
              </w:rPr>
              <w:t>文件</w:t>
            </w:r>
            <w:r>
              <w:rPr>
                <w:rFonts w:cs="宋体" w:asciiTheme="minorEastAsia" w:hAnsiTheme="minorEastAsia" w:eastAsiaTheme="minorEastAsia"/>
                <w:szCs w:val="21"/>
                <w:highlight w:val="none"/>
              </w:rPr>
              <w:t>偏离情况</w:t>
            </w:r>
          </w:p>
        </w:tc>
        <w:tc>
          <w:tcPr>
            <w:tcW w:w="1364" w:type="dxa"/>
            <w:vAlign w:val="center"/>
          </w:tcPr>
          <w:p w14:paraId="10DE96C1">
            <w:pPr>
              <w:adjustRightInd w:val="0"/>
              <w:snapToGrid w:val="0"/>
              <w:spacing w:line="440" w:lineRule="exact"/>
              <w:jc w:val="center"/>
              <w:rPr>
                <w:rFonts w:cs="宋体" w:asciiTheme="minorEastAsia" w:hAnsiTheme="minorEastAsia" w:eastAsiaTheme="minorEastAsia"/>
                <w:szCs w:val="21"/>
                <w:highlight w:val="none"/>
              </w:rPr>
            </w:pPr>
            <w:r>
              <w:rPr>
                <w:rFonts w:cs="宋体" w:asciiTheme="minorEastAsia" w:hAnsiTheme="minorEastAsia" w:eastAsiaTheme="minorEastAsia"/>
                <w:szCs w:val="21"/>
                <w:highlight w:val="none"/>
              </w:rPr>
              <w:t>说明</w:t>
            </w:r>
          </w:p>
        </w:tc>
      </w:tr>
      <w:tr w14:paraId="23C0C7E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14:paraId="26D93EF3">
            <w:pPr>
              <w:adjustRightInd w:val="0"/>
              <w:snapToGrid w:val="0"/>
              <w:spacing w:line="440" w:lineRule="exact"/>
              <w:rPr>
                <w:rFonts w:cs="宋体" w:asciiTheme="minorEastAsia" w:hAnsiTheme="minorEastAsia" w:eastAsiaTheme="minorEastAsia"/>
                <w:szCs w:val="21"/>
                <w:highlight w:val="none"/>
              </w:rPr>
            </w:pPr>
          </w:p>
        </w:tc>
        <w:tc>
          <w:tcPr>
            <w:tcW w:w="1746" w:type="dxa"/>
            <w:vAlign w:val="center"/>
          </w:tcPr>
          <w:p w14:paraId="7750AD44">
            <w:pPr>
              <w:adjustRightInd w:val="0"/>
              <w:snapToGrid w:val="0"/>
              <w:spacing w:line="440" w:lineRule="exact"/>
              <w:rPr>
                <w:rFonts w:cs="宋体" w:asciiTheme="minorEastAsia" w:hAnsiTheme="minorEastAsia" w:eastAsiaTheme="minorEastAsia"/>
                <w:szCs w:val="21"/>
                <w:highlight w:val="none"/>
              </w:rPr>
            </w:pPr>
          </w:p>
        </w:tc>
        <w:tc>
          <w:tcPr>
            <w:tcW w:w="2208" w:type="dxa"/>
            <w:vAlign w:val="center"/>
          </w:tcPr>
          <w:p w14:paraId="6D14045C">
            <w:pPr>
              <w:adjustRightInd w:val="0"/>
              <w:snapToGrid w:val="0"/>
              <w:spacing w:line="440" w:lineRule="exact"/>
              <w:rPr>
                <w:rFonts w:cs="宋体" w:asciiTheme="minorEastAsia" w:hAnsiTheme="minorEastAsia" w:eastAsiaTheme="minorEastAsia"/>
                <w:szCs w:val="21"/>
                <w:highlight w:val="none"/>
              </w:rPr>
            </w:pPr>
          </w:p>
        </w:tc>
        <w:tc>
          <w:tcPr>
            <w:tcW w:w="2435" w:type="dxa"/>
            <w:vAlign w:val="center"/>
          </w:tcPr>
          <w:p w14:paraId="33F82499">
            <w:pPr>
              <w:adjustRightInd w:val="0"/>
              <w:snapToGrid w:val="0"/>
              <w:spacing w:line="440" w:lineRule="exact"/>
              <w:rPr>
                <w:rFonts w:cs="宋体" w:asciiTheme="minorEastAsia" w:hAnsiTheme="minorEastAsia" w:eastAsiaTheme="minorEastAsia"/>
                <w:szCs w:val="21"/>
                <w:highlight w:val="none"/>
              </w:rPr>
            </w:pPr>
          </w:p>
        </w:tc>
        <w:tc>
          <w:tcPr>
            <w:tcW w:w="1364" w:type="dxa"/>
            <w:vAlign w:val="center"/>
          </w:tcPr>
          <w:p w14:paraId="51A0E011">
            <w:pPr>
              <w:adjustRightInd w:val="0"/>
              <w:snapToGrid w:val="0"/>
              <w:spacing w:line="440" w:lineRule="exact"/>
              <w:rPr>
                <w:rFonts w:cs="宋体" w:asciiTheme="minorEastAsia" w:hAnsiTheme="minorEastAsia" w:eastAsiaTheme="minorEastAsia"/>
                <w:szCs w:val="21"/>
                <w:highlight w:val="none"/>
              </w:rPr>
            </w:pPr>
          </w:p>
        </w:tc>
      </w:tr>
      <w:tr w14:paraId="5FA4627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14:paraId="35C135E5">
            <w:pPr>
              <w:adjustRightInd w:val="0"/>
              <w:snapToGrid w:val="0"/>
              <w:spacing w:line="440" w:lineRule="exact"/>
              <w:rPr>
                <w:rFonts w:cs="宋体" w:asciiTheme="minorEastAsia" w:hAnsiTheme="minorEastAsia" w:eastAsiaTheme="minorEastAsia"/>
                <w:szCs w:val="21"/>
                <w:highlight w:val="none"/>
              </w:rPr>
            </w:pPr>
          </w:p>
        </w:tc>
        <w:tc>
          <w:tcPr>
            <w:tcW w:w="1746" w:type="dxa"/>
            <w:vAlign w:val="center"/>
          </w:tcPr>
          <w:p w14:paraId="503D5148">
            <w:pPr>
              <w:adjustRightInd w:val="0"/>
              <w:snapToGrid w:val="0"/>
              <w:spacing w:line="440" w:lineRule="exact"/>
              <w:rPr>
                <w:rFonts w:cs="宋体" w:asciiTheme="minorEastAsia" w:hAnsiTheme="minorEastAsia" w:eastAsiaTheme="minorEastAsia"/>
                <w:szCs w:val="21"/>
                <w:highlight w:val="none"/>
              </w:rPr>
            </w:pPr>
          </w:p>
        </w:tc>
        <w:tc>
          <w:tcPr>
            <w:tcW w:w="2208" w:type="dxa"/>
            <w:vAlign w:val="center"/>
          </w:tcPr>
          <w:p w14:paraId="5B640EBF">
            <w:pPr>
              <w:adjustRightInd w:val="0"/>
              <w:snapToGrid w:val="0"/>
              <w:spacing w:line="440" w:lineRule="exact"/>
              <w:rPr>
                <w:rFonts w:cs="宋体" w:asciiTheme="minorEastAsia" w:hAnsiTheme="minorEastAsia" w:eastAsiaTheme="minorEastAsia"/>
                <w:szCs w:val="21"/>
                <w:highlight w:val="none"/>
              </w:rPr>
            </w:pPr>
          </w:p>
        </w:tc>
        <w:tc>
          <w:tcPr>
            <w:tcW w:w="2435" w:type="dxa"/>
            <w:vAlign w:val="center"/>
          </w:tcPr>
          <w:p w14:paraId="28969C31">
            <w:pPr>
              <w:adjustRightInd w:val="0"/>
              <w:snapToGrid w:val="0"/>
              <w:spacing w:line="440" w:lineRule="exact"/>
              <w:rPr>
                <w:rFonts w:cs="宋体" w:asciiTheme="minorEastAsia" w:hAnsiTheme="minorEastAsia" w:eastAsiaTheme="minorEastAsia"/>
                <w:szCs w:val="21"/>
                <w:highlight w:val="none"/>
              </w:rPr>
            </w:pPr>
          </w:p>
        </w:tc>
        <w:tc>
          <w:tcPr>
            <w:tcW w:w="1364" w:type="dxa"/>
            <w:vAlign w:val="center"/>
          </w:tcPr>
          <w:p w14:paraId="34F2BF5F">
            <w:pPr>
              <w:adjustRightInd w:val="0"/>
              <w:snapToGrid w:val="0"/>
              <w:spacing w:line="440" w:lineRule="exact"/>
              <w:rPr>
                <w:rFonts w:cs="宋体" w:asciiTheme="minorEastAsia" w:hAnsiTheme="minorEastAsia" w:eastAsiaTheme="minorEastAsia"/>
                <w:szCs w:val="21"/>
                <w:highlight w:val="none"/>
              </w:rPr>
            </w:pPr>
          </w:p>
        </w:tc>
      </w:tr>
      <w:tr w14:paraId="458529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14:paraId="40638AD0">
            <w:pPr>
              <w:adjustRightInd w:val="0"/>
              <w:snapToGrid w:val="0"/>
              <w:spacing w:line="440" w:lineRule="exact"/>
              <w:rPr>
                <w:rFonts w:cs="宋体" w:asciiTheme="minorEastAsia" w:hAnsiTheme="minorEastAsia" w:eastAsiaTheme="minorEastAsia"/>
                <w:szCs w:val="21"/>
                <w:highlight w:val="none"/>
              </w:rPr>
            </w:pPr>
          </w:p>
        </w:tc>
        <w:tc>
          <w:tcPr>
            <w:tcW w:w="1746" w:type="dxa"/>
            <w:vAlign w:val="center"/>
          </w:tcPr>
          <w:p w14:paraId="45D11DE3">
            <w:pPr>
              <w:adjustRightInd w:val="0"/>
              <w:snapToGrid w:val="0"/>
              <w:spacing w:line="440" w:lineRule="exact"/>
              <w:rPr>
                <w:rFonts w:cs="宋体" w:asciiTheme="minorEastAsia" w:hAnsiTheme="minorEastAsia" w:eastAsiaTheme="minorEastAsia"/>
                <w:szCs w:val="21"/>
                <w:highlight w:val="none"/>
              </w:rPr>
            </w:pPr>
          </w:p>
        </w:tc>
        <w:tc>
          <w:tcPr>
            <w:tcW w:w="2208" w:type="dxa"/>
            <w:vAlign w:val="center"/>
          </w:tcPr>
          <w:p w14:paraId="02745C85">
            <w:pPr>
              <w:adjustRightInd w:val="0"/>
              <w:snapToGrid w:val="0"/>
              <w:spacing w:line="440" w:lineRule="exact"/>
              <w:rPr>
                <w:rFonts w:cs="宋体" w:asciiTheme="minorEastAsia" w:hAnsiTheme="minorEastAsia" w:eastAsiaTheme="minorEastAsia"/>
                <w:szCs w:val="21"/>
                <w:highlight w:val="none"/>
              </w:rPr>
            </w:pPr>
          </w:p>
        </w:tc>
        <w:tc>
          <w:tcPr>
            <w:tcW w:w="2435" w:type="dxa"/>
            <w:vAlign w:val="center"/>
          </w:tcPr>
          <w:p w14:paraId="450DFFA1">
            <w:pPr>
              <w:adjustRightInd w:val="0"/>
              <w:snapToGrid w:val="0"/>
              <w:spacing w:line="440" w:lineRule="exact"/>
              <w:rPr>
                <w:rFonts w:cs="宋体" w:asciiTheme="minorEastAsia" w:hAnsiTheme="minorEastAsia" w:eastAsiaTheme="minorEastAsia"/>
                <w:szCs w:val="21"/>
                <w:highlight w:val="none"/>
              </w:rPr>
            </w:pPr>
          </w:p>
        </w:tc>
        <w:tc>
          <w:tcPr>
            <w:tcW w:w="1364" w:type="dxa"/>
            <w:vAlign w:val="center"/>
          </w:tcPr>
          <w:p w14:paraId="4514AEDD">
            <w:pPr>
              <w:adjustRightInd w:val="0"/>
              <w:snapToGrid w:val="0"/>
              <w:spacing w:line="440" w:lineRule="exact"/>
              <w:rPr>
                <w:rFonts w:cs="宋体" w:asciiTheme="minorEastAsia" w:hAnsiTheme="minorEastAsia" w:eastAsiaTheme="minorEastAsia"/>
                <w:szCs w:val="21"/>
                <w:highlight w:val="none"/>
              </w:rPr>
            </w:pPr>
          </w:p>
        </w:tc>
      </w:tr>
      <w:tr w14:paraId="356480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906" w:hRule="atLeast"/>
        </w:trPr>
        <w:tc>
          <w:tcPr>
            <w:tcW w:w="685" w:type="dxa"/>
            <w:vAlign w:val="center"/>
          </w:tcPr>
          <w:p w14:paraId="20A65A8B">
            <w:pPr>
              <w:adjustRightInd w:val="0"/>
              <w:snapToGrid w:val="0"/>
              <w:spacing w:line="440" w:lineRule="exact"/>
              <w:rPr>
                <w:rFonts w:cs="宋体" w:asciiTheme="minorEastAsia" w:hAnsiTheme="minorEastAsia" w:eastAsiaTheme="minorEastAsia"/>
                <w:szCs w:val="21"/>
                <w:highlight w:val="none"/>
              </w:rPr>
            </w:pPr>
          </w:p>
        </w:tc>
        <w:tc>
          <w:tcPr>
            <w:tcW w:w="1746" w:type="dxa"/>
            <w:vAlign w:val="center"/>
          </w:tcPr>
          <w:p w14:paraId="28EC3A20">
            <w:pPr>
              <w:adjustRightInd w:val="0"/>
              <w:snapToGrid w:val="0"/>
              <w:spacing w:line="440" w:lineRule="exact"/>
              <w:rPr>
                <w:rFonts w:cs="宋体" w:asciiTheme="minorEastAsia" w:hAnsiTheme="minorEastAsia" w:eastAsiaTheme="minorEastAsia"/>
                <w:szCs w:val="21"/>
                <w:highlight w:val="none"/>
              </w:rPr>
            </w:pPr>
          </w:p>
        </w:tc>
        <w:tc>
          <w:tcPr>
            <w:tcW w:w="2208" w:type="dxa"/>
            <w:vAlign w:val="center"/>
          </w:tcPr>
          <w:p w14:paraId="097E96E0">
            <w:pPr>
              <w:adjustRightInd w:val="0"/>
              <w:snapToGrid w:val="0"/>
              <w:spacing w:line="440" w:lineRule="exact"/>
              <w:rPr>
                <w:rFonts w:cs="宋体" w:asciiTheme="minorEastAsia" w:hAnsiTheme="minorEastAsia" w:eastAsiaTheme="minorEastAsia"/>
                <w:szCs w:val="21"/>
                <w:highlight w:val="none"/>
              </w:rPr>
            </w:pPr>
          </w:p>
        </w:tc>
        <w:tc>
          <w:tcPr>
            <w:tcW w:w="2435" w:type="dxa"/>
            <w:vAlign w:val="center"/>
          </w:tcPr>
          <w:p w14:paraId="586EBA28">
            <w:pPr>
              <w:adjustRightInd w:val="0"/>
              <w:snapToGrid w:val="0"/>
              <w:spacing w:line="440" w:lineRule="exact"/>
              <w:rPr>
                <w:rFonts w:cs="宋体" w:asciiTheme="minorEastAsia" w:hAnsiTheme="minorEastAsia" w:eastAsiaTheme="minorEastAsia"/>
                <w:szCs w:val="21"/>
                <w:highlight w:val="none"/>
              </w:rPr>
            </w:pPr>
          </w:p>
        </w:tc>
        <w:tc>
          <w:tcPr>
            <w:tcW w:w="1364" w:type="dxa"/>
            <w:vAlign w:val="center"/>
          </w:tcPr>
          <w:p w14:paraId="2AE885DF">
            <w:pPr>
              <w:adjustRightInd w:val="0"/>
              <w:snapToGrid w:val="0"/>
              <w:spacing w:line="440" w:lineRule="exact"/>
              <w:rPr>
                <w:rFonts w:cs="宋体" w:asciiTheme="minorEastAsia" w:hAnsiTheme="minorEastAsia" w:eastAsiaTheme="minorEastAsia"/>
                <w:szCs w:val="21"/>
                <w:highlight w:val="none"/>
              </w:rPr>
            </w:pPr>
          </w:p>
        </w:tc>
      </w:tr>
      <w:tr w14:paraId="1D196F4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14:paraId="6BAB0256">
            <w:pPr>
              <w:adjustRightInd w:val="0"/>
              <w:snapToGrid w:val="0"/>
              <w:spacing w:line="440" w:lineRule="exact"/>
              <w:rPr>
                <w:rFonts w:cs="宋体" w:asciiTheme="minorEastAsia" w:hAnsiTheme="minorEastAsia" w:eastAsiaTheme="minorEastAsia"/>
                <w:szCs w:val="21"/>
                <w:highlight w:val="none"/>
              </w:rPr>
            </w:pPr>
          </w:p>
        </w:tc>
        <w:tc>
          <w:tcPr>
            <w:tcW w:w="1746" w:type="dxa"/>
            <w:vAlign w:val="center"/>
          </w:tcPr>
          <w:p w14:paraId="1A8581E0">
            <w:pPr>
              <w:adjustRightInd w:val="0"/>
              <w:snapToGrid w:val="0"/>
              <w:spacing w:line="440" w:lineRule="exact"/>
              <w:rPr>
                <w:rFonts w:cs="宋体" w:asciiTheme="minorEastAsia" w:hAnsiTheme="minorEastAsia" w:eastAsiaTheme="minorEastAsia"/>
                <w:szCs w:val="21"/>
                <w:highlight w:val="none"/>
              </w:rPr>
            </w:pPr>
          </w:p>
        </w:tc>
        <w:tc>
          <w:tcPr>
            <w:tcW w:w="2208" w:type="dxa"/>
            <w:vAlign w:val="center"/>
          </w:tcPr>
          <w:p w14:paraId="0ED41FC2">
            <w:pPr>
              <w:adjustRightInd w:val="0"/>
              <w:snapToGrid w:val="0"/>
              <w:spacing w:line="440" w:lineRule="exact"/>
              <w:rPr>
                <w:rFonts w:cs="宋体" w:asciiTheme="minorEastAsia" w:hAnsiTheme="minorEastAsia" w:eastAsiaTheme="minorEastAsia"/>
                <w:szCs w:val="21"/>
                <w:highlight w:val="none"/>
              </w:rPr>
            </w:pPr>
          </w:p>
        </w:tc>
        <w:tc>
          <w:tcPr>
            <w:tcW w:w="2435" w:type="dxa"/>
            <w:vAlign w:val="center"/>
          </w:tcPr>
          <w:p w14:paraId="7AD2FD7C">
            <w:pPr>
              <w:adjustRightInd w:val="0"/>
              <w:snapToGrid w:val="0"/>
              <w:spacing w:line="440" w:lineRule="exact"/>
              <w:rPr>
                <w:rFonts w:cs="宋体" w:asciiTheme="minorEastAsia" w:hAnsiTheme="minorEastAsia" w:eastAsiaTheme="minorEastAsia"/>
                <w:szCs w:val="21"/>
                <w:highlight w:val="none"/>
              </w:rPr>
            </w:pPr>
          </w:p>
        </w:tc>
        <w:tc>
          <w:tcPr>
            <w:tcW w:w="1364" w:type="dxa"/>
            <w:vAlign w:val="center"/>
          </w:tcPr>
          <w:p w14:paraId="0B537E1A">
            <w:pPr>
              <w:adjustRightInd w:val="0"/>
              <w:snapToGrid w:val="0"/>
              <w:spacing w:line="440" w:lineRule="exact"/>
              <w:rPr>
                <w:rFonts w:cs="宋体" w:asciiTheme="minorEastAsia" w:hAnsiTheme="minorEastAsia" w:eastAsiaTheme="minorEastAsia"/>
                <w:szCs w:val="21"/>
                <w:highlight w:val="none"/>
              </w:rPr>
            </w:pPr>
          </w:p>
        </w:tc>
      </w:tr>
      <w:tr w14:paraId="5400FF2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vAlign w:val="center"/>
          </w:tcPr>
          <w:p w14:paraId="73CDF936">
            <w:pPr>
              <w:adjustRightInd w:val="0"/>
              <w:snapToGrid w:val="0"/>
              <w:spacing w:line="440" w:lineRule="exact"/>
              <w:rPr>
                <w:rFonts w:cs="宋体" w:asciiTheme="minorEastAsia" w:hAnsiTheme="minorEastAsia" w:eastAsiaTheme="minorEastAsia"/>
                <w:szCs w:val="21"/>
                <w:highlight w:val="none"/>
              </w:rPr>
            </w:pPr>
          </w:p>
        </w:tc>
        <w:tc>
          <w:tcPr>
            <w:tcW w:w="1746" w:type="dxa"/>
            <w:vAlign w:val="center"/>
          </w:tcPr>
          <w:p w14:paraId="3FDE7C56">
            <w:pPr>
              <w:adjustRightInd w:val="0"/>
              <w:snapToGrid w:val="0"/>
              <w:spacing w:line="440" w:lineRule="exact"/>
              <w:rPr>
                <w:rFonts w:cs="宋体" w:asciiTheme="minorEastAsia" w:hAnsiTheme="minorEastAsia" w:eastAsiaTheme="minorEastAsia"/>
                <w:szCs w:val="21"/>
                <w:highlight w:val="none"/>
              </w:rPr>
            </w:pPr>
          </w:p>
        </w:tc>
        <w:tc>
          <w:tcPr>
            <w:tcW w:w="2208" w:type="dxa"/>
            <w:vAlign w:val="center"/>
          </w:tcPr>
          <w:p w14:paraId="5554C27D">
            <w:pPr>
              <w:adjustRightInd w:val="0"/>
              <w:snapToGrid w:val="0"/>
              <w:spacing w:line="440" w:lineRule="exact"/>
              <w:rPr>
                <w:rFonts w:cs="宋体" w:asciiTheme="minorEastAsia" w:hAnsiTheme="minorEastAsia" w:eastAsiaTheme="minorEastAsia"/>
                <w:szCs w:val="21"/>
                <w:highlight w:val="none"/>
              </w:rPr>
            </w:pPr>
          </w:p>
        </w:tc>
        <w:tc>
          <w:tcPr>
            <w:tcW w:w="2435" w:type="dxa"/>
            <w:vAlign w:val="center"/>
          </w:tcPr>
          <w:p w14:paraId="2FB607AF">
            <w:pPr>
              <w:adjustRightInd w:val="0"/>
              <w:snapToGrid w:val="0"/>
              <w:spacing w:line="440" w:lineRule="exact"/>
              <w:rPr>
                <w:rFonts w:cs="宋体" w:asciiTheme="minorEastAsia" w:hAnsiTheme="minorEastAsia" w:eastAsiaTheme="minorEastAsia"/>
                <w:szCs w:val="21"/>
                <w:highlight w:val="none"/>
              </w:rPr>
            </w:pPr>
          </w:p>
        </w:tc>
        <w:tc>
          <w:tcPr>
            <w:tcW w:w="1364" w:type="dxa"/>
            <w:vAlign w:val="center"/>
          </w:tcPr>
          <w:p w14:paraId="755188FB">
            <w:pPr>
              <w:adjustRightInd w:val="0"/>
              <w:snapToGrid w:val="0"/>
              <w:spacing w:line="440" w:lineRule="exact"/>
              <w:rPr>
                <w:rFonts w:cs="宋体" w:asciiTheme="minorEastAsia" w:hAnsiTheme="minorEastAsia" w:eastAsiaTheme="minorEastAsia"/>
                <w:szCs w:val="21"/>
                <w:highlight w:val="none"/>
              </w:rPr>
            </w:pPr>
          </w:p>
        </w:tc>
      </w:tr>
    </w:tbl>
    <w:p w14:paraId="4549E35F">
      <w:pPr>
        <w:adjustRightInd w:val="0"/>
        <w:snapToGrid w:val="0"/>
        <w:spacing w:after="120" w:line="440" w:lineRule="exact"/>
        <w:ind w:left="693" w:hanging="693" w:hangingChars="330"/>
        <w:rPr>
          <w:rFonts w:cs="宋体" w:asciiTheme="minorEastAsia" w:hAnsiTheme="minorEastAsia" w:eastAsiaTheme="minorEastAsia"/>
          <w:szCs w:val="21"/>
          <w:highlight w:val="none"/>
        </w:rPr>
      </w:pPr>
    </w:p>
    <w:p w14:paraId="3EA489AE">
      <w:pPr>
        <w:spacing w:line="440" w:lineRule="exact"/>
        <w:ind w:firstLine="1274" w:firstLineChars="607"/>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投标人名称：</w:t>
      </w:r>
      <w:r>
        <w:rPr>
          <w:rFonts w:hint="eastAsia" w:asciiTheme="minorEastAsia" w:hAnsiTheme="minorEastAsia" w:eastAsiaTheme="minorEastAsia"/>
          <w:szCs w:val="21"/>
          <w:highlight w:val="none"/>
          <w:u w:val="single"/>
        </w:rPr>
        <w:t xml:space="preserve">　　　　　　　　                 </w:t>
      </w:r>
    </w:p>
    <w:p w14:paraId="4942ADB4">
      <w:pPr>
        <w:spacing w:line="440" w:lineRule="exact"/>
        <w:ind w:firstLine="1274" w:firstLineChars="607"/>
        <w:jc w:val="left"/>
        <w:rPr>
          <w:rFonts w:asciiTheme="minorEastAsia" w:hAnsiTheme="minorEastAsia" w:eastAsiaTheme="minorEastAsia"/>
          <w:szCs w:val="21"/>
          <w:highlight w:val="none"/>
        </w:rPr>
      </w:pPr>
      <w:r>
        <w:rPr>
          <w:rFonts w:hint="eastAsia" w:cs="宋体" w:asciiTheme="minorEastAsia" w:hAnsiTheme="minorEastAsia" w:eastAsiaTheme="minorEastAsia"/>
          <w:highlight w:val="none"/>
        </w:rPr>
        <w:t>日期：</w:t>
      </w:r>
      <w:r>
        <w:rPr>
          <w:rFonts w:hint="eastAsia" w:asciiTheme="minorEastAsia" w:hAnsiTheme="minorEastAsia" w:eastAsiaTheme="minorEastAsia"/>
          <w:szCs w:val="21"/>
          <w:highlight w:val="none"/>
          <w:u w:val="single"/>
        </w:rPr>
        <w:t>　　　　</w:t>
      </w:r>
      <w:r>
        <w:rPr>
          <w:rFonts w:hint="eastAsia" w:cs="宋体" w:asciiTheme="minorEastAsia" w:hAnsiTheme="minorEastAsia" w:eastAsiaTheme="minorEastAsia"/>
          <w:highlight w:val="none"/>
        </w:rPr>
        <w:t>年</w:t>
      </w:r>
      <w:r>
        <w:rPr>
          <w:rFonts w:hint="eastAsia" w:asciiTheme="minorEastAsia" w:hAnsiTheme="minorEastAsia" w:eastAsiaTheme="minorEastAsia"/>
          <w:szCs w:val="21"/>
          <w:highlight w:val="none"/>
          <w:u w:val="single"/>
        </w:rPr>
        <w:t>　　　　</w:t>
      </w:r>
      <w:r>
        <w:rPr>
          <w:rFonts w:hint="eastAsia" w:cs="宋体" w:asciiTheme="minorEastAsia" w:hAnsiTheme="minorEastAsia" w:eastAsiaTheme="minorEastAsia"/>
          <w:highlight w:val="none"/>
        </w:rPr>
        <w:t>月</w:t>
      </w:r>
      <w:r>
        <w:rPr>
          <w:rFonts w:hint="eastAsia" w:asciiTheme="minorEastAsia" w:hAnsiTheme="minorEastAsia" w:eastAsiaTheme="minorEastAsia"/>
          <w:szCs w:val="21"/>
          <w:highlight w:val="none"/>
          <w:u w:val="single"/>
        </w:rPr>
        <w:t>　　　　</w:t>
      </w:r>
      <w:r>
        <w:rPr>
          <w:rFonts w:hint="eastAsia" w:cs="宋体" w:asciiTheme="minorEastAsia" w:hAnsiTheme="minorEastAsia" w:eastAsiaTheme="minorEastAsia"/>
          <w:highlight w:val="none"/>
        </w:rPr>
        <w:t>日</w:t>
      </w:r>
    </w:p>
    <w:p w14:paraId="5E265F3D">
      <w:pPr>
        <w:adjustRightInd w:val="0"/>
        <w:snapToGrid w:val="0"/>
        <w:spacing w:line="440" w:lineRule="exact"/>
        <w:rPr>
          <w:rFonts w:hint="eastAsia" w:cs="宋体" w:asciiTheme="minorEastAsia" w:hAnsiTheme="minorEastAsia" w:eastAsiaTheme="minorEastAsia"/>
          <w:b/>
          <w:szCs w:val="21"/>
          <w:highlight w:val="none"/>
        </w:rPr>
      </w:pPr>
    </w:p>
    <w:p w14:paraId="3564F46C">
      <w:pPr>
        <w:adjustRightInd w:val="0"/>
        <w:snapToGrid w:val="0"/>
        <w:spacing w:line="440" w:lineRule="exact"/>
        <w:rPr>
          <w:rFonts w:cs="宋体" w:asciiTheme="minorEastAsia" w:hAnsiTheme="minorEastAsia" w:eastAsiaTheme="minorEastAsia"/>
          <w:szCs w:val="21"/>
          <w:highlight w:val="none"/>
        </w:rPr>
      </w:pPr>
      <w:r>
        <w:rPr>
          <w:rFonts w:hint="eastAsia" w:cs="宋体" w:asciiTheme="minorEastAsia" w:hAnsiTheme="minorEastAsia" w:eastAsiaTheme="minorEastAsia"/>
          <w:b/>
          <w:szCs w:val="21"/>
          <w:highlight w:val="none"/>
        </w:rPr>
        <w:t>编制要求</w:t>
      </w:r>
      <w:r>
        <w:rPr>
          <w:rFonts w:hint="eastAsia" w:cs="宋体" w:asciiTheme="minorEastAsia" w:hAnsiTheme="minorEastAsia" w:eastAsiaTheme="minorEastAsia"/>
          <w:szCs w:val="21"/>
          <w:highlight w:val="none"/>
        </w:rPr>
        <w:t>：</w:t>
      </w:r>
    </w:p>
    <w:p w14:paraId="7D01B217">
      <w:pPr>
        <w:pStyle w:val="51"/>
        <w:numPr>
          <w:ilvl w:val="0"/>
          <w:numId w:val="18"/>
        </w:numPr>
        <w:adjustRightInd w:val="0"/>
        <w:snapToGrid w:val="0"/>
        <w:spacing w:line="440" w:lineRule="exact"/>
        <w:ind w:left="0" w:firstLine="0" w:firstLineChars="0"/>
        <w:rPr>
          <w:rFonts w:asciiTheme="minorEastAsia" w:hAnsiTheme="minorEastAsia" w:eastAsiaTheme="minorEastAsia"/>
          <w:highlight w:val="none"/>
        </w:rPr>
      </w:pPr>
      <w:r>
        <w:rPr>
          <w:rFonts w:hint="eastAsia" w:asciiTheme="minorEastAsia" w:hAnsiTheme="minorEastAsia" w:eastAsiaTheme="minorEastAsia"/>
          <w:highlight w:val="none"/>
        </w:rPr>
        <w:t>如对合同条款无任何偏离，投标人仅需在本偏离表中填写“无偏离”即可。当本表为空时，视为投标文件对合同条款全部满足，无偏离。</w:t>
      </w:r>
    </w:p>
    <w:p w14:paraId="451A1AE9">
      <w:pPr>
        <w:pStyle w:val="51"/>
        <w:numPr>
          <w:ilvl w:val="0"/>
          <w:numId w:val="18"/>
        </w:numPr>
        <w:adjustRightInd w:val="0"/>
        <w:snapToGrid w:val="0"/>
        <w:spacing w:line="440" w:lineRule="exact"/>
        <w:ind w:left="0" w:firstLine="0" w:firstLineChars="0"/>
        <w:rPr>
          <w:rFonts w:asciiTheme="minorEastAsia" w:hAnsiTheme="minorEastAsia" w:eastAsiaTheme="minorEastAsia"/>
          <w:highlight w:val="none"/>
        </w:rPr>
      </w:pPr>
      <w:r>
        <w:rPr>
          <w:rFonts w:hint="eastAsia" w:asciiTheme="minorEastAsia" w:hAnsiTheme="minorEastAsia" w:eastAsiaTheme="minorEastAsia"/>
          <w:highlight w:val="none"/>
        </w:rPr>
        <w:t>如对合同条款存在偏离，投标人需对合同条款存在的偏离逐条做出说明。</w:t>
      </w:r>
    </w:p>
    <w:p w14:paraId="15872E8B">
      <w:pPr>
        <w:pStyle w:val="51"/>
        <w:numPr>
          <w:ilvl w:val="0"/>
          <w:numId w:val="18"/>
        </w:numPr>
        <w:adjustRightInd w:val="0"/>
        <w:snapToGrid w:val="0"/>
        <w:spacing w:line="440" w:lineRule="exact"/>
        <w:ind w:firstLineChars="0"/>
        <w:rPr>
          <w:rFonts w:asciiTheme="minorEastAsia" w:hAnsiTheme="minorEastAsia" w:eastAsiaTheme="minorEastAsia"/>
          <w:highlight w:val="none"/>
        </w:rPr>
      </w:pPr>
      <w:r>
        <w:rPr>
          <w:rFonts w:hint="eastAsia"/>
          <w:highlight w:val="none"/>
        </w:rPr>
        <w:t>投标人可以根据实际情况对本文件进行调整和修改，但应满足招标文件对本文件的要求。</w:t>
      </w:r>
    </w:p>
    <w:p w14:paraId="7E11526C">
      <w:pPr>
        <w:pStyle w:val="51"/>
        <w:numPr>
          <w:ilvl w:val="0"/>
          <w:numId w:val="18"/>
        </w:numPr>
        <w:adjustRightInd w:val="0"/>
        <w:snapToGrid w:val="0"/>
        <w:spacing w:line="440" w:lineRule="exact"/>
        <w:ind w:left="0" w:firstLine="0" w:firstLineChars="0"/>
        <w:rPr>
          <w:rFonts w:asciiTheme="minorEastAsia" w:hAnsiTheme="minorEastAsia" w:eastAsiaTheme="minorEastAsia"/>
          <w:highlight w:val="none"/>
        </w:rPr>
        <w:sectPr>
          <w:pgSz w:w="11906" w:h="16838"/>
          <w:pgMar w:top="1440" w:right="1797" w:bottom="1440" w:left="1797" w:header="851" w:footer="992" w:gutter="0"/>
          <w:pgNumType w:fmt="decimal"/>
          <w:cols w:space="425" w:num="1"/>
          <w:docGrid w:type="lines" w:linePitch="312" w:charSpace="0"/>
        </w:sectPr>
      </w:pPr>
    </w:p>
    <w:p w14:paraId="7E348F1E">
      <w:pPr>
        <w:pStyle w:val="40"/>
        <w:numPr>
          <w:ilvl w:val="0"/>
          <w:numId w:val="10"/>
        </w:numPr>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830" w:name="_Toc139026978"/>
      <w:bookmarkStart w:id="831" w:name="_Toc26977"/>
      <w:bookmarkStart w:id="832" w:name="_Toc24504"/>
      <w:bookmarkStart w:id="833" w:name="_Toc326856160"/>
      <w:bookmarkStart w:id="834" w:name="_Toc475472685"/>
      <w:bookmarkStart w:id="835" w:name="_Toc444791971"/>
      <w:r>
        <w:rPr>
          <w:rFonts w:hint="eastAsia" w:asciiTheme="minorEastAsia" w:hAnsiTheme="minorEastAsia" w:eastAsiaTheme="minorEastAsia"/>
          <w:sz w:val="24"/>
          <w:szCs w:val="24"/>
          <w:highlight w:val="none"/>
        </w:rPr>
        <w:t>网络及信息安全承诺书</w:t>
      </w:r>
      <w:bookmarkEnd w:id="830"/>
      <w:bookmarkEnd w:id="831"/>
      <w:bookmarkEnd w:id="832"/>
    </w:p>
    <w:p w14:paraId="416375D9">
      <w:pPr>
        <w:pStyle w:val="94"/>
        <w:spacing w:line="360" w:lineRule="atLeast"/>
        <w:jc w:val="center"/>
        <w:rPr>
          <w:rFonts w:asciiTheme="minorEastAsia" w:hAnsiTheme="minorEastAsia" w:eastAsiaTheme="minorEastAsia"/>
          <w:b/>
          <w:bCs/>
          <w:sz w:val="24"/>
          <w:highlight w:val="none"/>
        </w:rPr>
      </w:pPr>
      <w:r>
        <w:rPr>
          <w:rFonts w:hint="eastAsia" w:asciiTheme="minorEastAsia" w:hAnsiTheme="minorEastAsia" w:eastAsiaTheme="minorEastAsia"/>
          <w:b/>
          <w:bCs/>
          <w:sz w:val="24"/>
          <w:highlight w:val="none"/>
        </w:rPr>
        <w:t>网络及信息安全承诺书</w:t>
      </w:r>
    </w:p>
    <w:p w14:paraId="1FACDABA">
      <w:pPr>
        <w:pStyle w:val="94"/>
        <w:spacing w:line="360" w:lineRule="atLeast"/>
        <w:jc w:val="center"/>
        <w:rPr>
          <w:rFonts w:asciiTheme="minorEastAsia" w:hAnsiTheme="minorEastAsia" w:eastAsiaTheme="minorEastAsia"/>
          <w:b/>
          <w:bCs/>
          <w:highlight w:val="none"/>
        </w:rPr>
      </w:pPr>
      <w:r>
        <w:rPr>
          <w:rFonts w:hint="eastAsia" w:asciiTheme="minorEastAsia" w:hAnsiTheme="minorEastAsia" w:eastAsiaTheme="minorEastAsia"/>
          <w:b/>
          <w:bCs/>
          <w:highlight w:val="none"/>
        </w:rPr>
        <w:t>[根据规定使用本承诺书的项目，应将本承诺书作为不可偏离文件，并作为合同附件]</w:t>
      </w:r>
    </w:p>
    <w:p w14:paraId="454FE3B1">
      <w:pPr>
        <w:pStyle w:val="94"/>
        <w:spacing w:line="360" w:lineRule="atLeast"/>
        <w:jc w:val="center"/>
        <w:rPr>
          <w:rFonts w:asciiTheme="minorEastAsia" w:hAnsiTheme="minorEastAsia" w:eastAsiaTheme="minorEastAsia"/>
          <w:b/>
          <w:bCs/>
          <w:sz w:val="24"/>
          <w:highlight w:val="none"/>
        </w:rPr>
      </w:pPr>
    </w:p>
    <w:p w14:paraId="24DEDA24">
      <w:pPr>
        <w:pStyle w:val="94"/>
        <w:snapToGrid w:val="0"/>
        <w:spacing w:line="440" w:lineRule="exact"/>
        <w:rPr>
          <w:rFonts w:asciiTheme="minorEastAsia" w:hAnsiTheme="minorEastAsia" w:eastAsiaTheme="minorEastAsia"/>
          <w:szCs w:val="21"/>
          <w:highlight w:val="none"/>
        </w:rPr>
      </w:pPr>
      <w:r>
        <w:rPr>
          <w:rFonts w:hint="eastAsia" w:asciiTheme="minorEastAsia" w:hAnsiTheme="minorEastAsia" w:eastAsiaTheme="minorEastAsia"/>
          <w:b/>
          <w:bCs/>
          <w:szCs w:val="21"/>
          <w:highlight w:val="none"/>
        </w:rPr>
        <w:t>致：【XX公司[招标人名称]】：</w:t>
      </w:r>
    </w:p>
    <w:p w14:paraId="14634C94">
      <w:pPr>
        <w:topLinePunct/>
        <w:snapToGrid w:val="0"/>
        <w:spacing w:line="40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本单位郑重承诺遵守本承诺书，如有违反本承诺书有关条款的行为，本单位承担由此带来的一切责任。</w:t>
      </w:r>
    </w:p>
    <w:p w14:paraId="407D97C4">
      <w:pPr>
        <w:topLinePunct/>
        <w:snapToGrid w:val="0"/>
        <w:spacing w:line="40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一、本单位承诺遵守《中华人民共和国网络安全法》《中华人民共和国数据安全法》《中华人民共和国个人信息保护法》《全国人民代表大会常务委员会关于加强网络信息保护的决定》《中华人民共和国计算机信息系统安全保护条例》《计算机信息网络国际联网安全保护管理办法》《互联网信息服务管理办法》《非经营性互联网信息服务备案管理办法》《移动互联网应用程序信息服务管理规定》《网络信息内容生态治理规定》《公共互联网网络安全突发事件应急预案》《关键信息基础设施安全保护条例》《网络安全审查办法》及有关法律、法规、规章和政策文件规定（“相关规定”）。</w:t>
      </w:r>
    </w:p>
    <w:p w14:paraId="2D34176A">
      <w:pPr>
        <w:topLinePunct/>
        <w:snapToGrid w:val="0"/>
        <w:spacing w:line="40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二、本单位承诺向贵公司提供产品或服务符合相关规定、政府主管部门要求以及与贵公司的合同/协议（“合同”）约定，落实网络安全、数据安全和个人信息保护责任。本单位承诺具备履行合同所需的全部合法必要的资质条件。</w:t>
      </w:r>
    </w:p>
    <w:p w14:paraId="427315D9">
      <w:pPr>
        <w:topLinePunct/>
        <w:snapToGrid w:val="0"/>
        <w:spacing w:line="40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三、本单位承诺按照用户真实身份信息制度（“实名制”）的要求提供身份信息、使用业务，并保证所提供信息、资料的真实、完整、准确、有效。</w:t>
      </w:r>
    </w:p>
    <w:p w14:paraId="541A0597">
      <w:pPr>
        <w:topLinePunct/>
        <w:snapToGrid w:val="0"/>
        <w:spacing w:line="40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四、本单位保证不利用网络（包括但不限于固定网、移动网、互联网，下同）从事危害国家安全、泄露国家秘密等违法犯罪活动，不侵犯他人的合法权益。</w:t>
      </w:r>
    </w:p>
    <w:p w14:paraId="055550F2">
      <w:pPr>
        <w:topLinePunct/>
        <w:snapToGrid w:val="0"/>
        <w:spacing w:line="40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五、本单位保证在处理个人信息前依法向个人信息主体（“个人”）履行法定告知义务并取得个人的明确同意。法律、行政法规规定处理个人信息应当取得个人单独同意或者书面同意的，本单位保证在处理个人信息前依法取得个人单独同意或书面同意。</w:t>
      </w:r>
    </w:p>
    <w:p w14:paraId="350EF449">
      <w:pPr>
        <w:topLinePunct/>
        <w:snapToGrid w:val="0"/>
        <w:spacing w:line="40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六、本单位向贵公司提供个人信息或委托贵公司处理个人信息的，本单位承诺已依法向个人履行了告知义务，并依法取得了个人同意。本单位承诺，向贵公司提供或委托贵公司处理的个人信息等数据来源合法合规，不存在违反相关规定以及合同约定的情况。</w:t>
      </w:r>
    </w:p>
    <w:p w14:paraId="19BE59FB">
      <w:pPr>
        <w:topLinePunct/>
        <w:snapToGrid w:val="0"/>
        <w:spacing w:line="40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七、本单位受贵公司委托处理个人信息等数据的，或本单位与贵公司共同处理个人信息等数据的，本单位承诺按照与贵公司的合同约定处理，不得超出约定的处理目的、处理方式等处理上述数据，严格遵循数据处理时限。如果合同不生效、无效、被撤销、终止，或其他贵公司认为必要的情况下，本单位承诺按照贵公司的要求对个人信息等数据（包括但不限于原始数据、备份数据、基于所提供的数据产生的衍生数据）予以返还或者删除，且未经贵公司同意不得以任何方式留存履行合同过程中所处理的任何上述数据。上述数据的返还或删除并不免除本单位其他义务。未经贵公司同意,本单位不得转委托他人处理上述数据。本单位承诺按照法律规定及贵公司要求处理个人基于其主体权利提出的请求（包括个人信息查询、更正、删除、撤回授权同意、注销账户、获取个人信息副本等）。</w:t>
      </w:r>
    </w:p>
    <w:p w14:paraId="368EB445">
      <w:pPr>
        <w:topLinePunct/>
        <w:snapToGrid w:val="0"/>
        <w:spacing w:line="40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八、对本单位在合同签订及履行过程中接触或知悉的贵公司和/或贵公司客户的数据和用户个人信息，本单位应当严格保密，不得向其他方提供、披露。本单位应当按照相关规定、政府主管部门要求和合同约定采取保密措施，防止未经授权的访问以及个人信息等数据的泄露、篡改、丢失。对于本单位在合同签订及履行过程中接触和获得的个人信息等数据，应当依法在境内存储，且不得向境外提供。</w:t>
      </w:r>
    </w:p>
    <w:p w14:paraId="1BA69CDA">
      <w:pPr>
        <w:topLinePunct/>
        <w:snapToGrid w:val="0"/>
        <w:spacing w:line="40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九、本单位承诺严格按照相关规定做好本单位网络安全、数据安全和个人信息保护管理工作，健全各项网络安全、数据安全和个人信息保护管理制度和操作规程，落实各项安全保护技术措施，实施个人信息和数据分类分级管理、依法落实个人信息保护影响评估和数据安全风险评估、报告、信息共享、监测预警机制，定期对从业人员进行安全教育和培训，依法设置网络安全、数据安全和个人信息保护责任人和管理机构，按政府主管部门要求设立信息安全责任人和信息安全审查员，当信息安全责任人发生变更时及时通知贵公司。否则，导致的一切后果由本单位承担，贵公司有权立即终止合同。</w:t>
      </w:r>
    </w:p>
    <w:p w14:paraId="61DC0C3E">
      <w:pPr>
        <w:topLinePunct/>
        <w:snapToGrid w:val="0"/>
        <w:spacing w:line="40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十、本单位承诺配合贵公司为公安机关、国家安全机关、网信部门等政府部门依法履行职责、维护国家安全和侦查犯罪等活动提供协助，如实提供有关安全保护的信息、资料及数据文件，积极协助查处信息网络违法犯罪行为。</w:t>
      </w:r>
    </w:p>
    <w:p w14:paraId="51CE9771">
      <w:pPr>
        <w:topLinePunct/>
        <w:snapToGrid w:val="0"/>
        <w:spacing w:line="40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十一、本单位承诺利用网络发送的信息以及向贵公司提供的信息真实、准确、合法。该等信息内容应当严格符合相关规定，本单位不得通过通信网络、互联网制作、复制、查阅和传播有害信息，不得散发传播违法、不健康、反动等信息，不得制作、复制、查阅和传播任何违反下列要求（即“九不准”及“六不许”）的信息。</w:t>
      </w:r>
    </w:p>
    <w:p w14:paraId="7D94999F">
      <w:pPr>
        <w:topLinePunct/>
        <w:snapToGrid w:val="0"/>
        <w:spacing w:line="40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“九不准”，即不准制作、复制、查阅和传播含有以下内容的信息：</w:t>
      </w:r>
    </w:p>
    <w:p w14:paraId="48D66538">
      <w:pPr>
        <w:topLinePunct/>
        <w:snapToGrid w:val="0"/>
        <w:spacing w:line="400" w:lineRule="exact"/>
        <w:ind w:firstLine="420" w:firstLineChars="200"/>
        <w:rPr>
          <w:rFonts w:asciiTheme="minorEastAsia" w:hAnsiTheme="minorEastAsia" w:eastAsiaTheme="minorEastAsia"/>
          <w:szCs w:val="21"/>
          <w:highlight w:val="none"/>
        </w:rPr>
      </w:pPr>
      <w:r>
        <w:rPr>
          <w:rFonts w:asciiTheme="minorEastAsia" w:hAnsiTheme="minorEastAsia" w:eastAsiaTheme="minorEastAsia"/>
          <w:szCs w:val="21"/>
          <w:highlight w:val="none"/>
        </w:rPr>
        <w:t>1、反对宪法所确定的基本原则的</w:t>
      </w:r>
      <w:r>
        <w:rPr>
          <w:rFonts w:hint="eastAsia" w:asciiTheme="minorEastAsia" w:hAnsiTheme="minorEastAsia" w:eastAsiaTheme="minorEastAsia"/>
          <w:szCs w:val="21"/>
          <w:highlight w:val="none"/>
        </w:rPr>
        <w:t>；</w:t>
      </w:r>
    </w:p>
    <w:p w14:paraId="63F5E3F1">
      <w:pPr>
        <w:topLinePunct/>
        <w:snapToGrid w:val="0"/>
        <w:spacing w:line="400" w:lineRule="exact"/>
        <w:ind w:firstLine="420" w:firstLineChars="200"/>
        <w:rPr>
          <w:rFonts w:asciiTheme="minorEastAsia" w:hAnsiTheme="minorEastAsia" w:eastAsiaTheme="minorEastAsia"/>
          <w:szCs w:val="21"/>
          <w:highlight w:val="none"/>
        </w:rPr>
      </w:pPr>
      <w:r>
        <w:rPr>
          <w:rFonts w:asciiTheme="minorEastAsia" w:hAnsiTheme="minorEastAsia" w:eastAsiaTheme="minorEastAsia"/>
          <w:szCs w:val="21"/>
          <w:highlight w:val="none"/>
        </w:rPr>
        <w:t>2、危害国家安全，泄露国家秘密，颠覆国家政权，破坏国家统一的</w:t>
      </w:r>
      <w:r>
        <w:rPr>
          <w:rFonts w:hint="eastAsia" w:asciiTheme="minorEastAsia" w:hAnsiTheme="minorEastAsia" w:eastAsiaTheme="minorEastAsia"/>
          <w:szCs w:val="21"/>
          <w:highlight w:val="none"/>
        </w:rPr>
        <w:t>；</w:t>
      </w:r>
    </w:p>
    <w:p w14:paraId="6B368325">
      <w:pPr>
        <w:topLinePunct/>
        <w:snapToGrid w:val="0"/>
        <w:spacing w:line="400" w:lineRule="exact"/>
        <w:ind w:firstLine="420" w:firstLineChars="200"/>
        <w:rPr>
          <w:rFonts w:asciiTheme="minorEastAsia" w:hAnsiTheme="minorEastAsia" w:eastAsiaTheme="minorEastAsia"/>
          <w:szCs w:val="21"/>
          <w:highlight w:val="none"/>
        </w:rPr>
      </w:pPr>
      <w:r>
        <w:rPr>
          <w:rFonts w:asciiTheme="minorEastAsia" w:hAnsiTheme="minorEastAsia" w:eastAsiaTheme="minorEastAsia"/>
          <w:szCs w:val="21"/>
          <w:highlight w:val="none"/>
        </w:rPr>
        <w:t>3、损害国家荣誉和利益的</w:t>
      </w:r>
      <w:r>
        <w:rPr>
          <w:rFonts w:hint="eastAsia" w:asciiTheme="minorEastAsia" w:hAnsiTheme="minorEastAsia" w:eastAsiaTheme="minorEastAsia"/>
          <w:szCs w:val="21"/>
          <w:highlight w:val="none"/>
        </w:rPr>
        <w:t>；</w:t>
      </w:r>
    </w:p>
    <w:p w14:paraId="2552002E">
      <w:pPr>
        <w:topLinePunct/>
        <w:snapToGrid w:val="0"/>
        <w:spacing w:line="400" w:lineRule="exact"/>
        <w:ind w:firstLine="420" w:firstLineChars="200"/>
        <w:rPr>
          <w:rFonts w:asciiTheme="minorEastAsia" w:hAnsiTheme="minorEastAsia" w:eastAsiaTheme="minorEastAsia"/>
          <w:szCs w:val="21"/>
          <w:highlight w:val="none"/>
        </w:rPr>
      </w:pPr>
      <w:r>
        <w:rPr>
          <w:rFonts w:asciiTheme="minorEastAsia" w:hAnsiTheme="minorEastAsia" w:eastAsiaTheme="minorEastAsia"/>
          <w:szCs w:val="21"/>
          <w:highlight w:val="none"/>
        </w:rPr>
        <w:t>4、煽动民族仇恨、民族歧视，破坏民族团结的</w:t>
      </w:r>
      <w:r>
        <w:rPr>
          <w:rFonts w:hint="eastAsia" w:asciiTheme="minorEastAsia" w:hAnsiTheme="minorEastAsia" w:eastAsiaTheme="minorEastAsia"/>
          <w:szCs w:val="21"/>
          <w:highlight w:val="none"/>
        </w:rPr>
        <w:t>；</w:t>
      </w:r>
    </w:p>
    <w:p w14:paraId="55DDA12D">
      <w:pPr>
        <w:topLinePunct/>
        <w:snapToGrid w:val="0"/>
        <w:spacing w:line="400" w:lineRule="exact"/>
        <w:ind w:firstLine="420" w:firstLineChars="200"/>
        <w:rPr>
          <w:rFonts w:asciiTheme="minorEastAsia" w:hAnsiTheme="minorEastAsia" w:eastAsiaTheme="minorEastAsia"/>
          <w:szCs w:val="21"/>
          <w:highlight w:val="none"/>
        </w:rPr>
      </w:pPr>
      <w:r>
        <w:rPr>
          <w:rFonts w:asciiTheme="minorEastAsia" w:hAnsiTheme="minorEastAsia" w:eastAsiaTheme="minorEastAsia"/>
          <w:szCs w:val="21"/>
          <w:highlight w:val="none"/>
        </w:rPr>
        <w:t>5、破坏国家宗教政策，宣扬邪教和封建迷信的</w:t>
      </w:r>
      <w:r>
        <w:rPr>
          <w:rFonts w:hint="eastAsia" w:asciiTheme="minorEastAsia" w:hAnsiTheme="minorEastAsia" w:eastAsiaTheme="minorEastAsia"/>
          <w:szCs w:val="21"/>
          <w:highlight w:val="none"/>
        </w:rPr>
        <w:t>；</w:t>
      </w:r>
    </w:p>
    <w:p w14:paraId="327D2B97">
      <w:pPr>
        <w:topLinePunct/>
        <w:snapToGrid w:val="0"/>
        <w:spacing w:line="400" w:lineRule="exact"/>
        <w:ind w:firstLine="420" w:firstLineChars="200"/>
        <w:rPr>
          <w:rFonts w:asciiTheme="minorEastAsia" w:hAnsiTheme="minorEastAsia" w:eastAsiaTheme="minorEastAsia"/>
          <w:szCs w:val="21"/>
          <w:highlight w:val="none"/>
        </w:rPr>
      </w:pPr>
      <w:r>
        <w:rPr>
          <w:rFonts w:asciiTheme="minorEastAsia" w:hAnsiTheme="minorEastAsia" w:eastAsiaTheme="minorEastAsia"/>
          <w:szCs w:val="21"/>
          <w:highlight w:val="none"/>
        </w:rPr>
        <w:t>6、散布谣言，扰乱社会秩序，破坏社会稳定的</w:t>
      </w:r>
      <w:r>
        <w:rPr>
          <w:rFonts w:hint="eastAsia" w:asciiTheme="minorEastAsia" w:hAnsiTheme="minorEastAsia" w:eastAsiaTheme="minorEastAsia"/>
          <w:szCs w:val="21"/>
          <w:highlight w:val="none"/>
        </w:rPr>
        <w:t>；</w:t>
      </w:r>
    </w:p>
    <w:p w14:paraId="06FE1D72">
      <w:pPr>
        <w:topLinePunct/>
        <w:snapToGrid w:val="0"/>
        <w:spacing w:line="400" w:lineRule="exact"/>
        <w:ind w:firstLine="420" w:firstLineChars="200"/>
        <w:rPr>
          <w:rFonts w:asciiTheme="minorEastAsia" w:hAnsiTheme="minorEastAsia" w:eastAsiaTheme="minorEastAsia"/>
          <w:szCs w:val="21"/>
          <w:highlight w:val="none"/>
        </w:rPr>
      </w:pPr>
      <w:r>
        <w:rPr>
          <w:rFonts w:asciiTheme="minorEastAsia" w:hAnsiTheme="minorEastAsia" w:eastAsiaTheme="minorEastAsia"/>
          <w:szCs w:val="21"/>
          <w:highlight w:val="none"/>
        </w:rPr>
        <w:t>7、散布淫秽、色情、赌博、暴力、凶杀、恐怖或者教唆犯罪的</w:t>
      </w:r>
      <w:r>
        <w:rPr>
          <w:rFonts w:hint="eastAsia" w:asciiTheme="minorEastAsia" w:hAnsiTheme="minorEastAsia" w:eastAsiaTheme="minorEastAsia"/>
          <w:szCs w:val="21"/>
          <w:highlight w:val="none"/>
        </w:rPr>
        <w:t>；</w:t>
      </w:r>
    </w:p>
    <w:p w14:paraId="5DBC4CDE">
      <w:pPr>
        <w:topLinePunct/>
        <w:snapToGrid w:val="0"/>
        <w:spacing w:line="400" w:lineRule="exact"/>
        <w:ind w:firstLine="420" w:firstLineChars="200"/>
        <w:rPr>
          <w:rFonts w:asciiTheme="minorEastAsia" w:hAnsiTheme="minorEastAsia" w:eastAsiaTheme="minorEastAsia"/>
          <w:szCs w:val="21"/>
          <w:highlight w:val="none"/>
        </w:rPr>
      </w:pPr>
      <w:r>
        <w:rPr>
          <w:rFonts w:asciiTheme="minorEastAsia" w:hAnsiTheme="minorEastAsia" w:eastAsiaTheme="minorEastAsia"/>
          <w:szCs w:val="21"/>
          <w:highlight w:val="none"/>
        </w:rPr>
        <w:t>8、侮辱或者诽谤他人，侵害他人合法权益的</w:t>
      </w:r>
      <w:r>
        <w:rPr>
          <w:rFonts w:hint="eastAsia" w:asciiTheme="minorEastAsia" w:hAnsiTheme="minorEastAsia" w:eastAsiaTheme="minorEastAsia"/>
          <w:szCs w:val="21"/>
          <w:highlight w:val="none"/>
        </w:rPr>
        <w:t>；</w:t>
      </w:r>
    </w:p>
    <w:p w14:paraId="1BDDD22B">
      <w:pPr>
        <w:topLinePunct/>
        <w:snapToGrid w:val="0"/>
        <w:spacing w:line="400" w:lineRule="exact"/>
        <w:ind w:firstLine="420" w:firstLineChars="200"/>
        <w:rPr>
          <w:rFonts w:asciiTheme="minorEastAsia" w:hAnsiTheme="minorEastAsia" w:eastAsiaTheme="minorEastAsia"/>
          <w:szCs w:val="21"/>
          <w:highlight w:val="none"/>
        </w:rPr>
      </w:pPr>
      <w:r>
        <w:rPr>
          <w:rFonts w:asciiTheme="minorEastAsia" w:hAnsiTheme="minorEastAsia" w:eastAsiaTheme="minorEastAsia"/>
          <w:szCs w:val="21"/>
          <w:highlight w:val="none"/>
        </w:rPr>
        <w:t>9、含有法律</w:t>
      </w:r>
      <w:r>
        <w:rPr>
          <w:rFonts w:hint="eastAsia" w:asciiTheme="minorEastAsia" w:hAnsiTheme="minorEastAsia" w:eastAsiaTheme="minorEastAsia"/>
          <w:szCs w:val="21"/>
          <w:highlight w:val="none"/>
        </w:rPr>
        <w:t>、</w:t>
      </w:r>
      <w:r>
        <w:rPr>
          <w:rFonts w:asciiTheme="minorEastAsia" w:hAnsiTheme="minorEastAsia" w:eastAsiaTheme="minorEastAsia"/>
          <w:szCs w:val="21"/>
          <w:highlight w:val="none"/>
        </w:rPr>
        <w:t>法规禁止的其他内容的。</w:t>
      </w:r>
    </w:p>
    <w:p w14:paraId="27D47638">
      <w:pPr>
        <w:topLinePunct/>
        <w:snapToGrid w:val="0"/>
        <w:spacing w:line="40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 xml:space="preserve"> “六不许”，即：</w:t>
      </w:r>
    </w:p>
    <w:p w14:paraId="1CC7F778">
      <w:pPr>
        <w:topLinePunct/>
        <w:snapToGrid w:val="0"/>
        <w:spacing w:line="40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1、决不允许在群众中散布违背党的理论和路线方针政策的意见。</w:t>
      </w:r>
    </w:p>
    <w:p w14:paraId="3E6D881E">
      <w:pPr>
        <w:topLinePunct/>
        <w:snapToGrid w:val="0"/>
        <w:spacing w:line="40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2、决不允许公开发表同中央的决定相违背的言论。</w:t>
      </w:r>
    </w:p>
    <w:p w14:paraId="0B0BB25B">
      <w:pPr>
        <w:topLinePunct/>
        <w:snapToGrid w:val="0"/>
        <w:spacing w:line="40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3、决不允许对中央的决策部署阳奉阴违。</w:t>
      </w:r>
    </w:p>
    <w:p w14:paraId="5AC5FD29">
      <w:pPr>
        <w:topLinePunct/>
        <w:snapToGrid w:val="0"/>
        <w:spacing w:line="40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4、决不允许编造、传播政治谣言及丑化党和国家形象的言论。</w:t>
      </w:r>
    </w:p>
    <w:p w14:paraId="788DFF42">
      <w:pPr>
        <w:topLinePunct/>
        <w:snapToGrid w:val="0"/>
        <w:spacing w:line="40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5、决不允许以任何形式泄露党和国家的秘密。</w:t>
      </w:r>
    </w:p>
    <w:p w14:paraId="7A86805B">
      <w:pPr>
        <w:topLinePunct/>
        <w:snapToGrid w:val="0"/>
        <w:spacing w:line="40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6、决不允许参与各种非法组织和非法活动。</w:t>
      </w:r>
    </w:p>
    <w:p w14:paraId="14F72D28">
      <w:pPr>
        <w:topLinePunct/>
        <w:snapToGrid w:val="0"/>
        <w:spacing w:line="40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十二、本单位承诺不利用提供给贵公司的产品或服务或通过网络从事危害中华人民共和国安全、泄露中华人民共和国国家秘密等活动，不从事任何危害网络安全、数据安全的活动，不从事侵犯他人合法权益的活动，包括但不限于：</w:t>
      </w:r>
    </w:p>
    <w:p w14:paraId="698C0203">
      <w:pPr>
        <w:topLinePunct/>
        <w:snapToGrid w:val="0"/>
        <w:spacing w:line="40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1、未经允许进入网络或者使用网络资源；</w:t>
      </w:r>
    </w:p>
    <w:p w14:paraId="3B362CEB">
      <w:pPr>
        <w:topLinePunct/>
        <w:snapToGrid w:val="0"/>
        <w:spacing w:line="40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2、未经允许对网络功能进行删除、修改或者增加；</w:t>
      </w:r>
    </w:p>
    <w:p w14:paraId="28660891">
      <w:pPr>
        <w:topLinePunct/>
        <w:snapToGrid w:val="0"/>
        <w:spacing w:line="40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3、未经允许对网络中存储或者传输的数据和应用程序进行删除、修改或者增加；</w:t>
      </w:r>
    </w:p>
    <w:p w14:paraId="6D636A4E">
      <w:pPr>
        <w:topLinePunct/>
        <w:snapToGrid w:val="0"/>
        <w:spacing w:line="40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4、制作、传播、利用网络病毒等恶意程序或破坏性程序；</w:t>
      </w:r>
    </w:p>
    <w:p w14:paraId="19F2250E">
      <w:pPr>
        <w:topLinePunct/>
        <w:snapToGrid w:val="0"/>
        <w:spacing w:line="40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5、非法收集、使用、加工、传输或以其他方式处理个人信息等数据；</w:t>
      </w:r>
    </w:p>
    <w:p w14:paraId="79844128">
      <w:pPr>
        <w:topLinePunct/>
        <w:snapToGrid w:val="0"/>
        <w:spacing w:line="400" w:lineRule="exact"/>
        <w:ind w:firstLine="420" w:firstLineChars="200"/>
        <w:rPr>
          <w:rFonts w:asciiTheme="minorEastAsia" w:hAnsiTheme="minorEastAsia" w:eastAsiaTheme="minorEastAsia"/>
          <w:szCs w:val="21"/>
          <w:highlight w:val="none"/>
        </w:rPr>
      </w:pPr>
      <w:r>
        <w:rPr>
          <w:rFonts w:asciiTheme="minorEastAsia" w:hAnsiTheme="minorEastAsia" w:eastAsiaTheme="minorEastAsia"/>
          <w:szCs w:val="21"/>
          <w:highlight w:val="none"/>
        </w:rPr>
        <w:t>6</w:t>
      </w:r>
      <w:r>
        <w:rPr>
          <w:rFonts w:hint="eastAsia" w:asciiTheme="minorEastAsia" w:hAnsiTheme="minorEastAsia" w:eastAsiaTheme="minorEastAsia"/>
          <w:szCs w:val="21"/>
          <w:highlight w:val="none"/>
        </w:rPr>
        <w:t>、非法买卖、提供或者公开个人信息等数据；</w:t>
      </w:r>
    </w:p>
    <w:p w14:paraId="61C488C6">
      <w:pPr>
        <w:topLinePunct/>
        <w:snapToGrid w:val="0"/>
        <w:spacing w:line="400" w:lineRule="exact"/>
        <w:ind w:firstLine="420" w:firstLineChars="200"/>
        <w:rPr>
          <w:rFonts w:asciiTheme="minorEastAsia" w:hAnsiTheme="minorEastAsia" w:eastAsiaTheme="minorEastAsia"/>
          <w:szCs w:val="21"/>
          <w:highlight w:val="none"/>
        </w:rPr>
      </w:pPr>
      <w:r>
        <w:rPr>
          <w:rFonts w:asciiTheme="minorEastAsia" w:hAnsiTheme="minorEastAsia" w:eastAsiaTheme="minorEastAsia"/>
          <w:szCs w:val="21"/>
          <w:highlight w:val="none"/>
        </w:rPr>
        <w:t>7</w:t>
      </w:r>
      <w:r>
        <w:rPr>
          <w:rFonts w:hint="eastAsia" w:asciiTheme="minorEastAsia" w:hAnsiTheme="minorEastAsia" w:eastAsiaTheme="minorEastAsia"/>
          <w:szCs w:val="21"/>
          <w:highlight w:val="none"/>
        </w:rPr>
        <w:t>、从事危害国家安全、公共利益的个人信息和数据处理活动；</w:t>
      </w:r>
    </w:p>
    <w:p w14:paraId="4BC00DD6">
      <w:pPr>
        <w:topLinePunct/>
        <w:snapToGrid w:val="0"/>
        <w:spacing w:line="400" w:lineRule="exact"/>
        <w:ind w:firstLine="420" w:firstLineChars="200"/>
        <w:rPr>
          <w:rFonts w:asciiTheme="minorEastAsia" w:hAnsiTheme="minorEastAsia" w:eastAsiaTheme="minorEastAsia"/>
          <w:szCs w:val="21"/>
          <w:highlight w:val="none"/>
        </w:rPr>
      </w:pPr>
      <w:r>
        <w:rPr>
          <w:rFonts w:asciiTheme="minorEastAsia" w:hAnsiTheme="minorEastAsia" w:eastAsiaTheme="minorEastAsia"/>
          <w:szCs w:val="21"/>
          <w:highlight w:val="none"/>
        </w:rPr>
        <w:t>8</w:t>
      </w:r>
      <w:r>
        <w:rPr>
          <w:rFonts w:hint="eastAsia" w:asciiTheme="minorEastAsia" w:hAnsiTheme="minorEastAsia" w:eastAsiaTheme="minorEastAsia"/>
          <w:szCs w:val="21"/>
          <w:highlight w:val="none"/>
        </w:rPr>
        <w:t>、其他危害网络安全、数据安全、侵犯他人合法权益的活动。</w:t>
      </w:r>
    </w:p>
    <w:p w14:paraId="21DFB8E4">
      <w:pPr>
        <w:topLinePunct/>
        <w:snapToGrid w:val="0"/>
        <w:spacing w:line="40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十三、本单位承诺在履行合同过程中发生重大安全事故或发生或者可能发生个人信息等数据泄露、篡改、丢失时，立即采取应急措施，保留有关原始记录，在24小时内向有关部门报告并书面通知贵公司。如发生重大安全事故或其他影响网络安全、数据安全和个人信息保护的突发事件，贵公司有权采取包括但不限于停止合同项下业务等紧急措施，以保证网络安全、数据安全和保护个人信息。</w:t>
      </w:r>
    </w:p>
    <w:p w14:paraId="1EC4B6C1">
      <w:pPr>
        <w:topLinePunct/>
        <w:snapToGrid w:val="0"/>
        <w:spacing w:line="40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十四、本单位承诺不进行法律、法规、政府监管规定等禁止的行为，包括但不限于：</w:t>
      </w:r>
    </w:p>
    <w:p w14:paraId="7BA3DF3A">
      <w:pPr>
        <w:topLinePunct/>
        <w:snapToGrid w:val="0"/>
        <w:spacing w:line="400" w:lineRule="exact"/>
        <w:ind w:firstLine="420" w:firstLineChars="200"/>
        <w:rPr>
          <w:rFonts w:asciiTheme="minorEastAsia" w:hAnsiTheme="minorEastAsia" w:eastAsiaTheme="minorEastAsia"/>
          <w:szCs w:val="21"/>
          <w:highlight w:val="none"/>
        </w:rPr>
      </w:pPr>
      <w:r>
        <w:rPr>
          <w:rFonts w:asciiTheme="minorEastAsia" w:hAnsiTheme="minorEastAsia" w:eastAsiaTheme="minorEastAsia"/>
          <w:szCs w:val="21"/>
          <w:highlight w:val="none"/>
        </w:rPr>
        <w:t>1、所提供或接入的设备未取得入网许可，或可能影响网络安全或网络服务质量；</w:t>
      </w:r>
    </w:p>
    <w:p w14:paraId="58B7C175">
      <w:pPr>
        <w:topLinePunct/>
        <w:snapToGrid w:val="0"/>
        <w:spacing w:line="400" w:lineRule="exact"/>
        <w:ind w:firstLine="420" w:firstLineChars="200"/>
        <w:rPr>
          <w:rFonts w:asciiTheme="minorEastAsia" w:hAnsiTheme="minorEastAsia" w:eastAsiaTheme="minorEastAsia"/>
          <w:szCs w:val="21"/>
          <w:highlight w:val="none"/>
        </w:rPr>
      </w:pPr>
      <w:r>
        <w:rPr>
          <w:rFonts w:asciiTheme="minorEastAsia" w:hAnsiTheme="minorEastAsia" w:eastAsiaTheme="minorEastAsia"/>
          <w:szCs w:val="21"/>
          <w:highlight w:val="none"/>
        </w:rPr>
        <w:t>2、将</w:t>
      </w:r>
      <w:r>
        <w:rPr>
          <w:rFonts w:hint="eastAsia" w:asciiTheme="minorEastAsia" w:hAnsiTheme="minorEastAsia" w:eastAsiaTheme="minorEastAsia"/>
          <w:szCs w:val="21"/>
          <w:highlight w:val="none"/>
        </w:rPr>
        <w:t>合同履行</w:t>
      </w:r>
      <w:r>
        <w:rPr>
          <w:rFonts w:asciiTheme="minorEastAsia" w:hAnsiTheme="minorEastAsia" w:eastAsiaTheme="minorEastAsia"/>
          <w:szCs w:val="21"/>
          <w:highlight w:val="none"/>
        </w:rPr>
        <w:t>中获得的账号、密码私自转让、转租或以非法</w:t>
      </w:r>
      <w:r>
        <w:rPr>
          <w:rFonts w:hint="eastAsia" w:asciiTheme="minorEastAsia" w:hAnsiTheme="minorEastAsia" w:eastAsiaTheme="minorEastAsia"/>
          <w:szCs w:val="21"/>
          <w:highlight w:val="none"/>
        </w:rPr>
        <w:t>方式</w:t>
      </w:r>
      <w:r>
        <w:rPr>
          <w:rFonts w:asciiTheme="minorEastAsia" w:hAnsiTheme="minorEastAsia" w:eastAsiaTheme="minorEastAsia"/>
          <w:szCs w:val="21"/>
          <w:highlight w:val="none"/>
        </w:rPr>
        <w:t>提供给第三方；</w:t>
      </w:r>
    </w:p>
    <w:p w14:paraId="1C859C6B">
      <w:pPr>
        <w:topLinePunct/>
        <w:snapToGrid w:val="0"/>
        <w:spacing w:line="400" w:lineRule="exact"/>
        <w:ind w:firstLine="420" w:firstLineChars="200"/>
        <w:rPr>
          <w:rFonts w:asciiTheme="minorEastAsia" w:hAnsiTheme="minorEastAsia" w:eastAsiaTheme="minorEastAsia"/>
          <w:szCs w:val="21"/>
          <w:highlight w:val="none"/>
        </w:rPr>
      </w:pPr>
      <w:r>
        <w:rPr>
          <w:rFonts w:asciiTheme="minorEastAsia" w:hAnsiTheme="minorEastAsia" w:eastAsiaTheme="minorEastAsia"/>
          <w:szCs w:val="21"/>
          <w:highlight w:val="none"/>
        </w:rPr>
        <w:t>3、在</w:t>
      </w:r>
      <w:r>
        <w:rPr>
          <w:rFonts w:hint="eastAsia" w:asciiTheme="minorEastAsia" w:hAnsiTheme="minorEastAsia" w:eastAsiaTheme="minorEastAsia"/>
          <w:szCs w:val="21"/>
          <w:highlight w:val="none"/>
        </w:rPr>
        <w:t>设备、</w:t>
      </w:r>
      <w:r>
        <w:rPr>
          <w:rFonts w:asciiTheme="minorEastAsia" w:hAnsiTheme="minorEastAsia" w:eastAsiaTheme="minorEastAsia"/>
          <w:szCs w:val="21"/>
          <w:highlight w:val="none"/>
        </w:rPr>
        <w:t>系统、计算机软件</w:t>
      </w:r>
      <w:r>
        <w:rPr>
          <w:rFonts w:hint="eastAsia" w:asciiTheme="minorEastAsia" w:hAnsiTheme="minorEastAsia" w:eastAsiaTheme="minorEastAsia"/>
          <w:szCs w:val="21"/>
          <w:highlight w:val="none"/>
        </w:rPr>
        <w:t>等产品或服务</w:t>
      </w:r>
      <w:r>
        <w:rPr>
          <w:rFonts w:asciiTheme="minorEastAsia" w:hAnsiTheme="minorEastAsia" w:eastAsiaTheme="minorEastAsia"/>
          <w:szCs w:val="21"/>
          <w:highlight w:val="none"/>
        </w:rPr>
        <w:t>中非法植入后门程序</w:t>
      </w:r>
      <w:r>
        <w:rPr>
          <w:rFonts w:hint="eastAsia" w:asciiTheme="minorEastAsia" w:hAnsiTheme="minorEastAsia" w:eastAsiaTheme="minorEastAsia"/>
          <w:szCs w:val="21"/>
          <w:highlight w:val="none"/>
        </w:rPr>
        <w:t>等恶意程序或破坏性程序</w:t>
      </w:r>
      <w:r>
        <w:rPr>
          <w:rFonts w:asciiTheme="minorEastAsia" w:hAnsiTheme="minorEastAsia" w:eastAsiaTheme="minorEastAsia"/>
          <w:szCs w:val="21"/>
          <w:highlight w:val="none"/>
        </w:rPr>
        <w:t>；</w:t>
      </w:r>
    </w:p>
    <w:p w14:paraId="4CCE7276">
      <w:pPr>
        <w:topLinePunct/>
        <w:snapToGrid w:val="0"/>
        <w:spacing w:line="400" w:lineRule="exact"/>
        <w:ind w:firstLine="420" w:firstLineChars="200"/>
        <w:rPr>
          <w:rFonts w:asciiTheme="minorEastAsia" w:hAnsiTheme="minorEastAsia" w:eastAsiaTheme="minorEastAsia"/>
          <w:szCs w:val="21"/>
          <w:highlight w:val="none"/>
        </w:rPr>
      </w:pPr>
      <w:r>
        <w:rPr>
          <w:rFonts w:asciiTheme="minorEastAsia" w:hAnsiTheme="minorEastAsia" w:eastAsiaTheme="minorEastAsia"/>
          <w:szCs w:val="21"/>
          <w:highlight w:val="none"/>
        </w:rPr>
        <w:t>4、</w:t>
      </w:r>
      <w:r>
        <w:rPr>
          <w:rFonts w:hint="eastAsia" w:asciiTheme="minorEastAsia" w:hAnsiTheme="minorEastAsia" w:eastAsiaTheme="minorEastAsia"/>
          <w:szCs w:val="21"/>
          <w:highlight w:val="none"/>
        </w:rPr>
        <w:t>利用提供产品或服务的便利条件非法获取用户个人信息等数据及重要运营数据、非法控制和操纵用户设备；</w:t>
      </w:r>
    </w:p>
    <w:p w14:paraId="2709FE8C">
      <w:pPr>
        <w:topLinePunct/>
        <w:snapToGrid w:val="0"/>
        <w:spacing w:line="400" w:lineRule="exact"/>
        <w:ind w:firstLine="420" w:firstLineChars="200"/>
        <w:rPr>
          <w:rFonts w:asciiTheme="minorEastAsia" w:hAnsiTheme="minorEastAsia" w:eastAsiaTheme="minorEastAsia"/>
          <w:szCs w:val="21"/>
          <w:highlight w:val="none"/>
        </w:rPr>
      </w:pPr>
      <w:r>
        <w:rPr>
          <w:rFonts w:asciiTheme="minorEastAsia" w:hAnsiTheme="minorEastAsia" w:eastAsiaTheme="minorEastAsia"/>
          <w:szCs w:val="21"/>
          <w:highlight w:val="none"/>
        </w:rPr>
        <w:t>5</w:t>
      </w:r>
      <w:r>
        <w:rPr>
          <w:rFonts w:hint="eastAsia" w:asciiTheme="minorEastAsia" w:hAnsiTheme="minorEastAsia" w:eastAsiaTheme="minorEastAsia"/>
          <w:szCs w:val="21"/>
          <w:highlight w:val="none"/>
        </w:rPr>
        <w:t>、未经贵公司同意擅自公开所提供产品或服务的源代码；</w:t>
      </w:r>
    </w:p>
    <w:p w14:paraId="457706FE">
      <w:pPr>
        <w:topLinePunct/>
        <w:snapToGrid w:val="0"/>
        <w:spacing w:line="400" w:lineRule="exact"/>
        <w:ind w:firstLine="420" w:firstLineChars="200"/>
        <w:rPr>
          <w:rFonts w:asciiTheme="minorEastAsia" w:hAnsiTheme="minorEastAsia" w:eastAsiaTheme="minorEastAsia"/>
          <w:szCs w:val="21"/>
          <w:highlight w:val="none"/>
        </w:rPr>
      </w:pPr>
      <w:r>
        <w:rPr>
          <w:rFonts w:asciiTheme="minorEastAsia" w:hAnsiTheme="minorEastAsia" w:eastAsiaTheme="minorEastAsia"/>
          <w:szCs w:val="21"/>
          <w:highlight w:val="none"/>
        </w:rPr>
        <w:t>6、</w:t>
      </w:r>
      <w:r>
        <w:rPr>
          <w:rFonts w:hint="eastAsia" w:asciiTheme="minorEastAsia" w:hAnsiTheme="minorEastAsia" w:eastAsiaTheme="minorEastAsia"/>
          <w:szCs w:val="21"/>
          <w:highlight w:val="none"/>
        </w:rPr>
        <w:t>未经贵公司同意探测、发布贵公司及其关联方的网络、终端、信息系统漏洞，对网络开展渗透测试；</w:t>
      </w:r>
    </w:p>
    <w:p w14:paraId="025418B7">
      <w:pPr>
        <w:topLinePunct/>
        <w:snapToGrid w:val="0"/>
        <w:spacing w:line="40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7、</w:t>
      </w:r>
      <w:r>
        <w:rPr>
          <w:rFonts w:asciiTheme="minorEastAsia" w:hAnsiTheme="minorEastAsia" w:eastAsiaTheme="minorEastAsia"/>
          <w:szCs w:val="21"/>
          <w:highlight w:val="none"/>
        </w:rPr>
        <w:t>法律法规规定或</w:t>
      </w:r>
      <w:r>
        <w:rPr>
          <w:rFonts w:hint="eastAsia" w:asciiTheme="minorEastAsia" w:hAnsiTheme="minorEastAsia" w:eastAsiaTheme="minorEastAsia"/>
          <w:szCs w:val="21"/>
          <w:highlight w:val="none"/>
        </w:rPr>
        <w:t>合同约定的其他禁止行为</w:t>
      </w:r>
      <w:r>
        <w:rPr>
          <w:rFonts w:asciiTheme="minorEastAsia" w:hAnsiTheme="minorEastAsia" w:eastAsiaTheme="minorEastAsia"/>
          <w:szCs w:val="21"/>
          <w:highlight w:val="none"/>
        </w:rPr>
        <w:t>。</w:t>
      </w:r>
    </w:p>
    <w:p w14:paraId="6F44E12B">
      <w:pPr>
        <w:topLinePunct/>
        <w:snapToGrid w:val="0"/>
        <w:spacing w:line="40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十五、本单位承诺提供给贵公司的产品或服务已关闭与合同约定无关的端口，不存在与合同约定无关的进程。</w:t>
      </w:r>
    </w:p>
    <w:p w14:paraId="407F33C5">
      <w:pPr>
        <w:topLinePunct/>
        <w:snapToGrid w:val="0"/>
        <w:spacing w:line="40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十六、本单位承诺未经贵公司同意不得以任何形式对提供给贵公司的产品或服务进行任何操作。本单位承诺严格按最小化原则管理相关产品或服务的操作权限并事先征得贵公司同意。</w:t>
      </w:r>
    </w:p>
    <w:p w14:paraId="6AF1F4CA">
      <w:pPr>
        <w:topLinePunct/>
        <w:snapToGrid w:val="0"/>
        <w:spacing w:line="40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十七、本单位承诺对提供给贵公司的产品或服务在交付前完成已知病毒查杀、安全缺陷及漏洞扫描和修复，交付后对发现的安全缺陷、漏洞等风险及时采取补救措施。</w:t>
      </w:r>
    </w:p>
    <w:p w14:paraId="5F48DC9F">
      <w:pPr>
        <w:topLinePunct/>
        <w:snapToGrid w:val="0"/>
        <w:spacing w:line="40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十八、本单位承诺无正当理由不会中断所提供的产品或服务，亦不会中断提供必要的技术支持服务。</w:t>
      </w:r>
    </w:p>
    <w:p w14:paraId="0944A7B1">
      <w:pPr>
        <w:topLinePunct/>
        <w:snapToGrid w:val="0"/>
        <w:spacing w:line="40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十九、就本单位向贵公司提供的产品和服务，本单位承诺向贵公司提供该等产品或服务所包含或调用的开源软件和第三方软件清单，以及合法获取开源软件、第三方软件使用权的证明，并配合贵公司开展软件安全检测和知识产权风险审核等工作。</w:t>
      </w:r>
    </w:p>
    <w:p w14:paraId="29E1E24E">
      <w:pPr>
        <w:topLinePunct/>
        <w:snapToGrid w:val="0"/>
        <w:spacing w:line="40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二十、本单位承诺同意并配合贵公司进行网络安全审查，检查的内容包括但不限于网络安全检查项、计算环境安全检查项、开发流程检查项、提供或委托处理数据的数据处理行为检查项等方面。</w:t>
      </w:r>
    </w:p>
    <w:p w14:paraId="59B39C3B">
      <w:pPr>
        <w:topLinePunct/>
        <w:snapToGrid w:val="0"/>
        <w:spacing w:line="40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二十一、本单位承诺按要求提供网络安全审查工作需要的材料，严格履行网络安全审查中作出的承诺。</w:t>
      </w:r>
    </w:p>
    <w:p w14:paraId="5A7D71BA">
      <w:pPr>
        <w:topLinePunct/>
        <w:snapToGrid w:val="0"/>
        <w:spacing w:line="40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二十二、本单位如出现任何违反上述承诺的情况，将依据合同承担责任，接受有关政府主管部门的处理（包括但不限于限期整改、公开曝光），并直接承担相应法律责任，造成财产损失的，由本单位直接赔偿。同时，贵公司有权在不通知本单位的情况下暂停履行合同直至解除合同并不承担任何责任，一切责任后果全部由本单位自行承担。给贵公司造成损失或不良影响的，本单位负责消除不良影响并赔偿贵公司相应损失。</w:t>
      </w:r>
    </w:p>
    <w:p w14:paraId="1980D4CC">
      <w:pPr>
        <w:topLinePunct/>
        <w:snapToGrid w:val="0"/>
        <w:spacing w:line="40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二十三、如出现任何违反上述承诺的情况引发的投诉、举报，由本单位负责解决并承担责任。当接到通信主管部门、“12321网络不良与垃圾信息举报受理中心”等各类渠道投诉、举报时，贵公司有权在不通知本单位的情况下立即终止合同并不承担任何责任，一切责任后果全部由本单位自行承担。给贵公司造成损失或不良影响的，本单位负责消除不良影响并赔偿贵公司相应损失。</w:t>
      </w:r>
    </w:p>
    <w:p w14:paraId="7E7062FB">
      <w:pPr>
        <w:topLinePunct/>
        <w:snapToGrid w:val="0"/>
        <w:spacing w:line="40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二十四、本单位的信息安全责任人如下：</w:t>
      </w:r>
    </w:p>
    <w:p w14:paraId="38924553">
      <w:pPr>
        <w:topLinePunct/>
        <w:snapToGrid w:val="0"/>
        <w:spacing w:line="40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姓名：</w:t>
      </w:r>
      <w:r>
        <w:rPr>
          <w:rFonts w:hint="eastAsia" w:asciiTheme="minorEastAsia" w:hAnsiTheme="minorEastAsia" w:eastAsiaTheme="minorEastAsia"/>
          <w:szCs w:val="21"/>
          <w:highlight w:val="none"/>
          <w:u w:val="single"/>
        </w:rPr>
        <w:t xml:space="preserve">            </w:t>
      </w:r>
      <w:r>
        <w:rPr>
          <w:rFonts w:hint="eastAsia" w:asciiTheme="minorEastAsia" w:hAnsiTheme="minorEastAsia" w:eastAsiaTheme="minorEastAsia"/>
          <w:szCs w:val="21"/>
          <w:highlight w:val="none"/>
        </w:rPr>
        <w:t>、职务：</w:t>
      </w:r>
      <w:r>
        <w:rPr>
          <w:rFonts w:hint="eastAsia" w:asciiTheme="minorEastAsia" w:hAnsiTheme="minorEastAsia" w:eastAsiaTheme="minorEastAsia"/>
          <w:szCs w:val="21"/>
          <w:highlight w:val="none"/>
          <w:u w:val="single"/>
        </w:rPr>
        <w:t xml:space="preserve">                </w:t>
      </w:r>
      <w:r>
        <w:rPr>
          <w:rFonts w:hint="eastAsia" w:asciiTheme="minorEastAsia" w:hAnsiTheme="minorEastAsia" w:eastAsiaTheme="minorEastAsia"/>
          <w:szCs w:val="21"/>
          <w:highlight w:val="none"/>
        </w:rPr>
        <w:t>、联系方式：</w:t>
      </w:r>
      <w:r>
        <w:rPr>
          <w:rFonts w:hint="eastAsia" w:asciiTheme="minorEastAsia" w:hAnsiTheme="minorEastAsia" w:eastAsiaTheme="minorEastAsia"/>
          <w:szCs w:val="21"/>
          <w:highlight w:val="none"/>
          <w:u w:val="single"/>
        </w:rPr>
        <w:t xml:space="preserve">                   </w:t>
      </w:r>
    </w:p>
    <w:p w14:paraId="5E7A4AA8">
      <w:pPr>
        <w:topLinePunct/>
        <w:snapToGrid w:val="0"/>
        <w:spacing w:line="40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二十五、本单位承诺要求并监督参与向贵公司提供产品或服务的本单位人员（“本单位人员”）履行本《网络及信息安全承诺书》项下的义务和责任，并对本单位人员的行为承担责任。</w:t>
      </w:r>
    </w:p>
    <w:p w14:paraId="148EF024">
      <w:pPr>
        <w:topLinePunct/>
        <w:snapToGrid w:val="0"/>
        <w:spacing w:line="400" w:lineRule="exact"/>
        <w:ind w:firstLine="420" w:firstLineChars="200"/>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二十六、本承诺书经本单位签署后，与合同同时生效。</w:t>
      </w:r>
    </w:p>
    <w:p w14:paraId="4A9F5823">
      <w:pPr>
        <w:pStyle w:val="84"/>
        <w:snapToGrid w:val="0"/>
        <w:spacing w:line="440" w:lineRule="exact"/>
        <w:ind w:firstLine="425" w:firstLineChars="0"/>
        <w:rPr>
          <w:rFonts w:asciiTheme="minorEastAsia" w:hAnsiTheme="minorEastAsia" w:eastAsiaTheme="minorEastAsia"/>
          <w:kern w:val="0"/>
          <w:szCs w:val="21"/>
          <w:highlight w:val="none"/>
        </w:rPr>
      </w:pPr>
    </w:p>
    <w:p w14:paraId="5E05265B">
      <w:pPr>
        <w:spacing w:line="440" w:lineRule="exact"/>
        <w:ind w:firstLine="424" w:firstLineChars="202"/>
        <w:rPr>
          <w:rFonts w:asciiTheme="minorEastAsia" w:hAnsiTheme="minorEastAsia" w:eastAsiaTheme="minorEastAsia"/>
          <w:szCs w:val="21"/>
          <w:highlight w:val="none"/>
          <w:u w:val="single"/>
        </w:rPr>
      </w:pPr>
      <w:r>
        <w:rPr>
          <w:rFonts w:hint="eastAsia" w:asciiTheme="minorEastAsia" w:hAnsiTheme="minorEastAsia" w:eastAsiaTheme="minorEastAsia"/>
          <w:szCs w:val="21"/>
          <w:highlight w:val="none"/>
        </w:rPr>
        <w:t>承诺单位：</w:t>
      </w:r>
      <w:r>
        <w:rPr>
          <w:rFonts w:hint="eastAsia" w:asciiTheme="minorEastAsia" w:hAnsiTheme="minorEastAsia" w:eastAsiaTheme="minorEastAsia"/>
          <w:szCs w:val="21"/>
          <w:highlight w:val="none"/>
          <w:u w:val="single"/>
        </w:rPr>
        <w:t xml:space="preserve">　　　　　　　　                       </w:t>
      </w:r>
    </w:p>
    <w:p w14:paraId="5F03C08C">
      <w:pPr>
        <w:spacing w:line="440" w:lineRule="exact"/>
        <w:ind w:firstLine="424" w:firstLineChars="202"/>
        <w:jc w:val="left"/>
        <w:rPr>
          <w:rFonts w:asciiTheme="minorEastAsia" w:hAnsiTheme="minorEastAsia" w:eastAsiaTheme="minorEastAsia"/>
          <w:szCs w:val="21"/>
          <w:highlight w:val="none"/>
        </w:rPr>
      </w:pPr>
      <w:r>
        <w:rPr>
          <w:rFonts w:hint="eastAsia" w:cs="宋体" w:asciiTheme="minorEastAsia" w:hAnsiTheme="minorEastAsia" w:eastAsiaTheme="minorEastAsia"/>
          <w:highlight w:val="none"/>
        </w:rPr>
        <w:t>日期：</w:t>
      </w:r>
      <w:r>
        <w:rPr>
          <w:rFonts w:hint="eastAsia" w:asciiTheme="minorEastAsia" w:hAnsiTheme="minorEastAsia" w:eastAsiaTheme="minorEastAsia"/>
          <w:szCs w:val="21"/>
          <w:highlight w:val="none"/>
          <w:u w:val="single"/>
        </w:rPr>
        <w:t>　　　　</w:t>
      </w:r>
      <w:r>
        <w:rPr>
          <w:rFonts w:hint="eastAsia" w:cs="宋体" w:asciiTheme="minorEastAsia" w:hAnsiTheme="minorEastAsia" w:eastAsiaTheme="minorEastAsia"/>
          <w:highlight w:val="none"/>
        </w:rPr>
        <w:t>年</w:t>
      </w:r>
      <w:r>
        <w:rPr>
          <w:rFonts w:hint="eastAsia" w:asciiTheme="minorEastAsia" w:hAnsiTheme="minorEastAsia" w:eastAsiaTheme="minorEastAsia"/>
          <w:szCs w:val="21"/>
          <w:highlight w:val="none"/>
          <w:u w:val="single"/>
        </w:rPr>
        <w:t>　　　　</w:t>
      </w:r>
      <w:r>
        <w:rPr>
          <w:rFonts w:hint="eastAsia" w:cs="宋体" w:asciiTheme="minorEastAsia" w:hAnsiTheme="minorEastAsia" w:eastAsiaTheme="minorEastAsia"/>
          <w:highlight w:val="none"/>
        </w:rPr>
        <w:t>月</w:t>
      </w:r>
      <w:r>
        <w:rPr>
          <w:rFonts w:hint="eastAsia" w:asciiTheme="minorEastAsia" w:hAnsiTheme="minorEastAsia" w:eastAsiaTheme="minorEastAsia"/>
          <w:szCs w:val="21"/>
          <w:highlight w:val="none"/>
          <w:u w:val="single"/>
        </w:rPr>
        <w:t>　　　　</w:t>
      </w:r>
      <w:r>
        <w:rPr>
          <w:rFonts w:hint="eastAsia" w:cs="宋体" w:asciiTheme="minorEastAsia" w:hAnsiTheme="minorEastAsia" w:eastAsiaTheme="minorEastAsia"/>
          <w:highlight w:val="none"/>
        </w:rPr>
        <w:t>日</w:t>
      </w:r>
    </w:p>
    <w:p w14:paraId="1DB4C502">
      <w:pPr>
        <w:snapToGrid w:val="0"/>
        <w:spacing w:line="440" w:lineRule="exact"/>
        <w:ind w:firstLine="420" w:firstLineChars="200"/>
        <w:rPr>
          <w:rFonts w:asciiTheme="minorEastAsia" w:hAnsiTheme="minorEastAsia" w:eastAsiaTheme="minorEastAsia"/>
          <w:szCs w:val="21"/>
          <w:highlight w:val="none"/>
        </w:rPr>
      </w:pPr>
      <w:r>
        <w:rPr>
          <w:rFonts w:hint="eastAsia"/>
          <w:highlight w:val="none"/>
        </w:rPr>
        <w:t xml:space="preserve">   </w:t>
      </w:r>
    </w:p>
    <w:p w14:paraId="3AF69E3E">
      <w:pPr>
        <w:snapToGrid w:val="0"/>
        <w:spacing w:line="440" w:lineRule="exact"/>
        <w:rPr>
          <w:rFonts w:asciiTheme="minorEastAsia" w:hAnsiTheme="minorEastAsia" w:eastAsiaTheme="minorEastAsia"/>
          <w:b/>
          <w:szCs w:val="21"/>
          <w:highlight w:val="none"/>
        </w:rPr>
      </w:pPr>
      <w:r>
        <w:rPr>
          <w:rFonts w:hint="eastAsia" w:asciiTheme="minorEastAsia" w:hAnsiTheme="minorEastAsia" w:eastAsiaTheme="minorEastAsia"/>
          <w:b/>
          <w:szCs w:val="21"/>
          <w:highlight w:val="none"/>
        </w:rPr>
        <w:t>编制要求：</w:t>
      </w:r>
    </w:p>
    <w:p w14:paraId="22217310">
      <w:pPr>
        <w:snapToGrid w:val="0"/>
        <w:spacing w:line="440" w:lineRule="exac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1.代理商投标的，制造商</w:t>
      </w:r>
      <w:r>
        <w:rPr>
          <w:rFonts w:hint="eastAsia" w:asciiTheme="minorEastAsia" w:hAnsiTheme="minorEastAsia" w:eastAsiaTheme="minorEastAsia"/>
          <w:szCs w:val="21"/>
          <w:highlight w:val="none"/>
          <w:lang w:val="en-US" w:eastAsia="zh-CN"/>
        </w:rPr>
        <w:t>或</w:t>
      </w:r>
      <w:r>
        <w:rPr>
          <w:rFonts w:hint="eastAsia" w:asciiTheme="minorEastAsia" w:hAnsiTheme="minorEastAsia" w:eastAsiaTheme="minorEastAsia"/>
          <w:szCs w:val="21"/>
          <w:highlight w:val="none"/>
        </w:rPr>
        <w:t>代理商须提供一份本承诺函。</w:t>
      </w:r>
    </w:p>
    <w:p w14:paraId="7847EBAD">
      <w:pPr>
        <w:snapToGrid w:val="0"/>
        <w:spacing w:line="440" w:lineRule="exac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2.投标产品制造商注册地在中华人民共和国境外（与中华人民共和国有正常贸易与往来的国家或地区）及香港、澳门、台湾地区使用代理商投标和签订销售合同且制造商无法加盖单位公章的，本文件应由有签署权的代表签字确认，并提供委托签署权的相关证明材料。</w:t>
      </w:r>
    </w:p>
    <w:p w14:paraId="7A2934E5">
      <w:pPr>
        <w:snapToGrid w:val="0"/>
        <w:spacing w:line="440" w:lineRule="exac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3.</w:t>
      </w:r>
      <w:r>
        <w:rPr>
          <w:rFonts w:hint="eastAsia"/>
          <w:highlight w:val="none"/>
        </w:rPr>
        <w:t>除本文件允许投标人进行填写的内容以外，投标人不得对本文件进行修改</w:t>
      </w:r>
      <w:r>
        <w:rPr>
          <w:rFonts w:hint="eastAsia" w:asciiTheme="minorEastAsia" w:hAnsiTheme="minorEastAsia" w:eastAsiaTheme="minorEastAsia"/>
          <w:highlight w:val="none"/>
        </w:rPr>
        <w:t>。</w:t>
      </w:r>
    </w:p>
    <w:p w14:paraId="19DF2882">
      <w:pPr>
        <w:widowControl/>
        <w:jc w:val="left"/>
        <w:rPr>
          <w:rFonts w:asciiTheme="minorEastAsia" w:hAnsiTheme="minorEastAsia" w:eastAsiaTheme="minorEastAsia"/>
          <w:szCs w:val="21"/>
          <w:highlight w:val="none"/>
        </w:rPr>
      </w:pPr>
      <w:r>
        <w:rPr>
          <w:rFonts w:asciiTheme="minorEastAsia" w:hAnsiTheme="minorEastAsia" w:eastAsiaTheme="minorEastAsia"/>
          <w:szCs w:val="21"/>
          <w:highlight w:val="none"/>
        </w:rPr>
        <w:br w:type="page"/>
      </w:r>
    </w:p>
    <w:p w14:paraId="2121CBAF">
      <w:pPr>
        <w:pStyle w:val="40"/>
        <w:numPr>
          <w:ilvl w:val="0"/>
          <w:numId w:val="10"/>
        </w:numPr>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836" w:name="_Toc31327"/>
      <w:bookmarkStart w:id="837" w:name="_Toc139026979"/>
      <w:bookmarkStart w:id="838" w:name="_Toc29869"/>
      <w:r>
        <w:rPr>
          <w:rFonts w:hint="eastAsia" w:asciiTheme="minorEastAsia" w:hAnsiTheme="minorEastAsia" w:eastAsiaTheme="minorEastAsia"/>
          <w:sz w:val="24"/>
          <w:szCs w:val="24"/>
          <w:highlight w:val="none"/>
        </w:rPr>
        <w:t>开源软件、第三方软件清单及合法获取开源软件、第三方软件使用权的证明</w:t>
      </w:r>
      <w:bookmarkEnd w:id="836"/>
      <w:bookmarkEnd w:id="837"/>
      <w:bookmarkEnd w:id="838"/>
    </w:p>
    <w:p w14:paraId="2E7FB597">
      <w:pPr>
        <w:rPr>
          <w:highlight w:val="none"/>
        </w:rPr>
      </w:pPr>
    </w:p>
    <w:p w14:paraId="746625E3">
      <w:pPr>
        <w:pStyle w:val="51"/>
        <w:ind w:firstLine="0" w:firstLineChars="0"/>
        <w:jc w:val="center"/>
        <w:rPr>
          <w:rFonts w:asciiTheme="minorEastAsia" w:hAnsiTheme="minorEastAsia" w:eastAsiaTheme="minorEastAsia"/>
          <w:b/>
          <w:sz w:val="24"/>
          <w:highlight w:val="none"/>
        </w:rPr>
      </w:pPr>
      <w:r>
        <w:rPr>
          <w:rFonts w:hint="eastAsia" w:asciiTheme="minorEastAsia" w:hAnsiTheme="minorEastAsia" w:eastAsiaTheme="minorEastAsia"/>
          <w:b/>
          <w:sz w:val="24"/>
          <w:highlight w:val="none"/>
        </w:rPr>
        <w:t>开源软件、第三方软件清单及合规使用权证明</w:t>
      </w:r>
    </w:p>
    <w:p w14:paraId="0DC872F9">
      <w:pPr>
        <w:pStyle w:val="51"/>
        <w:ind w:firstLine="0" w:firstLineChars="0"/>
        <w:jc w:val="center"/>
        <w:rPr>
          <w:rFonts w:asciiTheme="minorEastAsia" w:hAnsiTheme="minorEastAsia" w:eastAsiaTheme="minorEastAsia"/>
          <w:b/>
          <w:sz w:val="24"/>
          <w:highlight w:val="none"/>
        </w:rPr>
      </w:pPr>
    </w:p>
    <w:tbl>
      <w:tblPr>
        <w:tblStyle w:val="43"/>
        <w:tblW w:w="0" w:type="auto"/>
        <w:tblInd w:w="4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6"/>
        <w:gridCol w:w="1559"/>
        <w:gridCol w:w="2410"/>
        <w:gridCol w:w="1916"/>
        <w:gridCol w:w="1536"/>
      </w:tblGrid>
      <w:tr w14:paraId="4353B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676" w:type="dxa"/>
            <w:vAlign w:val="center"/>
          </w:tcPr>
          <w:p w14:paraId="5DEF7786">
            <w:pPr>
              <w:snapToGrid w:val="0"/>
              <w:jc w:val="center"/>
              <w:rPr>
                <w:rFonts w:cs="宋体" w:asciiTheme="minorEastAsia" w:hAnsiTheme="minorEastAsia" w:eastAsiaTheme="minorEastAsia"/>
                <w:b/>
                <w:szCs w:val="21"/>
                <w:highlight w:val="none"/>
              </w:rPr>
            </w:pPr>
            <w:r>
              <w:rPr>
                <w:rFonts w:hint="eastAsia" w:cs="宋体" w:asciiTheme="minorEastAsia" w:hAnsiTheme="minorEastAsia" w:eastAsiaTheme="minorEastAsia"/>
                <w:b/>
                <w:szCs w:val="21"/>
                <w:highlight w:val="none"/>
              </w:rPr>
              <w:t>序号</w:t>
            </w:r>
          </w:p>
        </w:tc>
        <w:tc>
          <w:tcPr>
            <w:tcW w:w="1559" w:type="dxa"/>
            <w:vAlign w:val="center"/>
          </w:tcPr>
          <w:p w14:paraId="46C92AF1">
            <w:pPr>
              <w:snapToGrid w:val="0"/>
              <w:jc w:val="center"/>
              <w:rPr>
                <w:rFonts w:cs="宋体" w:asciiTheme="minorEastAsia" w:hAnsiTheme="minorEastAsia" w:eastAsiaTheme="minorEastAsia"/>
                <w:b/>
                <w:szCs w:val="21"/>
                <w:highlight w:val="none"/>
              </w:rPr>
            </w:pPr>
            <w:r>
              <w:rPr>
                <w:rFonts w:hint="eastAsia" w:cs="宋体" w:asciiTheme="minorEastAsia" w:hAnsiTheme="minorEastAsia" w:eastAsiaTheme="minorEastAsia"/>
                <w:b/>
                <w:szCs w:val="21"/>
                <w:highlight w:val="none"/>
              </w:rPr>
              <w:t>软件名称</w:t>
            </w:r>
          </w:p>
        </w:tc>
        <w:tc>
          <w:tcPr>
            <w:tcW w:w="2410" w:type="dxa"/>
            <w:vAlign w:val="center"/>
          </w:tcPr>
          <w:p w14:paraId="2E814288">
            <w:pPr>
              <w:snapToGrid w:val="0"/>
              <w:jc w:val="center"/>
              <w:rPr>
                <w:rFonts w:cs="宋体" w:asciiTheme="minorEastAsia" w:hAnsiTheme="minorEastAsia" w:eastAsiaTheme="minorEastAsia"/>
                <w:b/>
                <w:szCs w:val="21"/>
                <w:highlight w:val="none"/>
              </w:rPr>
            </w:pPr>
            <w:r>
              <w:rPr>
                <w:rFonts w:hint="eastAsia" w:cs="宋体" w:asciiTheme="minorEastAsia" w:hAnsiTheme="minorEastAsia" w:eastAsiaTheme="minorEastAsia"/>
                <w:b/>
                <w:szCs w:val="21"/>
                <w:highlight w:val="none"/>
              </w:rPr>
              <w:t>软件类型</w:t>
            </w:r>
          </w:p>
        </w:tc>
        <w:tc>
          <w:tcPr>
            <w:tcW w:w="1916" w:type="dxa"/>
          </w:tcPr>
          <w:p w14:paraId="2FE23339">
            <w:pPr>
              <w:snapToGrid w:val="0"/>
              <w:jc w:val="center"/>
              <w:rPr>
                <w:rFonts w:cs="宋体" w:asciiTheme="minorEastAsia" w:hAnsiTheme="minorEastAsia" w:eastAsiaTheme="minorEastAsia"/>
                <w:b/>
                <w:szCs w:val="21"/>
                <w:highlight w:val="none"/>
              </w:rPr>
            </w:pPr>
            <w:r>
              <w:rPr>
                <w:rFonts w:hint="eastAsia" w:cs="宋体" w:asciiTheme="minorEastAsia" w:hAnsiTheme="minorEastAsia" w:eastAsiaTheme="minorEastAsia"/>
                <w:b/>
                <w:szCs w:val="21"/>
                <w:highlight w:val="none"/>
              </w:rPr>
              <w:t>合法获取开源软件、第三方软件使用权的证明材料</w:t>
            </w:r>
          </w:p>
        </w:tc>
        <w:tc>
          <w:tcPr>
            <w:tcW w:w="1536" w:type="dxa"/>
            <w:vAlign w:val="center"/>
          </w:tcPr>
          <w:p w14:paraId="13D3E70E">
            <w:pPr>
              <w:snapToGrid w:val="0"/>
              <w:jc w:val="center"/>
              <w:rPr>
                <w:rFonts w:cs="宋体" w:asciiTheme="minorEastAsia" w:hAnsiTheme="minorEastAsia" w:eastAsiaTheme="minorEastAsia"/>
                <w:b/>
                <w:szCs w:val="21"/>
                <w:highlight w:val="none"/>
              </w:rPr>
            </w:pPr>
            <w:r>
              <w:rPr>
                <w:rFonts w:hint="eastAsia" w:cs="宋体" w:asciiTheme="minorEastAsia" w:hAnsiTheme="minorEastAsia" w:eastAsiaTheme="minorEastAsia"/>
                <w:b/>
                <w:szCs w:val="21"/>
                <w:highlight w:val="none"/>
              </w:rPr>
              <w:t>证明材料所在页码</w:t>
            </w:r>
          </w:p>
        </w:tc>
      </w:tr>
      <w:tr w14:paraId="7A562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76" w:type="dxa"/>
          </w:tcPr>
          <w:p w14:paraId="7D12085A">
            <w:pPr>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w:t>
            </w:r>
          </w:p>
        </w:tc>
        <w:tc>
          <w:tcPr>
            <w:tcW w:w="1559" w:type="dxa"/>
          </w:tcPr>
          <w:p w14:paraId="37D7692B">
            <w:pPr>
              <w:snapToGrid w:val="0"/>
              <w:jc w:val="center"/>
              <w:rPr>
                <w:rFonts w:cs="宋体" w:asciiTheme="minorEastAsia" w:hAnsiTheme="minorEastAsia" w:eastAsiaTheme="minorEastAsia"/>
                <w:szCs w:val="21"/>
                <w:highlight w:val="none"/>
              </w:rPr>
            </w:pPr>
          </w:p>
        </w:tc>
        <w:tc>
          <w:tcPr>
            <w:tcW w:w="2410" w:type="dxa"/>
            <w:vAlign w:val="center"/>
          </w:tcPr>
          <w:p w14:paraId="5DEA75DA">
            <w:pPr>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开源软件或第三方软件</w:t>
            </w:r>
          </w:p>
        </w:tc>
        <w:tc>
          <w:tcPr>
            <w:tcW w:w="1916" w:type="dxa"/>
            <w:vAlign w:val="center"/>
          </w:tcPr>
          <w:p w14:paraId="06B8273B">
            <w:pPr>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开源许可协议及其说明；或第三方软件许可文件</w:t>
            </w:r>
          </w:p>
        </w:tc>
        <w:tc>
          <w:tcPr>
            <w:tcW w:w="1536" w:type="dxa"/>
          </w:tcPr>
          <w:p w14:paraId="61C5BFA6">
            <w:pPr>
              <w:snapToGrid w:val="0"/>
              <w:jc w:val="center"/>
              <w:rPr>
                <w:rFonts w:cs="宋体" w:asciiTheme="minorEastAsia" w:hAnsiTheme="minorEastAsia" w:eastAsiaTheme="minorEastAsia"/>
                <w:szCs w:val="21"/>
                <w:highlight w:val="none"/>
              </w:rPr>
            </w:pPr>
          </w:p>
        </w:tc>
      </w:tr>
      <w:tr w14:paraId="4C61A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76" w:type="dxa"/>
          </w:tcPr>
          <w:p w14:paraId="56F62B9A">
            <w:pPr>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2</w:t>
            </w:r>
          </w:p>
        </w:tc>
        <w:tc>
          <w:tcPr>
            <w:tcW w:w="1559" w:type="dxa"/>
          </w:tcPr>
          <w:p w14:paraId="3CF38B96">
            <w:pPr>
              <w:snapToGrid w:val="0"/>
              <w:jc w:val="center"/>
              <w:rPr>
                <w:rFonts w:cs="宋体" w:asciiTheme="minorEastAsia" w:hAnsiTheme="minorEastAsia" w:eastAsiaTheme="minorEastAsia"/>
                <w:szCs w:val="21"/>
                <w:highlight w:val="none"/>
              </w:rPr>
            </w:pPr>
          </w:p>
        </w:tc>
        <w:tc>
          <w:tcPr>
            <w:tcW w:w="2410" w:type="dxa"/>
          </w:tcPr>
          <w:p w14:paraId="663ECEC2">
            <w:pPr>
              <w:snapToGrid w:val="0"/>
              <w:jc w:val="center"/>
              <w:rPr>
                <w:rFonts w:cs="宋体" w:asciiTheme="minorEastAsia" w:hAnsiTheme="minorEastAsia" w:eastAsiaTheme="minorEastAsia"/>
                <w:szCs w:val="21"/>
                <w:highlight w:val="none"/>
              </w:rPr>
            </w:pPr>
          </w:p>
        </w:tc>
        <w:tc>
          <w:tcPr>
            <w:tcW w:w="1916" w:type="dxa"/>
          </w:tcPr>
          <w:p w14:paraId="128EDD71">
            <w:pPr>
              <w:snapToGrid w:val="0"/>
              <w:jc w:val="center"/>
              <w:rPr>
                <w:rFonts w:cs="宋体" w:asciiTheme="minorEastAsia" w:hAnsiTheme="minorEastAsia" w:eastAsiaTheme="minorEastAsia"/>
                <w:szCs w:val="21"/>
                <w:highlight w:val="none"/>
              </w:rPr>
            </w:pPr>
          </w:p>
        </w:tc>
        <w:tc>
          <w:tcPr>
            <w:tcW w:w="1536" w:type="dxa"/>
          </w:tcPr>
          <w:p w14:paraId="0DD20049">
            <w:pPr>
              <w:snapToGrid w:val="0"/>
              <w:jc w:val="center"/>
              <w:rPr>
                <w:rFonts w:cs="宋体" w:asciiTheme="minorEastAsia" w:hAnsiTheme="minorEastAsia" w:eastAsiaTheme="minorEastAsia"/>
                <w:szCs w:val="21"/>
                <w:highlight w:val="none"/>
              </w:rPr>
            </w:pPr>
          </w:p>
        </w:tc>
      </w:tr>
      <w:tr w14:paraId="5E4D4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76" w:type="dxa"/>
          </w:tcPr>
          <w:p w14:paraId="5972B895">
            <w:pPr>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3</w:t>
            </w:r>
          </w:p>
        </w:tc>
        <w:tc>
          <w:tcPr>
            <w:tcW w:w="1559" w:type="dxa"/>
          </w:tcPr>
          <w:p w14:paraId="21201568">
            <w:pPr>
              <w:snapToGrid w:val="0"/>
              <w:jc w:val="center"/>
              <w:rPr>
                <w:rFonts w:cs="宋体" w:asciiTheme="minorEastAsia" w:hAnsiTheme="minorEastAsia" w:eastAsiaTheme="minorEastAsia"/>
                <w:szCs w:val="21"/>
                <w:highlight w:val="none"/>
              </w:rPr>
            </w:pPr>
          </w:p>
        </w:tc>
        <w:tc>
          <w:tcPr>
            <w:tcW w:w="2410" w:type="dxa"/>
          </w:tcPr>
          <w:p w14:paraId="66E1F21F">
            <w:pPr>
              <w:snapToGrid w:val="0"/>
              <w:jc w:val="center"/>
              <w:rPr>
                <w:rFonts w:cs="宋体" w:asciiTheme="minorEastAsia" w:hAnsiTheme="minorEastAsia" w:eastAsiaTheme="minorEastAsia"/>
                <w:szCs w:val="21"/>
                <w:highlight w:val="none"/>
              </w:rPr>
            </w:pPr>
          </w:p>
        </w:tc>
        <w:tc>
          <w:tcPr>
            <w:tcW w:w="1916" w:type="dxa"/>
          </w:tcPr>
          <w:p w14:paraId="05128A13">
            <w:pPr>
              <w:snapToGrid w:val="0"/>
              <w:jc w:val="center"/>
              <w:rPr>
                <w:rFonts w:cs="宋体" w:asciiTheme="minorEastAsia" w:hAnsiTheme="minorEastAsia" w:eastAsiaTheme="minorEastAsia"/>
                <w:szCs w:val="21"/>
                <w:highlight w:val="none"/>
              </w:rPr>
            </w:pPr>
          </w:p>
        </w:tc>
        <w:tc>
          <w:tcPr>
            <w:tcW w:w="1536" w:type="dxa"/>
          </w:tcPr>
          <w:p w14:paraId="3347A337">
            <w:pPr>
              <w:snapToGrid w:val="0"/>
              <w:jc w:val="center"/>
              <w:rPr>
                <w:rFonts w:cs="宋体" w:asciiTheme="minorEastAsia" w:hAnsiTheme="minorEastAsia" w:eastAsiaTheme="minorEastAsia"/>
                <w:szCs w:val="21"/>
                <w:highlight w:val="none"/>
              </w:rPr>
            </w:pPr>
          </w:p>
        </w:tc>
      </w:tr>
      <w:tr w14:paraId="3701C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76" w:type="dxa"/>
          </w:tcPr>
          <w:p w14:paraId="553D7253">
            <w:pPr>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w:t>
            </w:r>
          </w:p>
        </w:tc>
        <w:tc>
          <w:tcPr>
            <w:tcW w:w="1559" w:type="dxa"/>
          </w:tcPr>
          <w:p w14:paraId="3157BD49">
            <w:pPr>
              <w:snapToGrid w:val="0"/>
              <w:jc w:val="center"/>
              <w:rPr>
                <w:rFonts w:cs="宋体" w:asciiTheme="minorEastAsia" w:hAnsiTheme="minorEastAsia" w:eastAsiaTheme="minorEastAsia"/>
                <w:szCs w:val="21"/>
                <w:highlight w:val="none"/>
              </w:rPr>
            </w:pPr>
          </w:p>
        </w:tc>
        <w:tc>
          <w:tcPr>
            <w:tcW w:w="2410" w:type="dxa"/>
          </w:tcPr>
          <w:p w14:paraId="0E0558EA">
            <w:pPr>
              <w:snapToGrid w:val="0"/>
              <w:jc w:val="center"/>
              <w:rPr>
                <w:rFonts w:cs="宋体" w:asciiTheme="minorEastAsia" w:hAnsiTheme="minorEastAsia" w:eastAsiaTheme="minorEastAsia"/>
                <w:szCs w:val="21"/>
                <w:highlight w:val="none"/>
              </w:rPr>
            </w:pPr>
          </w:p>
        </w:tc>
        <w:tc>
          <w:tcPr>
            <w:tcW w:w="1916" w:type="dxa"/>
          </w:tcPr>
          <w:p w14:paraId="7E30AFBE">
            <w:pPr>
              <w:snapToGrid w:val="0"/>
              <w:jc w:val="center"/>
              <w:rPr>
                <w:rFonts w:cs="宋体" w:asciiTheme="minorEastAsia" w:hAnsiTheme="minorEastAsia" w:eastAsiaTheme="minorEastAsia"/>
                <w:szCs w:val="21"/>
                <w:highlight w:val="none"/>
              </w:rPr>
            </w:pPr>
          </w:p>
        </w:tc>
        <w:tc>
          <w:tcPr>
            <w:tcW w:w="1536" w:type="dxa"/>
          </w:tcPr>
          <w:p w14:paraId="2CD308B5">
            <w:pPr>
              <w:snapToGrid w:val="0"/>
              <w:jc w:val="center"/>
              <w:rPr>
                <w:rFonts w:cs="宋体" w:asciiTheme="minorEastAsia" w:hAnsiTheme="minorEastAsia" w:eastAsiaTheme="minorEastAsia"/>
                <w:szCs w:val="21"/>
                <w:highlight w:val="none"/>
              </w:rPr>
            </w:pPr>
          </w:p>
        </w:tc>
      </w:tr>
    </w:tbl>
    <w:p w14:paraId="59E8878D">
      <w:pPr>
        <w:rPr>
          <w:highlight w:val="none"/>
        </w:rPr>
      </w:pPr>
    </w:p>
    <w:p w14:paraId="48A50F34">
      <w:pPr>
        <w:spacing w:line="440" w:lineRule="exact"/>
        <w:ind w:firstLine="424" w:firstLineChars="202"/>
        <w:rPr>
          <w:rFonts w:asciiTheme="minorEastAsia" w:hAnsiTheme="minorEastAsia" w:eastAsiaTheme="minorEastAsia"/>
          <w:szCs w:val="21"/>
          <w:highlight w:val="none"/>
          <w:u w:val="single"/>
        </w:rPr>
      </w:pPr>
      <w:r>
        <w:rPr>
          <w:rFonts w:hint="eastAsia" w:asciiTheme="minorEastAsia" w:hAnsiTheme="minorEastAsia" w:eastAsiaTheme="minorEastAsia"/>
          <w:szCs w:val="21"/>
          <w:highlight w:val="none"/>
        </w:rPr>
        <w:t>投标人名称：</w:t>
      </w:r>
      <w:r>
        <w:rPr>
          <w:rFonts w:hint="eastAsia" w:asciiTheme="minorEastAsia" w:hAnsiTheme="minorEastAsia" w:eastAsiaTheme="minorEastAsia"/>
          <w:szCs w:val="21"/>
          <w:highlight w:val="none"/>
          <w:u w:val="single"/>
        </w:rPr>
        <w:t xml:space="preserve">　　　　　　　　                      </w:t>
      </w:r>
    </w:p>
    <w:p w14:paraId="185E961A">
      <w:pPr>
        <w:spacing w:line="440" w:lineRule="exact"/>
        <w:ind w:firstLine="424" w:firstLineChars="202"/>
        <w:jc w:val="left"/>
        <w:rPr>
          <w:rFonts w:asciiTheme="minorEastAsia" w:hAnsiTheme="minorEastAsia" w:eastAsiaTheme="minorEastAsia"/>
          <w:szCs w:val="21"/>
          <w:highlight w:val="none"/>
        </w:rPr>
      </w:pPr>
      <w:r>
        <w:rPr>
          <w:rFonts w:hint="eastAsia" w:cs="宋体" w:asciiTheme="minorEastAsia" w:hAnsiTheme="minorEastAsia" w:eastAsiaTheme="minorEastAsia"/>
          <w:highlight w:val="none"/>
        </w:rPr>
        <w:t>日期：</w:t>
      </w:r>
      <w:r>
        <w:rPr>
          <w:rFonts w:hint="eastAsia" w:asciiTheme="minorEastAsia" w:hAnsiTheme="minorEastAsia" w:eastAsiaTheme="minorEastAsia"/>
          <w:szCs w:val="21"/>
          <w:highlight w:val="none"/>
          <w:u w:val="single"/>
        </w:rPr>
        <w:t>　　　　</w:t>
      </w:r>
      <w:r>
        <w:rPr>
          <w:rFonts w:hint="eastAsia" w:cs="宋体" w:asciiTheme="minorEastAsia" w:hAnsiTheme="minorEastAsia" w:eastAsiaTheme="minorEastAsia"/>
          <w:highlight w:val="none"/>
        </w:rPr>
        <w:t>年</w:t>
      </w:r>
      <w:r>
        <w:rPr>
          <w:rFonts w:hint="eastAsia" w:asciiTheme="minorEastAsia" w:hAnsiTheme="minorEastAsia" w:eastAsiaTheme="minorEastAsia"/>
          <w:szCs w:val="21"/>
          <w:highlight w:val="none"/>
          <w:u w:val="single"/>
        </w:rPr>
        <w:t>　　　　</w:t>
      </w:r>
      <w:r>
        <w:rPr>
          <w:rFonts w:hint="eastAsia" w:cs="宋体" w:asciiTheme="minorEastAsia" w:hAnsiTheme="minorEastAsia" w:eastAsiaTheme="minorEastAsia"/>
          <w:highlight w:val="none"/>
        </w:rPr>
        <w:t>月</w:t>
      </w:r>
      <w:r>
        <w:rPr>
          <w:rFonts w:hint="eastAsia" w:asciiTheme="minorEastAsia" w:hAnsiTheme="minorEastAsia" w:eastAsiaTheme="minorEastAsia"/>
          <w:szCs w:val="21"/>
          <w:highlight w:val="none"/>
          <w:u w:val="single"/>
        </w:rPr>
        <w:t>　　　　</w:t>
      </w:r>
      <w:r>
        <w:rPr>
          <w:rFonts w:hint="eastAsia" w:cs="宋体" w:asciiTheme="minorEastAsia" w:hAnsiTheme="minorEastAsia" w:eastAsiaTheme="minorEastAsia"/>
          <w:highlight w:val="none"/>
        </w:rPr>
        <w:t>日</w:t>
      </w:r>
    </w:p>
    <w:p w14:paraId="7FB112B9">
      <w:pPr>
        <w:rPr>
          <w:highlight w:val="none"/>
        </w:rPr>
      </w:pPr>
    </w:p>
    <w:p w14:paraId="6C789E71">
      <w:pPr>
        <w:topLinePunct/>
        <w:spacing w:line="440" w:lineRule="exact"/>
        <w:ind w:left="424" w:hanging="424" w:hangingChars="201"/>
        <w:jc w:val="left"/>
        <w:rPr>
          <w:rFonts w:asciiTheme="minorEastAsia" w:hAnsiTheme="minorEastAsia" w:eastAsiaTheme="minorEastAsia"/>
          <w:b/>
          <w:highlight w:val="none"/>
        </w:rPr>
      </w:pPr>
      <w:r>
        <w:rPr>
          <w:rFonts w:hint="eastAsia" w:asciiTheme="minorEastAsia" w:hAnsiTheme="minorEastAsia" w:eastAsiaTheme="minorEastAsia"/>
          <w:b/>
          <w:highlight w:val="none"/>
        </w:rPr>
        <w:t>编制要求：</w:t>
      </w:r>
    </w:p>
    <w:p w14:paraId="6A634298">
      <w:pPr>
        <w:numPr>
          <w:ilvl w:val="0"/>
          <w:numId w:val="19"/>
        </w:numPr>
        <w:topLinePunct/>
        <w:spacing w:line="440" w:lineRule="exact"/>
        <w:ind w:left="0" w:firstLine="0"/>
        <w:jc w:val="left"/>
        <w:rPr>
          <w:rFonts w:asciiTheme="minorEastAsia" w:hAnsiTheme="minorEastAsia" w:eastAsiaTheme="minorEastAsia"/>
          <w:highlight w:val="none"/>
        </w:rPr>
      </w:pPr>
      <w:r>
        <w:rPr>
          <w:rFonts w:hint="eastAsia" w:asciiTheme="minorEastAsia" w:hAnsiTheme="minorEastAsia" w:eastAsiaTheme="minorEastAsia"/>
          <w:highlight w:val="none"/>
        </w:rPr>
        <w:t>应提供合法获取开源软件、第三方软件（含开发环境和开发平台）使用权的证明，证明文件顺序应与清单一一对应。</w:t>
      </w:r>
    </w:p>
    <w:p w14:paraId="7CFEB0A2">
      <w:pPr>
        <w:numPr>
          <w:ilvl w:val="0"/>
          <w:numId w:val="19"/>
        </w:numPr>
        <w:topLinePunct/>
        <w:spacing w:line="440" w:lineRule="exact"/>
        <w:jc w:val="left"/>
        <w:rPr>
          <w:rFonts w:asciiTheme="minorEastAsia" w:hAnsiTheme="minorEastAsia" w:eastAsiaTheme="minorEastAsia"/>
          <w:highlight w:val="none"/>
        </w:rPr>
      </w:pPr>
      <w:r>
        <w:rPr>
          <w:rFonts w:hint="eastAsia" w:asciiTheme="minorEastAsia" w:hAnsiTheme="minorEastAsia" w:eastAsiaTheme="minorEastAsia"/>
          <w:szCs w:val="21"/>
          <w:highlight w:val="none"/>
        </w:rPr>
        <w:t>代理商投标的，制造商</w:t>
      </w:r>
      <w:r>
        <w:rPr>
          <w:rFonts w:hint="eastAsia" w:asciiTheme="minorEastAsia" w:hAnsiTheme="minorEastAsia" w:eastAsiaTheme="minorEastAsia"/>
          <w:szCs w:val="21"/>
          <w:highlight w:val="none"/>
          <w:lang w:val="en-US" w:eastAsia="zh-CN"/>
        </w:rPr>
        <w:t>或</w:t>
      </w:r>
      <w:r>
        <w:rPr>
          <w:rFonts w:hint="eastAsia" w:asciiTheme="minorEastAsia" w:hAnsiTheme="minorEastAsia" w:eastAsiaTheme="minorEastAsia"/>
          <w:szCs w:val="21"/>
          <w:highlight w:val="none"/>
        </w:rPr>
        <w:t>代理商须提供一份本承诺函。</w:t>
      </w:r>
    </w:p>
    <w:p w14:paraId="51CB3AE0">
      <w:pPr>
        <w:numPr>
          <w:ilvl w:val="0"/>
          <w:numId w:val="19"/>
        </w:numPr>
        <w:topLinePunct/>
        <w:spacing w:line="440" w:lineRule="exact"/>
        <w:jc w:val="left"/>
        <w:rPr>
          <w:rFonts w:asciiTheme="minorEastAsia" w:hAnsiTheme="minorEastAsia" w:eastAsiaTheme="minorEastAsia"/>
          <w:highlight w:val="none"/>
        </w:rPr>
      </w:pPr>
      <w:r>
        <w:rPr>
          <w:rFonts w:hint="eastAsia"/>
          <w:highlight w:val="none"/>
        </w:rPr>
        <w:t>投标人可以根据实际情况对本文件进行调整和修改，但应满足招标文件对本文件的要求。</w:t>
      </w:r>
    </w:p>
    <w:p w14:paraId="7C9E7F4F">
      <w:pPr>
        <w:rPr>
          <w:highlight w:val="none"/>
        </w:rPr>
      </w:pPr>
    </w:p>
    <w:p w14:paraId="6786F507">
      <w:pPr>
        <w:widowControl/>
        <w:jc w:val="left"/>
        <w:rPr>
          <w:rFonts w:asciiTheme="minorEastAsia" w:hAnsiTheme="minorEastAsia" w:eastAsiaTheme="minorEastAsia"/>
          <w:b/>
          <w:bCs/>
          <w:sz w:val="24"/>
          <w:highlight w:val="none"/>
        </w:rPr>
      </w:pPr>
      <w:r>
        <w:rPr>
          <w:rFonts w:asciiTheme="minorEastAsia" w:hAnsiTheme="minorEastAsia" w:eastAsiaTheme="minorEastAsia"/>
          <w:sz w:val="24"/>
          <w:highlight w:val="none"/>
        </w:rPr>
        <w:br w:type="page"/>
      </w:r>
    </w:p>
    <w:p w14:paraId="3F730D25">
      <w:pPr>
        <w:pStyle w:val="40"/>
        <w:numPr>
          <w:ilvl w:val="0"/>
          <w:numId w:val="10"/>
        </w:numPr>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839" w:name="_Toc4128"/>
      <w:bookmarkStart w:id="840" w:name="_Toc139026980"/>
      <w:bookmarkStart w:id="841" w:name="_Toc29089"/>
      <w:r>
        <w:rPr>
          <w:rFonts w:hint="eastAsia" w:asciiTheme="minorEastAsia" w:hAnsiTheme="minorEastAsia" w:eastAsiaTheme="minorEastAsia"/>
          <w:sz w:val="24"/>
          <w:szCs w:val="24"/>
          <w:highlight w:val="none"/>
        </w:rPr>
        <w:t>主要元器件来源清单</w:t>
      </w:r>
      <w:bookmarkEnd w:id="839"/>
      <w:bookmarkEnd w:id="840"/>
      <w:bookmarkEnd w:id="841"/>
      <w:r>
        <w:rPr>
          <w:rFonts w:hint="eastAsia" w:asciiTheme="minorEastAsia" w:hAnsiTheme="minorEastAsia" w:eastAsiaTheme="minorEastAsia"/>
          <w:sz w:val="24"/>
          <w:szCs w:val="24"/>
          <w:highlight w:val="none"/>
          <w:lang w:eastAsia="zh-CN"/>
        </w:rPr>
        <w:t>（</w:t>
      </w:r>
      <w:r>
        <w:rPr>
          <w:rFonts w:hint="eastAsia" w:asciiTheme="minorEastAsia" w:hAnsiTheme="minorEastAsia" w:eastAsiaTheme="minorEastAsia"/>
          <w:sz w:val="24"/>
          <w:szCs w:val="24"/>
          <w:highlight w:val="none"/>
          <w:lang w:val="en-US" w:eastAsia="zh-CN"/>
        </w:rPr>
        <w:t>如有）</w:t>
      </w:r>
    </w:p>
    <w:p w14:paraId="229E0BB7">
      <w:pPr>
        <w:rPr>
          <w:highlight w:val="none"/>
        </w:rPr>
      </w:pPr>
    </w:p>
    <w:tbl>
      <w:tblPr>
        <w:tblStyle w:val="43"/>
        <w:tblW w:w="0" w:type="auto"/>
        <w:tblInd w:w="4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701"/>
        <w:gridCol w:w="1843"/>
        <w:gridCol w:w="2268"/>
        <w:gridCol w:w="1100"/>
      </w:tblGrid>
      <w:tr w14:paraId="11F1D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959" w:type="dxa"/>
            <w:vAlign w:val="center"/>
          </w:tcPr>
          <w:p w14:paraId="243436B6">
            <w:pPr>
              <w:snapToGrid w:val="0"/>
              <w:jc w:val="center"/>
              <w:rPr>
                <w:rFonts w:cs="宋体" w:asciiTheme="minorEastAsia" w:hAnsiTheme="minorEastAsia" w:eastAsiaTheme="minorEastAsia"/>
                <w:b/>
                <w:szCs w:val="21"/>
                <w:highlight w:val="none"/>
              </w:rPr>
            </w:pPr>
            <w:r>
              <w:rPr>
                <w:rFonts w:hint="eastAsia" w:cs="宋体" w:asciiTheme="minorEastAsia" w:hAnsiTheme="minorEastAsia" w:eastAsiaTheme="minorEastAsia"/>
                <w:b/>
                <w:szCs w:val="21"/>
                <w:highlight w:val="none"/>
              </w:rPr>
              <w:t>序号</w:t>
            </w:r>
          </w:p>
        </w:tc>
        <w:tc>
          <w:tcPr>
            <w:tcW w:w="1701" w:type="dxa"/>
            <w:vAlign w:val="center"/>
          </w:tcPr>
          <w:p w14:paraId="0223A5AF">
            <w:pPr>
              <w:snapToGrid w:val="0"/>
              <w:jc w:val="center"/>
              <w:rPr>
                <w:rFonts w:cs="宋体" w:asciiTheme="minorEastAsia" w:hAnsiTheme="minorEastAsia" w:eastAsiaTheme="minorEastAsia"/>
                <w:b/>
                <w:szCs w:val="21"/>
                <w:highlight w:val="none"/>
              </w:rPr>
            </w:pPr>
            <w:r>
              <w:rPr>
                <w:rFonts w:hint="eastAsia" w:cs="宋体" w:asciiTheme="minorEastAsia" w:hAnsiTheme="minorEastAsia" w:eastAsiaTheme="minorEastAsia"/>
                <w:b/>
                <w:szCs w:val="21"/>
                <w:highlight w:val="none"/>
              </w:rPr>
              <w:t>关键元器件名称</w:t>
            </w:r>
          </w:p>
        </w:tc>
        <w:tc>
          <w:tcPr>
            <w:tcW w:w="1843" w:type="dxa"/>
            <w:vAlign w:val="center"/>
          </w:tcPr>
          <w:p w14:paraId="2C97DB94">
            <w:pPr>
              <w:snapToGrid w:val="0"/>
              <w:jc w:val="center"/>
              <w:rPr>
                <w:rFonts w:cs="宋体" w:asciiTheme="minorEastAsia" w:hAnsiTheme="minorEastAsia" w:eastAsiaTheme="minorEastAsia"/>
                <w:b/>
                <w:szCs w:val="21"/>
                <w:highlight w:val="none"/>
              </w:rPr>
            </w:pPr>
            <w:r>
              <w:rPr>
                <w:rFonts w:hint="eastAsia" w:cs="宋体" w:asciiTheme="minorEastAsia" w:hAnsiTheme="minorEastAsia" w:eastAsiaTheme="minorEastAsia"/>
                <w:b/>
                <w:szCs w:val="21"/>
                <w:highlight w:val="none"/>
              </w:rPr>
              <w:t>关键元器件型号及技术规格</w:t>
            </w:r>
          </w:p>
        </w:tc>
        <w:tc>
          <w:tcPr>
            <w:tcW w:w="2268" w:type="dxa"/>
            <w:vAlign w:val="center"/>
          </w:tcPr>
          <w:p w14:paraId="58CF8EAA">
            <w:pPr>
              <w:snapToGrid w:val="0"/>
              <w:jc w:val="center"/>
              <w:rPr>
                <w:rFonts w:cs="宋体" w:asciiTheme="minorEastAsia" w:hAnsiTheme="minorEastAsia" w:eastAsiaTheme="minorEastAsia"/>
                <w:b/>
                <w:szCs w:val="21"/>
                <w:highlight w:val="none"/>
              </w:rPr>
            </w:pPr>
            <w:r>
              <w:rPr>
                <w:rFonts w:hint="eastAsia" w:cs="宋体" w:asciiTheme="minorEastAsia" w:hAnsiTheme="minorEastAsia" w:eastAsiaTheme="minorEastAsia"/>
                <w:b/>
                <w:szCs w:val="21"/>
                <w:highlight w:val="none"/>
              </w:rPr>
              <w:t>关键元器件生产厂商及生产地</w:t>
            </w:r>
          </w:p>
        </w:tc>
        <w:tc>
          <w:tcPr>
            <w:tcW w:w="1100" w:type="dxa"/>
            <w:vAlign w:val="center"/>
          </w:tcPr>
          <w:p w14:paraId="2DA0EEB2">
            <w:pPr>
              <w:snapToGrid w:val="0"/>
              <w:jc w:val="center"/>
              <w:rPr>
                <w:rFonts w:cs="宋体" w:asciiTheme="minorEastAsia" w:hAnsiTheme="minorEastAsia" w:eastAsiaTheme="minorEastAsia"/>
                <w:b/>
                <w:szCs w:val="21"/>
                <w:highlight w:val="none"/>
              </w:rPr>
            </w:pPr>
            <w:r>
              <w:rPr>
                <w:rFonts w:hint="eastAsia" w:cs="宋体" w:asciiTheme="minorEastAsia" w:hAnsiTheme="minorEastAsia" w:eastAsiaTheme="minorEastAsia"/>
                <w:b/>
                <w:szCs w:val="21"/>
                <w:highlight w:val="none"/>
              </w:rPr>
              <w:t>备注</w:t>
            </w:r>
          </w:p>
        </w:tc>
      </w:tr>
      <w:tr w14:paraId="7DE37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959" w:type="dxa"/>
          </w:tcPr>
          <w:p w14:paraId="067D0B92">
            <w:pPr>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w:t>
            </w:r>
          </w:p>
        </w:tc>
        <w:tc>
          <w:tcPr>
            <w:tcW w:w="1701" w:type="dxa"/>
          </w:tcPr>
          <w:p w14:paraId="0631A161">
            <w:pPr>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C</w:t>
            </w:r>
            <w:r>
              <w:rPr>
                <w:rFonts w:cs="宋体" w:asciiTheme="minorEastAsia" w:hAnsiTheme="minorEastAsia" w:eastAsiaTheme="minorEastAsia"/>
                <w:szCs w:val="21"/>
                <w:highlight w:val="none"/>
              </w:rPr>
              <w:t>PU</w:t>
            </w:r>
          </w:p>
        </w:tc>
        <w:tc>
          <w:tcPr>
            <w:tcW w:w="1843" w:type="dxa"/>
          </w:tcPr>
          <w:p w14:paraId="3908C8B3">
            <w:pPr>
              <w:snapToGrid w:val="0"/>
              <w:jc w:val="center"/>
              <w:rPr>
                <w:rFonts w:cs="宋体" w:asciiTheme="minorEastAsia" w:hAnsiTheme="minorEastAsia" w:eastAsiaTheme="minorEastAsia"/>
                <w:szCs w:val="21"/>
                <w:highlight w:val="none"/>
              </w:rPr>
            </w:pPr>
          </w:p>
        </w:tc>
        <w:tc>
          <w:tcPr>
            <w:tcW w:w="2268" w:type="dxa"/>
          </w:tcPr>
          <w:p w14:paraId="2108594A">
            <w:pPr>
              <w:snapToGrid w:val="0"/>
              <w:jc w:val="center"/>
              <w:rPr>
                <w:rFonts w:cs="宋体" w:asciiTheme="minorEastAsia" w:hAnsiTheme="minorEastAsia" w:eastAsiaTheme="minorEastAsia"/>
                <w:szCs w:val="21"/>
                <w:highlight w:val="none"/>
              </w:rPr>
            </w:pPr>
          </w:p>
        </w:tc>
        <w:tc>
          <w:tcPr>
            <w:tcW w:w="1100" w:type="dxa"/>
          </w:tcPr>
          <w:p w14:paraId="585632B0">
            <w:pPr>
              <w:snapToGrid w:val="0"/>
              <w:jc w:val="center"/>
              <w:rPr>
                <w:rFonts w:cs="宋体" w:asciiTheme="minorEastAsia" w:hAnsiTheme="minorEastAsia" w:eastAsiaTheme="minorEastAsia"/>
                <w:szCs w:val="21"/>
                <w:highlight w:val="none"/>
              </w:rPr>
            </w:pPr>
          </w:p>
        </w:tc>
      </w:tr>
      <w:tr w14:paraId="431B4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959" w:type="dxa"/>
          </w:tcPr>
          <w:p w14:paraId="1B34CFE7">
            <w:pPr>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2</w:t>
            </w:r>
          </w:p>
        </w:tc>
        <w:tc>
          <w:tcPr>
            <w:tcW w:w="1701" w:type="dxa"/>
          </w:tcPr>
          <w:p w14:paraId="54188CC9">
            <w:pPr>
              <w:snapToGrid w:val="0"/>
              <w:jc w:val="center"/>
              <w:rPr>
                <w:rFonts w:cs="宋体" w:asciiTheme="minorEastAsia" w:hAnsiTheme="minorEastAsia" w:eastAsiaTheme="minorEastAsia"/>
                <w:szCs w:val="21"/>
                <w:highlight w:val="none"/>
              </w:rPr>
            </w:pPr>
            <w:r>
              <w:rPr>
                <w:rFonts w:cs="宋体" w:asciiTheme="minorEastAsia" w:hAnsiTheme="minorEastAsia" w:eastAsiaTheme="minorEastAsia"/>
                <w:szCs w:val="21"/>
                <w:highlight w:val="none"/>
              </w:rPr>
              <w:t>GPU</w:t>
            </w:r>
          </w:p>
        </w:tc>
        <w:tc>
          <w:tcPr>
            <w:tcW w:w="1843" w:type="dxa"/>
          </w:tcPr>
          <w:p w14:paraId="4CDDD9E1">
            <w:pPr>
              <w:snapToGrid w:val="0"/>
              <w:jc w:val="center"/>
              <w:rPr>
                <w:rFonts w:cs="宋体" w:asciiTheme="minorEastAsia" w:hAnsiTheme="minorEastAsia" w:eastAsiaTheme="minorEastAsia"/>
                <w:szCs w:val="21"/>
                <w:highlight w:val="none"/>
              </w:rPr>
            </w:pPr>
          </w:p>
        </w:tc>
        <w:tc>
          <w:tcPr>
            <w:tcW w:w="2268" w:type="dxa"/>
          </w:tcPr>
          <w:p w14:paraId="75FC64ED">
            <w:pPr>
              <w:snapToGrid w:val="0"/>
              <w:jc w:val="center"/>
              <w:rPr>
                <w:rFonts w:cs="宋体" w:asciiTheme="minorEastAsia" w:hAnsiTheme="minorEastAsia" w:eastAsiaTheme="minorEastAsia"/>
                <w:szCs w:val="21"/>
                <w:highlight w:val="none"/>
              </w:rPr>
            </w:pPr>
          </w:p>
        </w:tc>
        <w:tc>
          <w:tcPr>
            <w:tcW w:w="1100" w:type="dxa"/>
          </w:tcPr>
          <w:p w14:paraId="6EB8D048">
            <w:pPr>
              <w:snapToGrid w:val="0"/>
              <w:jc w:val="center"/>
              <w:rPr>
                <w:rFonts w:cs="宋体" w:asciiTheme="minorEastAsia" w:hAnsiTheme="minorEastAsia" w:eastAsiaTheme="minorEastAsia"/>
                <w:szCs w:val="21"/>
                <w:highlight w:val="none"/>
              </w:rPr>
            </w:pPr>
          </w:p>
        </w:tc>
      </w:tr>
      <w:tr w14:paraId="4C7BF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959" w:type="dxa"/>
          </w:tcPr>
          <w:p w14:paraId="07ABF81C">
            <w:pPr>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3</w:t>
            </w:r>
          </w:p>
        </w:tc>
        <w:tc>
          <w:tcPr>
            <w:tcW w:w="1701" w:type="dxa"/>
          </w:tcPr>
          <w:p w14:paraId="6B59F747">
            <w:pPr>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NP芯片</w:t>
            </w:r>
          </w:p>
        </w:tc>
        <w:tc>
          <w:tcPr>
            <w:tcW w:w="1843" w:type="dxa"/>
          </w:tcPr>
          <w:p w14:paraId="757045F7">
            <w:pPr>
              <w:snapToGrid w:val="0"/>
              <w:jc w:val="center"/>
              <w:rPr>
                <w:rFonts w:cs="宋体" w:asciiTheme="minorEastAsia" w:hAnsiTheme="minorEastAsia" w:eastAsiaTheme="minorEastAsia"/>
                <w:szCs w:val="21"/>
                <w:highlight w:val="none"/>
              </w:rPr>
            </w:pPr>
          </w:p>
        </w:tc>
        <w:tc>
          <w:tcPr>
            <w:tcW w:w="2268" w:type="dxa"/>
          </w:tcPr>
          <w:p w14:paraId="6F391993">
            <w:pPr>
              <w:snapToGrid w:val="0"/>
              <w:jc w:val="center"/>
              <w:rPr>
                <w:rFonts w:cs="宋体" w:asciiTheme="minorEastAsia" w:hAnsiTheme="minorEastAsia" w:eastAsiaTheme="minorEastAsia"/>
                <w:szCs w:val="21"/>
                <w:highlight w:val="none"/>
              </w:rPr>
            </w:pPr>
          </w:p>
        </w:tc>
        <w:tc>
          <w:tcPr>
            <w:tcW w:w="1100" w:type="dxa"/>
          </w:tcPr>
          <w:p w14:paraId="7C971E8D">
            <w:pPr>
              <w:snapToGrid w:val="0"/>
              <w:jc w:val="center"/>
              <w:rPr>
                <w:rFonts w:cs="宋体" w:asciiTheme="minorEastAsia" w:hAnsiTheme="minorEastAsia" w:eastAsiaTheme="minorEastAsia"/>
                <w:szCs w:val="21"/>
                <w:highlight w:val="none"/>
              </w:rPr>
            </w:pPr>
          </w:p>
        </w:tc>
      </w:tr>
      <w:tr w14:paraId="26025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959" w:type="dxa"/>
          </w:tcPr>
          <w:p w14:paraId="4A6712AD">
            <w:pPr>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w:t>
            </w:r>
          </w:p>
        </w:tc>
        <w:tc>
          <w:tcPr>
            <w:tcW w:w="1701" w:type="dxa"/>
          </w:tcPr>
          <w:p w14:paraId="6F4451A8">
            <w:pPr>
              <w:snapToGrid w:val="0"/>
              <w:jc w:val="center"/>
              <w:rPr>
                <w:rFonts w:cs="宋体" w:asciiTheme="minorEastAsia" w:hAnsiTheme="minorEastAsia" w:eastAsiaTheme="minorEastAsia"/>
                <w:szCs w:val="21"/>
                <w:highlight w:val="none"/>
              </w:rPr>
            </w:pPr>
          </w:p>
        </w:tc>
        <w:tc>
          <w:tcPr>
            <w:tcW w:w="1843" w:type="dxa"/>
          </w:tcPr>
          <w:p w14:paraId="2AFD9FEE">
            <w:pPr>
              <w:snapToGrid w:val="0"/>
              <w:jc w:val="center"/>
              <w:rPr>
                <w:rFonts w:cs="宋体" w:asciiTheme="minorEastAsia" w:hAnsiTheme="minorEastAsia" w:eastAsiaTheme="minorEastAsia"/>
                <w:szCs w:val="21"/>
                <w:highlight w:val="none"/>
              </w:rPr>
            </w:pPr>
          </w:p>
        </w:tc>
        <w:tc>
          <w:tcPr>
            <w:tcW w:w="2268" w:type="dxa"/>
          </w:tcPr>
          <w:p w14:paraId="5EED37B7">
            <w:pPr>
              <w:snapToGrid w:val="0"/>
              <w:jc w:val="center"/>
              <w:rPr>
                <w:rFonts w:cs="宋体" w:asciiTheme="minorEastAsia" w:hAnsiTheme="minorEastAsia" w:eastAsiaTheme="minorEastAsia"/>
                <w:szCs w:val="21"/>
                <w:highlight w:val="none"/>
              </w:rPr>
            </w:pPr>
          </w:p>
        </w:tc>
        <w:tc>
          <w:tcPr>
            <w:tcW w:w="1100" w:type="dxa"/>
          </w:tcPr>
          <w:p w14:paraId="4D7F418B">
            <w:pPr>
              <w:snapToGrid w:val="0"/>
              <w:jc w:val="center"/>
              <w:rPr>
                <w:rFonts w:cs="宋体" w:asciiTheme="minorEastAsia" w:hAnsiTheme="minorEastAsia" w:eastAsiaTheme="minorEastAsia"/>
                <w:szCs w:val="21"/>
                <w:highlight w:val="none"/>
              </w:rPr>
            </w:pPr>
          </w:p>
        </w:tc>
      </w:tr>
    </w:tbl>
    <w:p w14:paraId="42F99DEE">
      <w:pPr>
        <w:rPr>
          <w:highlight w:val="none"/>
        </w:rPr>
      </w:pPr>
    </w:p>
    <w:p w14:paraId="7D2C82CE">
      <w:pP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注：在后续供应交付过程中，上述元器件来源情况如有变化，应及时告知招标人，并提供书面说明，经招标人确认后方可更换，且更换后的主要元器件的功能、性能等各类指标均不得低于原元器件。</w:t>
      </w:r>
    </w:p>
    <w:p w14:paraId="2FA326C0">
      <w:pPr>
        <w:rPr>
          <w:rFonts w:asciiTheme="minorEastAsia" w:hAnsiTheme="minorEastAsia" w:eastAsiaTheme="minorEastAsia"/>
          <w:szCs w:val="21"/>
          <w:highlight w:val="none"/>
        </w:rPr>
      </w:pPr>
    </w:p>
    <w:p w14:paraId="21126ECA">
      <w:pPr>
        <w:spacing w:line="440" w:lineRule="exact"/>
        <w:ind w:firstLine="424" w:firstLineChars="202"/>
        <w:rPr>
          <w:rFonts w:asciiTheme="minorEastAsia" w:hAnsiTheme="minorEastAsia" w:eastAsiaTheme="minorEastAsia"/>
          <w:szCs w:val="21"/>
          <w:highlight w:val="none"/>
          <w:u w:val="single"/>
        </w:rPr>
      </w:pPr>
      <w:r>
        <w:rPr>
          <w:rFonts w:hint="eastAsia" w:asciiTheme="minorEastAsia" w:hAnsiTheme="minorEastAsia" w:eastAsiaTheme="minorEastAsia"/>
          <w:szCs w:val="21"/>
          <w:highlight w:val="none"/>
        </w:rPr>
        <w:t>投标人名称：</w:t>
      </w:r>
      <w:r>
        <w:rPr>
          <w:rFonts w:hint="eastAsia" w:asciiTheme="minorEastAsia" w:hAnsiTheme="minorEastAsia" w:eastAsiaTheme="minorEastAsia"/>
          <w:szCs w:val="21"/>
          <w:highlight w:val="none"/>
          <w:u w:val="single"/>
        </w:rPr>
        <w:t xml:space="preserve">　　　　　　　　                      </w:t>
      </w:r>
    </w:p>
    <w:p w14:paraId="0344B1B0">
      <w:pPr>
        <w:spacing w:line="440" w:lineRule="exact"/>
        <w:ind w:firstLine="424" w:firstLineChars="202"/>
        <w:jc w:val="left"/>
        <w:rPr>
          <w:rFonts w:asciiTheme="minorEastAsia" w:hAnsiTheme="minorEastAsia" w:eastAsiaTheme="minorEastAsia"/>
          <w:szCs w:val="21"/>
          <w:highlight w:val="none"/>
        </w:rPr>
      </w:pPr>
      <w:r>
        <w:rPr>
          <w:rFonts w:hint="eastAsia" w:cs="宋体" w:asciiTheme="minorEastAsia" w:hAnsiTheme="minorEastAsia" w:eastAsiaTheme="minorEastAsia"/>
          <w:highlight w:val="none"/>
        </w:rPr>
        <w:t>日期：</w:t>
      </w:r>
      <w:r>
        <w:rPr>
          <w:rFonts w:cs="宋体" w:asciiTheme="minorEastAsia" w:hAnsiTheme="minorEastAsia" w:eastAsiaTheme="minorEastAsia"/>
          <w:highlight w:val="none"/>
          <w:u w:val="single"/>
        </w:rPr>
        <w:t xml:space="preserve">_    </w:t>
      </w:r>
      <w:r>
        <w:rPr>
          <w:rFonts w:hint="eastAsia" w:cs="宋体" w:asciiTheme="minorEastAsia" w:hAnsiTheme="minorEastAsia" w:eastAsiaTheme="minorEastAsia"/>
          <w:highlight w:val="none"/>
          <w:u w:val="single"/>
        </w:rPr>
        <w:t xml:space="preserve"> </w:t>
      </w:r>
      <w:r>
        <w:rPr>
          <w:rFonts w:cs="宋体" w:asciiTheme="minorEastAsia" w:hAnsiTheme="minorEastAsia" w:eastAsiaTheme="minorEastAsia"/>
          <w:highlight w:val="none"/>
          <w:u w:val="single"/>
        </w:rPr>
        <w:t xml:space="preserve">__ </w:t>
      </w:r>
      <w:r>
        <w:rPr>
          <w:rFonts w:hint="eastAsia" w:cs="宋体" w:asciiTheme="minorEastAsia" w:hAnsiTheme="minorEastAsia" w:eastAsiaTheme="minorEastAsia"/>
          <w:highlight w:val="none"/>
        </w:rPr>
        <w:t>年</w:t>
      </w:r>
      <w:r>
        <w:rPr>
          <w:rFonts w:cs="宋体" w:asciiTheme="minorEastAsia" w:hAnsiTheme="minorEastAsia" w:eastAsiaTheme="minorEastAsia"/>
          <w:highlight w:val="none"/>
          <w:u w:val="single"/>
        </w:rPr>
        <w:t>_</w:t>
      </w:r>
      <w:r>
        <w:rPr>
          <w:rFonts w:hint="eastAsia" w:cs="宋体" w:asciiTheme="minorEastAsia" w:hAnsiTheme="minorEastAsia" w:eastAsiaTheme="minorEastAsia"/>
          <w:highlight w:val="none"/>
          <w:u w:val="single"/>
        </w:rPr>
        <w:t xml:space="preserve"> </w:t>
      </w:r>
      <w:r>
        <w:rPr>
          <w:rFonts w:cs="宋体" w:asciiTheme="minorEastAsia" w:hAnsiTheme="minorEastAsia" w:eastAsiaTheme="minorEastAsia"/>
          <w:highlight w:val="none"/>
          <w:u w:val="single"/>
        </w:rPr>
        <w:t xml:space="preserve">    __</w:t>
      </w:r>
      <w:r>
        <w:rPr>
          <w:rFonts w:hint="eastAsia" w:cs="宋体" w:asciiTheme="minorEastAsia" w:hAnsiTheme="minorEastAsia" w:eastAsiaTheme="minorEastAsia"/>
          <w:highlight w:val="none"/>
        </w:rPr>
        <w:t>月</w:t>
      </w:r>
      <w:r>
        <w:rPr>
          <w:rFonts w:cs="宋体" w:asciiTheme="minorEastAsia" w:hAnsiTheme="minorEastAsia" w:eastAsiaTheme="minorEastAsia"/>
          <w:highlight w:val="none"/>
          <w:u w:val="single"/>
        </w:rPr>
        <w:t>_    _</w:t>
      </w:r>
      <w:r>
        <w:rPr>
          <w:rFonts w:hint="eastAsia" w:cs="宋体" w:asciiTheme="minorEastAsia" w:hAnsiTheme="minorEastAsia" w:eastAsiaTheme="minorEastAsia"/>
          <w:highlight w:val="none"/>
          <w:u w:val="single"/>
        </w:rPr>
        <w:t xml:space="preserve"> </w:t>
      </w:r>
      <w:r>
        <w:rPr>
          <w:rFonts w:cs="宋体" w:asciiTheme="minorEastAsia" w:hAnsiTheme="minorEastAsia" w:eastAsiaTheme="minorEastAsia"/>
          <w:highlight w:val="none"/>
          <w:u w:val="single"/>
        </w:rPr>
        <w:t>_</w:t>
      </w:r>
      <w:r>
        <w:rPr>
          <w:rFonts w:hint="eastAsia" w:cs="宋体" w:asciiTheme="minorEastAsia" w:hAnsiTheme="minorEastAsia" w:eastAsiaTheme="minorEastAsia"/>
          <w:highlight w:val="none"/>
        </w:rPr>
        <w:t>日</w:t>
      </w:r>
    </w:p>
    <w:p w14:paraId="7D615ACA">
      <w:pPr>
        <w:rPr>
          <w:rFonts w:asciiTheme="minorEastAsia" w:hAnsiTheme="minorEastAsia" w:eastAsiaTheme="minorEastAsia"/>
          <w:szCs w:val="21"/>
          <w:highlight w:val="none"/>
        </w:rPr>
      </w:pPr>
    </w:p>
    <w:p w14:paraId="1AE4FDE2">
      <w:pPr>
        <w:rPr>
          <w:rFonts w:asciiTheme="minorEastAsia" w:hAnsiTheme="minorEastAsia" w:eastAsiaTheme="minorEastAsia"/>
          <w:szCs w:val="21"/>
          <w:highlight w:val="none"/>
        </w:rPr>
      </w:pPr>
    </w:p>
    <w:p w14:paraId="5DEC934D">
      <w:pP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[1.招标人可根据项目实际情况修改本文件中的条款、增加新的条款。</w:t>
      </w:r>
      <w:r>
        <w:rPr>
          <w:rFonts w:hint="eastAsia"/>
          <w:highlight w:val="none"/>
        </w:rPr>
        <w:t>如不涉及需第三方提供本文件，可将落款中签字栏“</w:t>
      </w:r>
      <w:r>
        <w:rPr>
          <w:rFonts w:hint="eastAsia" w:ascii="宋体" w:hAnsi="宋体"/>
          <w:szCs w:val="21"/>
          <w:highlight w:val="none"/>
        </w:rPr>
        <w:t>法定代表人/负责人（签字或盖人名章）</w:t>
      </w:r>
      <w:r>
        <w:rPr>
          <w:rFonts w:ascii="宋体" w:hAnsi="宋体"/>
          <w:szCs w:val="21"/>
          <w:highlight w:val="none"/>
        </w:rPr>
        <w:t>或者其委托代理人</w:t>
      </w:r>
      <w:r>
        <w:rPr>
          <w:rFonts w:hint="eastAsia" w:ascii="宋体" w:hAnsi="宋体"/>
          <w:szCs w:val="21"/>
          <w:highlight w:val="none"/>
        </w:rPr>
        <w:t>（签字）</w:t>
      </w:r>
      <w:r>
        <w:rPr>
          <w:rFonts w:ascii="宋体" w:hAnsi="宋体"/>
          <w:szCs w:val="21"/>
          <w:highlight w:val="none"/>
        </w:rPr>
        <w:t>：</w:t>
      </w:r>
      <w:r>
        <w:rPr>
          <w:rFonts w:hint="eastAsia"/>
          <w:highlight w:val="none"/>
        </w:rPr>
        <w:t>”删除。</w:t>
      </w:r>
    </w:p>
    <w:p w14:paraId="57DBE6C2">
      <w:pP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2.招标人在招标文件中应将“主要元器件名称”列填写完整，如：服务器存储设备关键元器件类型包括但不限于CPU、内存（动态存储）、SSD硬盘（固态储存）、HDD硬盘（固态储存）、以太网卡、Raid卡、GPU卡、BIOS、BMC卡等；网络设备关键元器件类型包括但不限于CPU、射频收发模块、光模块、激光器芯片、NP芯片、交换芯片、内存 等；固网终端关键元器件类型包括但不限于主芯片、wifi芯片、DDR、FLASH、语音芯片等。]</w:t>
      </w:r>
    </w:p>
    <w:p w14:paraId="2A308EFF">
      <w:pPr>
        <w:snapToGrid w:val="0"/>
        <w:spacing w:line="360" w:lineRule="atLeast"/>
        <w:rPr>
          <w:rFonts w:asciiTheme="minorEastAsia" w:hAnsiTheme="minorEastAsia" w:eastAsiaTheme="minorEastAsia"/>
          <w:b/>
          <w:szCs w:val="21"/>
          <w:highlight w:val="none"/>
        </w:rPr>
      </w:pPr>
      <w:r>
        <w:rPr>
          <w:rFonts w:hint="eastAsia" w:asciiTheme="minorEastAsia" w:hAnsiTheme="minorEastAsia" w:eastAsiaTheme="minorEastAsia"/>
          <w:b/>
          <w:szCs w:val="21"/>
          <w:highlight w:val="none"/>
        </w:rPr>
        <w:t>编制要求：</w:t>
      </w:r>
    </w:p>
    <w:p w14:paraId="23EAA368">
      <w:pPr>
        <w:pStyle w:val="51"/>
        <w:numPr>
          <w:ilvl w:val="6"/>
          <w:numId w:val="20"/>
        </w:numPr>
        <w:tabs>
          <w:tab w:val="left" w:pos="426"/>
          <w:tab w:val="clear" w:pos="2940"/>
        </w:tabs>
        <w:topLinePunct/>
        <w:spacing w:line="360" w:lineRule="atLeast"/>
        <w:ind w:left="0" w:firstLine="0" w:firstLineChars="0"/>
        <w:jc w:val="left"/>
        <w:rPr>
          <w:rFonts w:asciiTheme="minorEastAsia" w:hAnsiTheme="minorEastAsia" w:eastAsiaTheme="minorEastAsia"/>
          <w:highlight w:val="none"/>
        </w:rPr>
      </w:pPr>
      <w:r>
        <w:rPr>
          <w:rFonts w:hint="eastAsia" w:asciiTheme="minorEastAsia" w:hAnsiTheme="minorEastAsia" w:eastAsiaTheme="minorEastAsia"/>
          <w:highlight w:val="none"/>
        </w:rPr>
        <w:t>投标人应按照上述表格所列明的关键元器件类型提供投标产品所使用的关键元器件产品的型号、技术规格、供应商、生产地等信息，如同一类型关键元器件存在多家供应商渠道及多款产品，需要分别提供所有供应商及产品型号信息。</w:t>
      </w:r>
    </w:p>
    <w:p w14:paraId="7B8B8D4B">
      <w:pPr>
        <w:pStyle w:val="51"/>
        <w:numPr>
          <w:ilvl w:val="6"/>
          <w:numId w:val="20"/>
        </w:numPr>
        <w:tabs>
          <w:tab w:val="left" w:pos="426"/>
          <w:tab w:val="clear" w:pos="2940"/>
        </w:tabs>
        <w:topLinePunct/>
        <w:spacing w:line="360" w:lineRule="atLeast"/>
        <w:ind w:left="0" w:firstLine="0" w:firstLineChars="0"/>
        <w:jc w:val="left"/>
        <w:rPr>
          <w:rFonts w:asciiTheme="minorEastAsia" w:hAnsiTheme="minorEastAsia" w:eastAsiaTheme="minorEastAsia"/>
          <w:highlight w:val="none"/>
        </w:rPr>
      </w:pPr>
      <w:r>
        <w:rPr>
          <w:rFonts w:hint="eastAsia" w:asciiTheme="minorEastAsia" w:hAnsiTheme="minorEastAsia" w:eastAsiaTheme="minorEastAsia"/>
          <w:highlight w:val="none"/>
        </w:rPr>
        <w:t>代理商投标的，需由</w:t>
      </w:r>
      <w:r>
        <w:rPr>
          <w:rFonts w:hint="eastAsia" w:asciiTheme="minorEastAsia" w:hAnsiTheme="minorEastAsia" w:eastAsiaTheme="minorEastAsia"/>
          <w:highlight w:val="none"/>
          <w:lang w:val="en-US" w:eastAsia="zh-CN"/>
        </w:rPr>
        <w:t>代理商或</w:t>
      </w:r>
      <w:r>
        <w:rPr>
          <w:rFonts w:hint="eastAsia" w:asciiTheme="minorEastAsia" w:hAnsiTheme="minorEastAsia" w:eastAsiaTheme="minorEastAsia"/>
          <w:highlight w:val="none"/>
        </w:rPr>
        <w:t>制造商提供本清单</w:t>
      </w:r>
      <w:r>
        <w:rPr>
          <w:rFonts w:hint="eastAsia" w:asciiTheme="minorEastAsia" w:hAnsiTheme="minorEastAsia" w:eastAsiaTheme="minorEastAsia"/>
          <w:szCs w:val="21"/>
          <w:highlight w:val="none"/>
        </w:rPr>
        <w:t>。</w:t>
      </w:r>
      <w:r>
        <w:rPr>
          <w:rFonts w:hint="eastAsia" w:asciiTheme="minorEastAsia" w:hAnsiTheme="minorEastAsia" w:eastAsiaTheme="minorEastAsia"/>
          <w:highlight w:val="none"/>
        </w:rPr>
        <w:t>投标产品制造商注册地在中华人民共和国境外（与中华人民共和国有正常贸易与往来的国家或地区）及香港、澳门、台湾地区使用代理商投标和签订销售合同且制造商无法加盖单位公章的，本文件应由有签署权的代表签字确认，并提供委托签署权的相关证明材料。</w:t>
      </w:r>
    </w:p>
    <w:p w14:paraId="33B85F26">
      <w:pPr>
        <w:pStyle w:val="51"/>
        <w:numPr>
          <w:ilvl w:val="6"/>
          <w:numId w:val="20"/>
        </w:numPr>
        <w:tabs>
          <w:tab w:val="left" w:pos="426"/>
          <w:tab w:val="clear" w:pos="2940"/>
        </w:tabs>
        <w:topLinePunct/>
        <w:spacing w:line="360" w:lineRule="atLeast"/>
        <w:ind w:left="0" w:firstLine="0" w:firstLineChars="0"/>
        <w:jc w:val="left"/>
        <w:rPr>
          <w:rFonts w:asciiTheme="minorEastAsia" w:hAnsiTheme="minorEastAsia" w:eastAsiaTheme="minorEastAsia"/>
          <w:highlight w:val="none"/>
        </w:rPr>
      </w:pPr>
      <w:r>
        <w:rPr>
          <w:rFonts w:hint="eastAsia" w:asciiTheme="minorEastAsia" w:hAnsiTheme="minorEastAsia" w:eastAsiaTheme="minorEastAsia"/>
          <w:highlight w:val="none"/>
        </w:rPr>
        <w:t>除本文件允许投标人进行填写的内容以外，投标人不得对本文件进行修改。</w:t>
      </w:r>
    </w:p>
    <w:p w14:paraId="4326F3AB">
      <w:pPr>
        <w:widowControl/>
        <w:jc w:val="left"/>
        <w:rPr>
          <w:highlight w:val="none"/>
        </w:rPr>
      </w:pPr>
      <w:r>
        <w:rPr>
          <w:highlight w:val="none"/>
        </w:rPr>
        <w:br w:type="page"/>
      </w:r>
    </w:p>
    <w:p w14:paraId="485ED02C">
      <w:pPr>
        <w:pStyle w:val="40"/>
        <w:numPr>
          <w:ilvl w:val="0"/>
          <w:numId w:val="10"/>
        </w:numPr>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842" w:name="_Toc106784696"/>
      <w:bookmarkEnd w:id="842"/>
      <w:bookmarkStart w:id="843" w:name="_Toc106784524"/>
      <w:bookmarkEnd w:id="843"/>
      <w:bookmarkStart w:id="844" w:name="_Toc25262"/>
      <w:bookmarkStart w:id="845" w:name="_Toc139026981"/>
      <w:bookmarkStart w:id="846" w:name="_Toc28025"/>
      <w:r>
        <w:rPr>
          <w:rFonts w:hint="eastAsia" w:asciiTheme="minorEastAsia" w:hAnsiTheme="minorEastAsia" w:eastAsiaTheme="minorEastAsia"/>
          <w:sz w:val="24"/>
          <w:szCs w:val="24"/>
          <w:highlight w:val="none"/>
        </w:rPr>
        <w:t>销售/转许可同意函</w:t>
      </w:r>
      <w:bookmarkEnd w:id="844"/>
      <w:bookmarkEnd w:id="845"/>
      <w:bookmarkEnd w:id="846"/>
      <w:r>
        <w:rPr>
          <w:rFonts w:hint="eastAsia" w:asciiTheme="minorEastAsia" w:hAnsiTheme="minorEastAsia" w:eastAsiaTheme="minorEastAsia"/>
          <w:sz w:val="24"/>
          <w:szCs w:val="24"/>
          <w:highlight w:val="none"/>
          <w:lang w:eastAsia="zh-CN"/>
        </w:rPr>
        <w:t>（</w:t>
      </w:r>
      <w:r>
        <w:rPr>
          <w:rFonts w:hint="eastAsia" w:asciiTheme="minorEastAsia" w:hAnsiTheme="minorEastAsia" w:eastAsiaTheme="minorEastAsia"/>
          <w:sz w:val="24"/>
          <w:szCs w:val="24"/>
          <w:highlight w:val="none"/>
          <w:lang w:val="en-US" w:eastAsia="zh-CN"/>
        </w:rPr>
        <w:t>如有）</w:t>
      </w:r>
    </w:p>
    <w:p w14:paraId="7864F4C8">
      <w:pPr>
        <w:pStyle w:val="51"/>
        <w:ind w:firstLine="0" w:firstLineChars="0"/>
        <w:jc w:val="center"/>
        <w:rPr>
          <w:rFonts w:asciiTheme="minorEastAsia" w:hAnsiTheme="minorEastAsia" w:eastAsiaTheme="minorEastAsia"/>
          <w:b/>
          <w:sz w:val="24"/>
          <w:highlight w:val="none"/>
        </w:rPr>
      </w:pPr>
      <w:r>
        <w:rPr>
          <w:rFonts w:hint="eastAsia" w:asciiTheme="minorEastAsia" w:hAnsiTheme="minorEastAsia" w:eastAsiaTheme="minorEastAsia"/>
          <w:b/>
          <w:sz w:val="24"/>
          <w:highlight w:val="none"/>
        </w:rPr>
        <w:t>销售/转许可同意函</w:t>
      </w:r>
    </w:p>
    <w:p w14:paraId="540FA3D3">
      <w:pPr>
        <w:pStyle w:val="51"/>
        <w:ind w:firstLine="0" w:firstLineChars="0"/>
        <w:jc w:val="center"/>
        <w:rPr>
          <w:rFonts w:asciiTheme="minorEastAsia" w:hAnsiTheme="minorEastAsia" w:eastAsiaTheme="minorEastAsia"/>
          <w:b/>
          <w:bCs/>
          <w:sz w:val="24"/>
          <w:highlight w:val="none"/>
        </w:rPr>
      </w:pPr>
    </w:p>
    <w:p w14:paraId="409D9971">
      <w:pPr>
        <w:pStyle w:val="94"/>
        <w:spacing w:line="360" w:lineRule="atLeast"/>
        <w:jc w:val="center"/>
        <w:rPr>
          <w:rFonts w:asciiTheme="minorEastAsia" w:hAnsiTheme="minorEastAsia" w:eastAsiaTheme="minorEastAsia"/>
          <w:b/>
          <w:bCs/>
          <w:sz w:val="24"/>
          <w:highlight w:val="none"/>
        </w:rPr>
      </w:pPr>
    </w:p>
    <w:p w14:paraId="79144EE7">
      <w:pPr>
        <w:pStyle w:val="94"/>
        <w:snapToGrid w:val="0"/>
        <w:spacing w:line="440" w:lineRule="exact"/>
        <w:rPr>
          <w:rFonts w:asciiTheme="minorEastAsia" w:hAnsiTheme="minorEastAsia" w:eastAsiaTheme="minorEastAsia"/>
          <w:szCs w:val="21"/>
          <w:highlight w:val="none"/>
        </w:rPr>
      </w:pPr>
      <w:r>
        <w:rPr>
          <w:rFonts w:hint="eastAsia" w:asciiTheme="minorEastAsia" w:hAnsiTheme="minorEastAsia" w:eastAsiaTheme="minorEastAsia"/>
          <w:b/>
          <w:bCs/>
          <w:szCs w:val="21"/>
          <w:highlight w:val="none"/>
        </w:rPr>
        <w:t>致：【XX公司[招标人名称]】：</w:t>
      </w:r>
    </w:p>
    <w:p w14:paraId="1B23DF5E">
      <w:pPr>
        <w:pStyle w:val="94"/>
        <w:snapToGrid w:val="0"/>
        <w:spacing w:line="440" w:lineRule="exact"/>
        <w:ind w:firstLine="411" w:firstLineChars="196"/>
        <w:rPr>
          <w:rFonts w:asciiTheme="minorEastAsia" w:hAnsiTheme="minorEastAsia" w:eastAsiaTheme="minorEastAsia"/>
          <w:kern w:val="0"/>
          <w:szCs w:val="21"/>
          <w:highlight w:val="none"/>
        </w:rPr>
      </w:pPr>
      <w:r>
        <w:rPr>
          <w:rFonts w:hint="eastAsia" w:asciiTheme="minorEastAsia" w:hAnsiTheme="minorEastAsia" w:eastAsiaTheme="minorEastAsia"/>
          <w:kern w:val="0"/>
          <w:szCs w:val="21"/>
          <w:highlight w:val="none"/>
        </w:rPr>
        <w:t>1.</w:t>
      </w:r>
      <w:r>
        <w:rPr>
          <w:rFonts w:hint="eastAsia" w:asciiTheme="minorEastAsia" w:hAnsiTheme="minorEastAsia" w:eastAsiaTheme="minorEastAsia"/>
          <w:kern w:val="0"/>
          <w:szCs w:val="21"/>
          <w:highlight w:val="none"/>
        </w:rPr>
        <w:tab/>
      </w:r>
      <w:r>
        <w:rPr>
          <w:rFonts w:hint="eastAsia" w:asciiTheme="minorEastAsia" w:hAnsiTheme="minorEastAsia" w:eastAsiaTheme="minorEastAsia"/>
          <w:kern w:val="0"/>
          <w:szCs w:val="21"/>
          <w:highlight w:val="none"/>
        </w:rPr>
        <w:t>我方</w:t>
      </w:r>
      <w:r>
        <w:rPr>
          <w:rFonts w:hint="eastAsia" w:asciiTheme="minorEastAsia" w:hAnsiTheme="minorEastAsia" w:eastAsiaTheme="minorEastAsia"/>
          <w:kern w:val="0"/>
          <w:szCs w:val="21"/>
          <w:highlight w:val="none"/>
          <w:u w:val="single"/>
        </w:rPr>
        <w:t>【       （同意/不同意）】</w:t>
      </w:r>
      <w:r>
        <w:rPr>
          <w:rFonts w:hint="eastAsia" w:asciiTheme="minorEastAsia" w:hAnsiTheme="minorEastAsia" w:eastAsiaTheme="minorEastAsia"/>
          <w:kern w:val="0"/>
          <w:szCs w:val="21"/>
          <w:highlight w:val="none"/>
        </w:rPr>
        <w:t>买方/采购方将</w:t>
      </w:r>
      <w:r>
        <w:rPr>
          <w:rFonts w:hint="eastAsia" w:asciiTheme="minorEastAsia" w:hAnsiTheme="minorEastAsia" w:eastAsiaTheme="minorEastAsia"/>
          <w:kern w:val="0"/>
          <w:szCs w:val="21"/>
          <w:highlight w:val="none"/>
          <w:u w:val="single"/>
        </w:rPr>
        <w:t>【       （招标项目名称）】</w:t>
      </w:r>
      <w:r>
        <w:rPr>
          <w:rFonts w:hint="eastAsia" w:asciiTheme="minorEastAsia" w:hAnsiTheme="minorEastAsia" w:eastAsiaTheme="minorEastAsia"/>
          <w:kern w:val="0"/>
          <w:szCs w:val="21"/>
          <w:highlight w:val="none"/>
        </w:rPr>
        <w:t>采购的设备及相关服务、软件许可等直接或集成其他设备、服务销售/转许可给买方/采购方的客户，买方</w:t>
      </w:r>
      <w:r>
        <w:rPr>
          <w:rFonts w:asciiTheme="minorEastAsia" w:hAnsiTheme="minorEastAsia" w:eastAsiaTheme="minorEastAsia"/>
          <w:kern w:val="0"/>
          <w:szCs w:val="21"/>
          <w:highlight w:val="none"/>
        </w:rPr>
        <w:t>/采购方向其客户</w:t>
      </w:r>
      <w:r>
        <w:rPr>
          <w:rFonts w:hint="eastAsia" w:asciiTheme="minorEastAsia" w:hAnsiTheme="minorEastAsia" w:eastAsiaTheme="minorEastAsia"/>
          <w:kern w:val="0"/>
          <w:szCs w:val="21"/>
          <w:highlight w:val="none"/>
        </w:rPr>
        <w:t>销售/转许可的价格由买方/采购方自行确定，我方不再向买方/采购方及其客户收取费用。</w:t>
      </w:r>
    </w:p>
    <w:p w14:paraId="4A3CDEE8">
      <w:pPr>
        <w:pStyle w:val="94"/>
        <w:snapToGrid w:val="0"/>
        <w:spacing w:line="440" w:lineRule="exact"/>
        <w:ind w:firstLine="411" w:firstLineChars="196"/>
        <w:rPr>
          <w:rFonts w:asciiTheme="minorEastAsia" w:hAnsiTheme="minorEastAsia" w:eastAsiaTheme="minorEastAsia"/>
          <w:kern w:val="0"/>
          <w:szCs w:val="21"/>
          <w:highlight w:val="none"/>
        </w:rPr>
      </w:pPr>
      <w:r>
        <w:rPr>
          <w:rFonts w:hint="eastAsia" w:asciiTheme="minorEastAsia" w:hAnsiTheme="minorEastAsia" w:eastAsiaTheme="minorEastAsia"/>
          <w:kern w:val="0"/>
          <w:szCs w:val="21"/>
          <w:highlight w:val="none"/>
        </w:rPr>
        <w:t>2.</w:t>
      </w:r>
      <w:r>
        <w:rPr>
          <w:rFonts w:hint="eastAsia" w:asciiTheme="minorEastAsia" w:hAnsiTheme="minorEastAsia" w:eastAsiaTheme="minorEastAsia"/>
          <w:kern w:val="0"/>
          <w:szCs w:val="21"/>
          <w:highlight w:val="none"/>
        </w:rPr>
        <w:tab/>
      </w:r>
      <w:r>
        <w:rPr>
          <w:rFonts w:hint="eastAsia" w:asciiTheme="minorEastAsia" w:hAnsiTheme="minorEastAsia" w:eastAsiaTheme="minorEastAsia"/>
          <w:kern w:val="0"/>
          <w:szCs w:val="21"/>
          <w:highlight w:val="none"/>
        </w:rPr>
        <w:t xml:space="preserve">如【我方/我方的代理商】在本项目中标，我方承诺将按照本项目签署的合同（协议）向买方/采购方及其客户提供无差别的服务并保证买方/采购方的客户享有协议下买方/采购方的所有权利。 </w:t>
      </w:r>
    </w:p>
    <w:p w14:paraId="1C40483E">
      <w:pPr>
        <w:pStyle w:val="94"/>
        <w:snapToGrid w:val="0"/>
        <w:spacing w:line="440" w:lineRule="exact"/>
        <w:ind w:firstLine="411" w:firstLineChars="196"/>
        <w:rPr>
          <w:rFonts w:asciiTheme="minorEastAsia" w:hAnsiTheme="minorEastAsia" w:eastAsiaTheme="minorEastAsia"/>
          <w:kern w:val="0"/>
          <w:szCs w:val="21"/>
          <w:highlight w:val="none"/>
        </w:rPr>
      </w:pPr>
    </w:p>
    <w:p w14:paraId="692043D2">
      <w:pPr>
        <w:spacing w:line="440" w:lineRule="exact"/>
        <w:ind w:firstLine="424" w:firstLineChars="202"/>
        <w:rPr>
          <w:rFonts w:asciiTheme="minorEastAsia" w:hAnsiTheme="minorEastAsia" w:eastAsiaTheme="minorEastAsia"/>
          <w:szCs w:val="21"/>
          <w:highlight w:val="none"/>
          <w:u w:val="single"/>
        </w:rPr>
      </w:pPr>
      <w:r>
        <w:rPr>
          <w:rFonts w:hint="eastAsia" w:asciiTheme="minorEastAsia" w:hAnsiTheme="minorEastAsia" w:eastAsiaTheme="minorEastAsia"/>
          <w:szCs w:val="21"/>
          <w:highlight w:val="none"/>
        </w:rPr>
        <w:t>承诺单位：</w:t>
      </w:r>
      <w:r>
        <w:rPr>
          <w:rFonts w:hint="eastAsia" w:asciiTheme="minorEastAsia" w:hAnsiTheme="minorEastAsia" w:eastAsiaTheme="minorEastAsia"/>
          <w:szCs w:val="21"/>
          <w:highlight w:val="none"/>
          <w:u w:val="single"/>
        </w:rPr>
        <w:t xml:space="preserve">　　　　　　　　                      </w:t>
      </w:r>
    </w:p>
    <w:p w14:paraId="6799035B">
      <w:pPr>
        <w:spacing w:line="440" w:lineRule="exact"/>
        <w:ind w:firstLine="424" w:firstLineChars="202"/>
        <w:jc w:val="left"/>
        <w:rPr>
          <w:rFonts w:asciiTheme="minorEastAsia" w:hAnsiTheme="minorEastAsia" w:eastAsiaTheme="minorEastAsia"/>
          <w:szCs w:val="21"/>
          <w:highlight w:val="none"/>
        </w:rPr>
      </w:pPr>
      <w:r>
        <w:rPr>
          <w:rFonts w:hint="eastAsia" w:cs="宋体" w:asciiTheme="minorEastAsia" w:hAnsiTheme="minorEastAsia" w:eastAsiaTheme="minorEastAsia"/>
          <w:highlight w:val="none"/>
        </w:rPr>
        <w:t>日期：</w:t>
      </w:r>
      <w:r>
        <w:rPr>
          <w:rFonts w:hint="eastAsia" w:asciiTheme="minorEastAsia" w:hAnsiTheme="minorEastAsia" w:eastAsiaTheme="minorEastAsia"/>
          <w:szCs w:val="21"/>
          <w:highlight w:val="none"/>
          <w:u w:val="single"/>
        </w:rPr>
        <w:t>　　　　</w:t>
      </w:r>
      <w:r>
        <w:rPr>
          <w:rFonts w:hint="eastAsia" w:cs="宋体" w:asciiTheme="minorEastAsia" w:hAnsiTheme="minorEastAsia" w:eastAsiaTheme="minorEastAsia"/>
          <w:highlight w:val="none"/>
        </w:rPr>
        <w:t>年</w:t>
      </w:r>
      <w:r>
        <w:rPr>
          <w:rFonts w:hint="eastAsia" w:asciiTheme="minorEastAsia" w:hAnsiTheme="minorEastAsia" w:eastAsiaTheme="minorEastAsia"/>
          <w:szCs w:val="21"/>
          <w:highlight w:val="none"/>
          <w:u w:val="single"/>
        </w:rPr>
        <w:t>　　　　</w:t>
      </w:r>
      <w:r>
        <w:rPr>
          <w:rFonts w:hint="eastAsia" w:cs="宋体" w:asciiTheme="minorEastAsia" w:hAnsiTheme="minorEastAsia" w:eastAsiaTheme="minorEastAsia"/>
          <w:highlight w:val="none"/>
        </w:rPr>
        <w:t>月</w:t>
      </w:r>
      <w:r>
        <w:rPr>
          <w:rFonts w:hint="eastAsia" w:asciiTheme="minorEastAsia" w:hAnsiTheme="minorEastAsia" w:eastAsiaTheme="minorEastAsia"/>
          <w:szCs w:val="21"/>
          <w:highlight w:val="none"/>
          <w:u w:val="single"/>
        </w:rPr>
        <w:t>　　　　</w:t>
      </w:r>
      <w:r>
        <w:rPr>
          <w:rFonts w:hint="eastAsia" w:cs="宋体" w:asciiTheme="minorEastAsia" w:hAnsiTheme="minorEastAsia" w:eastAsiaTheme="minorEastAsia"/>
          <w:highlight w:val="none"/>
        </w:rPr>
        <w:t>日</w:t>
      </w:r>
    </w:p>
    <w:p w14:paraId="7422AA4C">
      <w:pPr>
        <w:pStyle w:val="94"/>
        <w:snapToGrid w:val="0"/>
        <w:spacing w:line="440" w:lineRule="exact"/>
        <w:ind w:firstLine="411" w:firstLineChars="196"/>
        <w:rPr>
          <w:rFonts w:asciiTheme="minorEastAsia" w:hAnsiTheme="minorEastAsia" w:eastAsiaTheme="minorEastAsia"/>
          <w:kern w:val="0"/>
          <w:szCs w:val="21"/>
          <w:highlight w:val="none"/>
        </w:rPr>
      </w:pPr>
    </w:p>
    <w:p w14:paraId="2F0327D8">
      <w:pPr>
        <w:snapToGrid w:val="0"/>
        <w:spacing w:line="440" w:lineRule="exact"/>
        <w:rPr>
          <w:rFonts w:asciiTheme="minorEastAsia" w:hAnsiTheme="minorEastAsia" w:eastAsiaTheme="minorEastAsia"/>
          <w:b/>
          <w:szCs w:val="21"/>
          <w:highlight w:val="none"/>
        </w:rPr>
      </w:pPr>
      <w:r>
        <w:rPr>
          <w:rFonts w:hint="eastAsia" w:asciiTheme="minorEastAsia" w:hAnsiTheme="minorEastAsia" w:eastAsiaTheme="minorEastAsia"/>
          <w:b/>
          <w:szCs w:val="21"/>
          <w:highlight w:val="none"/>
        </w:rPr>
        <w:t>编制要求：</w:t>
      </w:r>
    </w:p>
    <w:p w14:paraId="271C5BAB">
      <w:pPr>
        <w:snapToGrid w:val="0"/>
        <w:spacing w:line="440" w:lineRule="exac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 代理商投标的，制造商</w:t>
      </w:r>
      <w:r>
        <w:rPr>
          <w:rFonts w:hint="eastAsia" w:asciiTheme="minorEastAsia" w:hAnsiTheme="minorEastAsia" w:eastAsiaTheme="minorEastAsia"/>
          <w:szCs w:val="21"/>
          <w:highlight w:val="none"/>
          <w:lang w:val="en-US" w:eastAsia="zh-CN"/>
        </w:rPr>
        <w:t>或</w:t>
      </w:r>
      <w:r>
        <w:rPr>
          <w:rFonts w:hint="eastAsia" w:asciiTheme="minorEastAsia" w:hAnsiTheme="minorEastAsia" w:eastAsiaTheme="minorEastAsia"/>
          <w:szCs w:val="21"/>
          <w:highlight w:val="none"/>
        </w:rPr>
        <w:t>代理商须提供一份本承诺函。</w:t>
      </w:r>
    </w:p>
    <w:p w14:paraId="05F56C91">
      <w:pPr>
        <w:snapToGrid w:val="0"/>
        <w:spacing w:line="440" w:lineRule="exac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2. 投标产品制造商注册地在中华人民共和国境外（与中华人民共和国有正常贸易与往来的国家或地区）及香港、澳门、台湾地区使用代理商投标和签订销售合同且制造商无法加盖单位公章的，本文件应由有签署权的代表签字确认，并提供委托签署权的相关证明材料。</w:t>
      </w:r>
    </w:p>
    <w:p w14:paraId="3352A80E">
      <w:pPr>
        <w:snapToGrid w:val="0"/>
        <w:spacing w:line="440" w:lineRule="exac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3. 投标人可根据自身实际情况以自愿原则出具本承诺函。</w:t>
      </w:r>
    </w:p>
    <w:p w14:paraId="0505EF77">
      <w:pPr>
        <w:snapToGrid w:val="0"/>
        <w:spacing w:line="440" w:lineRule="exac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 xml:space="preserve">4. </w:t>
      </w:r>
      <w:r>
        <w:rPr>
          <w:rFonts w:hint="eastAsia"/>
          <w:highlight w:val="none"/>
        </w:rPr>
        <w:t>投标人可以根据实际情况对本文件进行调整和修改，但应满足招标文件对本文件的要求。</w:t>
      </w:r>
    </w:p>
    <w:p w14:paraId="4FC05B8E">
      <w:pPr>
        <w:snapToGrid w:val="0"/>
        <w:spacing w:line="440" w:lineRule="exact"/>
        <w:rPr>
          <w:rFonts w:asciiTheme="minorEastAsia" w:hAnsiTheme="minorEastAsia" w:eastAsiaTheme="minorEastAsia"/>
          <w:szCs w:val="21"/>
          <w:highlight w:val="none"/>
        </w:rPr>
      </w:pPr>
    </w:p>
    <w:p w14:paraId="218540B0">
      <w:pPr>
        <w:widowControl/>
        <w:jc w:val="left"/>
        <w:rPr>
          <w:rFonts w:asciiTheme="minorEastAsia" w:hAnsiTheme="minorEastAsia" w:eastAsiaTheme="minorEastAsia"/>
          <w:b/>
          <w:bCs/>
          <w:sz w:val="24"/>
          <w:highlight w:val="none"/>
        </w:rPr>
      </w:pPr>
      <w:r>
        <w:rPr>
          <w:rFonts w:asciiTheme="minorEastAsia" w:hAnsiTheme="minorEastAsia" w:eastAsiaTheme="minorEastAsia"/>
          <w:sz w:val="24"/>
          <w:highlight w:val="none"/>
        </w:rPr>
        <w:br w:type="page"/>
      </w:r>
    </w:p>
    <w:bookmarkEnd w:id="833"/>
    <w:bookmarkEnd w:id="834"/>
    <w:bookmarkEnd w:id="835"/>
    <w:p w14:paraId="100F5B36">
      <w:pPr>
        <w:pStyle w:val="40"/>
        <w:numPr>
          <w:ilvl w:val="0"/>
          <w:numId w:val="10"/>
        </w:numPr>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847" w:name="_Toc5435"/>
      <w:bookmarkStart w:id="848" w:name="_Toc13343"/>
      <w:bookmarkStart w:id="849" w:name="_Toc139026982"/>
      <w:r>
        <w:rPr>
          <w:rFonts w:hint="eastAsia" w:asciiTheme="minorEastAsia" w:hAnsiTheme="minorEastAsia" w:eastAsiaTheme="minorEastAsia"/>
          <w:sz w:val="24"/>
          <w:szCs w:val="24"/>
          <w:highlight w:val="none"/>
        </w:rPr>
        <w:t>投标保函</w:t>
      </w:r>
      <w:bookmarkEnd w:id="847"/>
      <w:bookmarkEnd w:id="848"/>
      <w:bookmarkEnd w:id="849"/>
      <w:r>
        <w:rPr>
          <w:rFonts w:hint="eastAsia" w:asciiTheme="minorEastAsia" w:hAnsiTheme="minorEastAsia" w:eastAsiaTheme="minorEastAsia"/>
          <w:sz w:val="24"/>
          <w:szCs w:val="24"/>
          <w:highlight w:val="none"/>
          <w:lang w:eastAsia="zh-CN"/>
        </w:rPr>
        <w:t>（</w:t>
      </w:r>
      <w:r>
        <w:rPr>
          <w:rFonts w:hint="eastAsia" w:asciiTheme="minorEastAsia" w:hAnsiTheme="minorEastAsia" w:eastAsiaTheme="minorEastAsia"/>
          <w:sz w:val="24"/>
          <w:szCs w:val="24"/>
          <w:highlight w:val="none"/>
          <w:lang w:val="en-US" w:eastAsia="zh-CN"/>
        </w:rPr>
        <w:t>不涉及）</w:t>
      </w:r>
    </w:p>
    <w:p w14:paraId="382ACDBB">
      <w:pPr>
        <w:ind w:firstLine="562"/>
        <w:jc w:val="center"/>
        <w:rPr>
          <w:rFonts w:asciiTheme="minorEastAsia" w:hAnsiTheme="minorEastAsia" w:eastAsiaTheme="minorEastAsia"/>
          <w:b/>
          <w:sz w:val="24"/>
          <w:szCs w:val="30"/>
          <w:highlight w:val="none"/>
        </w:rPr>
      </w:pPr>
      <w:bookmarkStart w:id="850" w:name="_Toc297638737"/>
      <w:r>
        <w:rPr>
          <w:rFonts w:hint="eastAsia" w:asciiTheme="minorEastAsia" w:hAnsiTheme="minorEastAsia" w:eastAsiaTheme="minorEastAsia"/>
          <w:b/>
          <w:sz w:val="24"/>
          <w:szCs w:val="30"/>
          <w:highlight w:val="none"/>
        </w:rPr>
        <w:t>投标保函</w:t>
      </w:r>
      <w:bookmarkEnd w:id="850"/>
    </w:p>
    <w:p w14:paraId="5D2351BA">
      <w:pPr>
        <w:ind w:firstLine="560"/>
        <w:jc w:val="center"/>
        <w:rPr>
          <w:rFonts w:asciiTheme="minorEastAsia" w:hAnsiTheme="minorEastAsia" w:eastAsiaTheme="minorEastAsia"/>
          <w:szCs w:val="21"/>
          <w:highlight w:val="none"/>
        </w:rPr>
      </w:pPr>
    </w:p>
    <w:p w14:paraId="2F0341C2">
      <w:pPr>
        <w:snapToGrid w:val="0"/>
        <w:spacing w:line="360" w:lineRule="auto"/>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致：</w:t>
      </w:r>
      <w:r>
        <w:rPr>
          <w:rFonts w:hint="eastAsia" w:asciiTheme="minorEastAsia" w:hAnsiTheme="minorEastAsia" w:eastAsiaTheme="minorEastAsia"/>
          <w:szCs w:val="21"/>
          <w:highlight w:val="none"/>
          <w:u w:val="single"/>
        </w:rPr>
        <w:t xml:space="preserve">          （受益人）</w:t>
      </w:r>
    </w:p>
    <w:p w14:paraId="2AFE8C9D">
      <w:pPr>
        <w:snapToGrid w:val="0"/>
        <w:spacing w:line="360" w:lineRule="auto"/>
        <w:ind w:firstLine="424" w:firstLineChars="202"/>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本保函作为</w:t>
      </w:r>
      <w:r>
        <w:rPr>
          <w:rFonts w:hint="eastAsia" w:asciiTheme="minorEastAsia" w:hAnsiTheme="minorEastAsia" w:eastAsiaTheme="minorEastAsia"/>
          <w:szCs w:val="21"/>
          <w:highlight w:val="none"/>
          <w:u w:val="single"/>
        </w:rPr>
        <w:t xml:space="preserve">     （投标人名称）</w:t>
      </w:r>
      <w:r>
        <w:rPr>
          <w:rFonts w:hint="eastAsia" w:asciiTheme="minorEastAsia" w:hAnsiTheme="minorEastAsia" w:eastAsiaTheme="minorEastAsia"/>
          <w:szCs w:val="21"/>
          <w:highlight w:val="none"/>
        </w:rPr>
        <w:t>（以下简称投标人）对</w:t>
      </w:r>
      <w:r>
        <w:rPr>
          <w:rFonts w:hint="eastAsia" w:asciiTheme="minorEastAsia" w:hAnsiTheme="minorEastAsia" w:eastAsiaTheme="minorEastAsia"/>
          <w:szCs w:val="21"/>
          <w:highlight w:val="none"/>
          <w:u w:val="single"/>
        </w:rPr>
        <w:t xml:space="preserve">        （招标人名称）（项目名称）</w:t>
      </w:r>
      <w:r>
        <w:rPr>
          <w:rFonts w:hint="eastAsia" w:asciiTheme="minorEastAsia" w:hAnsiTheme="minorEastAsia" w:eastAsiaTheme="minorEastAsia"/>
          <w:szCs w:val="21"/>
          <w:highlight w:val="none"/>
        </w:rPr>
        <w:t>的投标邀请而提供的投标保函。</w:t>
      </w:r>
    </w:p>
    <w:p w14:paraId="02653469">
      <w:pPr>
        <w:snapToGrid w:val="0"/>
        <w:spacing w:line="360" w:lineRule="auto"/>
        <w:ind w:firstLine="424" w:firstLineChars="202"/>
        <w:rPr>
          <w:rFonts w:asciiTheme="minorEastAsia" w:hAnsiTheme="minorEastAsia" w:eastAsiaTheme="minorEastAsia"/>
          <w:szCs w:val="21"/>
          <w:highlight w:val="none"/>
        </w:rPr>
      </w:pPr>
      <w:r>
        <w:rPr>
          <w:rFonts w:hint="eastAsia" w:cs="仿宋_GB2312" w:asciiTheme="minorEastAsia" w:hAnsiTheme="minorEastAsia" w:eastAsiaTheme="minorEastAsia"/>
          <w:iCs/>
          <w:szCs w:val="21"/>
          <w:highlight w:val="none"/>
          <w:u w:val="single"/>
        </w:rPr>
        <w:t xml:space="preserve">      （保函开立人）</w:t>
      </w:r>
      <w:r>
        <w:rPr>
          <w:rFonts w:hint="eastAsia" w:cs="仿宋_GB2312" w:asciiTheme="minorEastAsia" w:hAnsiTheme="minorEastAsia" w:eastAsiaTheme="minorEastAsia"/>
          <w:szCs w:val="21"/>
          <w:highlight w:val="none"/>
        </w:rPr>
        <w:t>无条件地、不可撤销地保证并约束本方、其继承人和受让人，一旦收到贵方提出的就下述任何一种事实的书面通知，立即无追索地向贵方支付金额为</w:t>
      </w:r>
      <w:r>
        <w:rPr>
          <w:rFonts w:hint="eastAsia" w:cs="仿宋_GB2312" w:asciiTheme="minorEastAsia" w:hAnsiTheme="minorEastAsia" w:eastAsiaTheme="minorEastAsia"/>
          <w:szCs w:val="21"/>
          <w:highlight w:val="none"/>
          <w:u w:val="single"/>
        </w:rPr>
        <w:t xml:space="preserve">   人民币</w:t>
      </w:r>
      <w:r>
        <w:rPr>
          <w:rFonts w:hint="eastAsia" w:cs="仿宋_GB2312" w:asciiTheme="minorEastAsia" w:hAnsiTheme="minorEastAsia" w:eastAsiaTheme="minorEastAsia"/>
          <w:iCs/>
          <w:szCs w:val="21"/>
          <w:highlight w:val="none"/>
          <w:u w:val="single"/>
        </w:rPr>
        <w:t>（按投标人须知要求规定的金额和币种）</w:t>
      </w:r>
      <w:r>
        <w:rPr>
          <w:rFonts w:hint="eastAsia" w:cs="仿宋_GB2312" w:asciiTheme="minorEastAsia" w:hAnsiTheme="minorEastAsia" w:eastAsiaTheme="minorEastAsia"/>
          <w:szCs w:val="21"/>
          <w:highlight w:val="none"/>
        </w:rPr>
        <w:t>保证金：</w:t>
      </w:r>
    </w:p>
    <w:p w14:paraId="7F985DA8">
      <w:pPr>
        <w:numPr>
          <w:ilvl w:val="0"/>
          <w:numId w:val="21"/>
        </w:numPr>
        <w:tabs>
          <w:tab w:val="clear" w:pos="780"/>
        </w:tabs>
        <w:autoSpaceDE w:val="0"/>
        <w:autoSpaceDN w:val="0"/>
        <w:adjustRightInd w:val="0"/>
        <w:snapToGrid w:val="0"/>
        <w:spacing w:line="360" w:lineRule="auto"/>
        <w:ind w:left="0" w:firstLine="420"/>
        <w:jc w:val="left"/>
        <w:rPr>
          <w:rFonts w:cs="仿宋_GB2312" w:asciiTheme="minorEastAsia" w:hAnsiTheme="minorEastAsia" w:eastAsiaTheme="minorEastAsia"/>
          <w:szCs w:val="21"/>
          <w:highlight w:val="none"/>
        </w:rPr>
      </w:pPr>
      <w:r>
        <w:rPr>
          <w:rFonts w:hint="eastAsia" w:cs="仿宋_GB2312" w:asciiTheme="minorEastAsia" w:hAnsiTheme="minorEastAsia" w:eastAsiaTheme="minorEastAsia"/>
          <w:szCs w:val="21"/>
          <w:highlight w:val="none"/>
        </w:rPr>
        <w:t>投标人在招标文件规定的投标截止时间后投标有效期内撤销其投标；或</w:t>
      </w:r>
    </w:p>
    <w:p w14:paraId="134DFB1C">
      <w:pPr>
        <w:numPr>
          <w:ilvl w:val="0"/>
          <w:numId w:val="21"/>
        </w:numPr>
        <w:tabs>
          <w:tab w:val="clear" w:pos="780"/>
        </w:tabs>
        <w:autoSpaceDE w:val="0"/>
        <w:autoSpaceDN w:val="0"/>
        <w:adjustRightInd w:val="0"/>
        <w:snapToGrid w:val="0"/>
        <w:spacing w:line="360" w:lineRule="auto"/>
        <w:ind w:left="0" w:firstLine="420"/>
        <w:jc w:val="left"/>
        <w:rPr>
          <w:rFonts w:cs="仿宋_GB2312" w:asciiTheme="minorEastAsia" w:hAnsiTheme="minorEastAsia" w:eastAsiaTheme="minorEastAsia"/>
          <w:szCs w:val="21"/>
          <w:highlight w:val="none"/>
        </w:rPr>
      </w:pPr>
      <w:r>
        <w:rPr>
          <w:rFonts w:hint="eastAsia" w:cs="仿宋_GB2312" w:asciiTheme="minorEastAsia" w:hAnsiTheme="minorEastAsia" w:eastAsiaTheme="minorEastAsia"/>
          <w:szCs w:val="21"/>
          <w:highlight w:val="none"/>
        </w:rPr>
        <w:t>投标人在招标文件规定的投标截止时间后对投标文件作实质性修改；或</w:t>
      </w:r>
    </w:p>
    <w:p w14:paraId="31A71C24">
      <w:pPr>
        <w:numPr>
          <w:ilvl w:val="0"/>
          <w:numId w:val="21"/>
        </w:numPr>
        <w:tabs>
          <w:tab w:val="clear" w:pos="780"/>
        </w:tabs>
        <w:autoSpaceDE w:val="0"/>
        <w:autoSpaceDN w:val="0"/>
        <w:adjustRightInd w:val="0"/>
        <w:snapToGrid w:val="0"/>
        <w:spacing w:line="360" w:lineRule="auto"/>
        <w:ind w:left="0" w:firstLine="420"/>
        <w:jc w:val="left"/>
        <w:rPr>
          <w:rFonts w:cs="仿宋_GB2312" w:asciiTheme="minorEastAsia" w:hAnsiTheme="minorEastAsia" w:eastAsiaTheme="minorEastAsia"/>
          <w:szCs w:val="21"/>
          <w:highlight w:val="none"/>
        </w:rPr>
      </w:pPr>
      <w:r>
        <w:rPr>
          <w:rFonts w:hint="eastAsia" w:cs="仿宋_GB2312" w:asciiTheme="minorEastAsia" w:hAnsiTheme="minorEastAsia" w:eastAsiaTheme="minorEastAsia"/>
          <w:szCs w:val="21"/>
          <w:highlight w:val="none"/>
        </w:rPr>
        <w:t>投标人在收到中标通知书后，无正当理由不与招标人在规定期限内订立合同、在签订合同时向招标人提出附加条件或改变其投标文件的实质性内容，或者不按照招标文件要求递交履约保证金的；或</w:t>
      </w:r>
    </w:p>
    <w:p w14:paraId="72EF690B">
      <w:pPr>
        <w:numPr>
          <w:ilvl w:val="0"/>
          <w:numId w:val="21"/>
        </w:numPr>
        <w:tabs>
          <w:tab w:val="clear" w:pos="780"/>
        </w:tabs>
        <w:autoSpaceDE w:val="0"/>
        <w:autoSpaceDN w:val="0"/>
        <w:adjustRightInd w:val="0"/>
        <w:snapToGrid w:val="0"/>
        <w:spacing w:line="360" w:lineRule="auto"/>
        <w:ind w:left="0" w:firstLine="420"/>
        <w:jc w:val="left"/>
        <w:rPr>
          <w:rFonts w:cs="仿宋_GB2312" w:asciiTheme="minorEastAsia" w:hAnsiTheme="minorEastAsia" w:eastAsiaTheme="minorEastAsia"/>
          <w:szCs w:val="21"/>
          <w:highlight w:val="none"/>
        </w:rPr>
      </w:pPr>
      <w:r>
        <w:rPr>
          <w:rFonts w:hint="eastAsia" w:cs="仿宋_GB2312" w:asciiTheme="minorEastAsia" w:hAnsiTheme="minorEastAsia" w:eastAsiaTheme="minorEastAsia"/>
          <w:szCs w:val="21"/>
          <w:highlight w:val="none"/>
        </w:rPr>
        <w:t>投标人有串通投标、弄虚作假等行为的；或</w:t>
      </w:r>
    </w:p>
    <w:p w14:paraId="659DAE46">
      <w:pPr>
        <w:numPr>
          <w:ilvl w:val="0"/>
          <w:numId w:val="21"/>
        </w:numPr>
        <w:tabs>
          <w:tab w:val="clear" w:pos="780"/>
        </w:tabs>
        <w:autoSpaceDE w:val="0"/>
        <w:autoSpaceDN w:val="0"/>
        <w:adjustRightInd w:val="0"/>
        <w:snapToGrid w:val="0"/>
        <w:spacing w:line="360" w:lineRule="auto"/>
        <w:ind w:left="0" w:firstLine="420"/>
        <w:jc w:val="left"/>
        <w:rPr>
          <w:rFonts w:cs="仿宋_GB2312" w:asciiTheme="minorEastAsia" w:hAnsiTheme="minorEastAsia" w:eastAsiaTheme="minorEastAsia"/>
          <w:szCs w:val="21"/>
          <w:highlight w:val="none"/>
        </w:rPr>
      </w:pPr>
      <w:r>
        <w:rPr>
          <w:rFonts w:hint="eastAsia" w:cs="仿宋_GB2312" w:asciiTheme="minorEastAsia" w:hAnsiTheme="minorEastAsia" w:eastAsiaTheme="minorEastAsia"/>
          <w:szCs w:val="21"/>
          <w:highlight w:val="none"/>
        </w:rPr>
        <w:t>投标人有招标文件中有关投标保证金不予退还的其它情形的。</w:t>
      </w:r>
    </w:p>
    <w:p w14:paraId="6D33A731">
      <w:pPr>
        <w:snapToGrid w:val="0"/>
        <w:spacing w:line="360" w:lineRule="auto"/>
        <w:ind w:firstLine="424" w:firstLineChars="202"/>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本保函有效期应不短于投标有效期，从投标文件递交截止之日起计算，</w:t>
      </w:r>
      <w:r>
        <w:rPr>
          <w:rFonts w:hint="eastAsia" w:cs="仿宋_GB2312" w:asciiTheme="minorEastAsia" w:hAnsiTheme="minorEastAsia" w:eastAsiaTheme="minorEastAsia"/>
          <w:szCs w:val="21"/>
          <w:highlight w:val="none"/>
        </w:rPr>
        <w:t>并在贵方和投标人同意延长的有效期内保持有效，延长的有效期只需通知本方即可。贵方有权提前终止或解除本保函。</w:t>
      </w:r>
    </w:p>
    <w:p w14:paraId="71A1F4FD">
      <w:pPr>
        <w:snapToGrid w:val="0"/>
        <w:spacing w:line="360" w:lineRule="auto"/>
        <w:ind w:firstLine="424" w:firstLineChars="202"/>
        <w:rPr>
          <w:rFonts w:asciiTheme="minorEastAsia" w:hAnsiTheme="minorEastAsia" w:eastAsiaTheme="minorEastAsia"/>
          <w:szCs w:val="21"/>
          <w:highlight w:val="none"/>
        </w:rPr>
      </w:pPr>
    </w:p>
    <w:p w14:paraId="6D408737">
      <w:pPr>
        <w:pStyle w:val="94"/>
        <w:snapToGrid w:val="0"/>
        <w:spacing w:line="440" w:lineRule="exact"/>
        <w:ind w:firstLine="411" w:firstLineChars="196"/>
        <w:rPr>
          <w:rFonts w:asciiTheme="minorEastAsia" w:hAnsiTheme="minorEastAsia" w:eastAsiaTheme="minorEastAsia"/>
          <w:kern w:val="0"/>
          <w:szCs w:val="21"/>
          <w:highlight w:val="none"/>
        </w:rPr>
      </w:pPr>
      <w:r>
        <w:rPr>
          <w:rFonts w:hint="eastAsia" w:asciiTheme="minorEastAsia" w:hAnsiTheme="minorEastAsia" w:eastAsiaTheme="minorEastAsia"/>
          <w:szCs w:val="21"/>
          <w:highlight w:val="none"/>
        </w:rPr>
        <w:t>保函开立人名称：</w:t>
      </w:r>
      <w:r>
        <w:rPr>
          <w:rFonts w:hint="eastAsia" w:asciiTheme="minorEastAsia" w:hAnsiTheme="minorEastAsia" w:eastAsiaTheme="minorEastAsia"/>
          <w:kern w:val="0"/>
          <w:szCs w:val="21"/>
          <w:highlight w:val="none"/>
          <w:u w:val="single"/>
        </w:rPr>
        <w:t>　　　　　　　　</w:t>
      </w:r>
      <w:r>
        <w:rPr>
          <w:rFonts w:hint="eastAsia" w:asciiTheme="minorEastAsia" w:hAnsiTheme="minorEastAsia" w:eastAsiaTheme="minorEastAsia"/>
          <w:kern w:val="0"/>
          <w:szCs w:val="21"/>
          <w:highlight w:val="none"/>
        </w:rPr>
        <w:t>（盖单位公章）</w:t>
      </w:r>
    </w:p>
    <w:p w14:paraId="3DC75CA6">
      <w:pPr>
        <w:pStyle w:val="94"/>
        <w:snapToGrid w:val="0"/>
        <w:spacing w:line="440" w:lineRule="exact"/>
        <w:ind w:firstLine="411" w:firstLineChars="196"/>
        <w:rPr>
          <w:rFonts w:asciiTheme="minorEastAsia" w:hAnsiTheme="minorEastAsia" w:eastAsiaTheme="minorEastAsia"/>
          <w:kern w:val="0"/>
          <w:szCs w:val="21"/>
          <w:highlight w:val="none"/>
        </w:rPr>
      </w:pPr>
      <w:r>
        <w:rPr>
          <w:rFonts w:hint="eastAsia" w:asciiTheme="minorEastAsia" w:hAnsiTheme="minorEastAsia" w:eastAsiaTheme="minorEastAsia"/>
          <w:kern w:val="0"/>
          <w:szCs w:val="21"/>
          <w:highlight w:val="none"/>
        </w:rPr>
        <w:t>日期：</w:t>
      </w:r>
      <w:r>
        <w:rPr>
          <w:rFonts w:hint="eastAsia" w:asciiTheme="minorEastAsia" w:hAnsiTheme="minorEastAsia" w:eastAsiaTheme="minorEastAsia"/>
          <w:kern w:val="0"/>
          <w:szCs w:val="21"/>
          <w:highlight w:val="none"/>
          <w:u w:val="single"/>
        </w:rPr>
        <w:t xml:space="preserve">      </w:t>
      </w:r>
      <w:r>
        <w:rPr>
          <w:rFonts w:hint="eastAsia" w:asciiTheme="minorEastAsia" w:hAnsiTheme="minorEastAsia" w:eastAsiaTheme="minorEastAsia"/>
          <w:kern w:val="0"/>
          <w:szCs w:val="21"/>
          <w:highlight w:val="none"/>
        </w:rPr>
        <w:t>年</w:t>
      </w:r>
      <w:r>
        <w:rPr>
          <w:rFonts w:hint="eastAsia" w:asciiTheme="minorEastAsia" w:hAnsiTheme="minorEastAsia" w:eastAsiaTheme="minorEastAsia"/>
          <w:kern w:val="0"/>
          <w:szCs w:val="21"/>
          <w:highlight w:val="none"/>
          <w:u w:val="single"/>
        </w:rPr>
        <w:t xml:space="preserve">      </w:t>
      </w:r>
      <w:r>
        <w:rPr>
          <w:rFonts w:hint="eastAsia" w:asciiTheme="minorEastAsia" w:hAnsiTheme="minorEastAsia" w:eastAsiaTheme="minorEastAsia"/>
          <w:kern w:val="0"/>
          <w:szCs w:val="21"/>
          <w:highlight w:val="none"/>
        </w:rPr>
        <w:t>月</w:t>
      </w:r>
      <w:r>
        <w:rPr>
          <w:rFonts w:hint="eastAsia" w:asciiTheme="minorEastAsia" w:hAnsiTheme="minorEastAsia" w:eastAsiaTheme="minorEastAsia"/>
          <w:kern w:val="0"/>
          <w:szCs w:val="21"/>
          <w:highlight w:val="none"/>
          <w:u w:val="single"/>
        </w:rPr>
        <w:t xml:space="preserve">     </w:t>
      </w:r>
      <w:r>
        <w:rPr>
          <w:rFonts w:hint="eastAsia" w:asciiTheme="minorEastAsia" w:hAnsiTheme="minorEastAsia" w:eastAsiaTheme="minorEastAsia"/>
          <w:kern w:val="0"/>
          <w:szCs w:val="21"/>
          <w:highlight w:val="none"/>
        </w:rPr>
        <w:t>日</w:t>
      </w:r>
    </w:p>
    <w:p w14:paraId="243A2147">
      <w:pPr>
        <w:widowControl/>
        <w:jc w:val="left"/>
        <w:rPr>
          <w:rFonts w:asciiTheme="minorEastAsia" w:hAnsiTheme="minorEastAsia" w:eastAsiaTheme="minorEastAsia"/>
          <w:b/>
          <w:highlight w:val="none"/>
        </w:rPr>
      </w:pPr>
    </w:p>
    <w:p w14:paraId="651B5384">
      <w:pPr>
        <w:widowControl/>
        <w:jc w:val="left"/>
        <w:rPr>
          <w:rFonts w:asciiTheme="minorEastAsia" w:hAnsiTheme="minorEastAsia" w:eastAsiaTheme="minorEastAsia"/>
          <w:b/>
          <w:highlight w:val="none"/>
        </w:rPr>
      </w:pPr>
    </w:p>
    <w:p w14:paraId="645FEE08">
      <w:pPr>
        <w:widowControl/>
        <w:jc w:val="left"/>
        <w:rPr>
          <w:rFonts w:asciiTheme="minorEastAsia" w:hAnsiTheme="minorEastAsia" w:eastAsiaTheme="minorEastAsia"/>
          <w:b/>
          <w:highlight w:val="none"/>
        </w:rPr>
      </w:pPr>
    </w:p>
    <w:p w14:paraId="4F3B8524">
      <w:pPr>
        <w:snapToGrid w:val="0"/>
        <w:spacing w:line="360" w:lineRule="auto"/>
        <w:rPr>
          <w:rFonts w:asciiTheme="minorEastAsia" w:hAnsiTheme="minorEastAsia" w:eastAsiaTheme="minorEastAsia"/>
          <w:szCs w:val="21"/>
          <w:highlight w:val="none"/>
        </w:rPr>
      </w:pPr>
    </w:p>
    <w:p w14:paraId="129BC33F">
      <w:pPr>
        <w:snapToGrid w:val="0"/>
        <w:spacing w:line="360" w:lineRule="auto"/>
        <w:rPr>
          <w:rFonts w:hint="eastAsia" w:asciiTheme="minorEastAsia" w:hAnsiTheme="minorEastAsia" w:eastAsiaTheme="minorEastAsia"/>
          <w:b/>
          <w:szCs w:val="21"/>
          <w:highlight w:val="none"/>
        </w:rPr>
      </w:pPr>
      <w:r>
        <w:rPr>
          <w:rFonts w:hint="eastAsia" w:asciiTheme="minorEastAsia" w:hAnsiTheme="minorEastAsia" w:eastAsiaTheme="minorEastAsia"/>
          <w:b/>
          <w:szCs w:val="21"/>
          <w:highlight w:val="none"/>
        </w:rPr>
        <w:t>编制要求：</w:t>
      </w:r>
    </w:p>
    <w:p w14:paraId="0D8D294F">
      <w:pPr>
        <w:numPr>
          <w:ilvl w:val="0"/>
          <w:numId w:val="22"/>
        </w:numPr>
        <w:snapToGrid w:val="0"/>
        <w:spacing w:line="360" w:lineRule="auto"/>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投标人可以根据实际情况对本文件进行调整和修改，但应满足招标文件对本文件的要求。</w:t>
      </w:r>
    </w:p>
    <w:p w14:paraId="30C41DDD">
      <w:pPr>
        <w:numPr>
          <w:ilvl w:val="0"/>
          <w:numId w:val="22"/>
        </w:numPr>
        <w:snapToGrid w:val="0"/>
        <w:spacing w:line="360" w:lineRule="auto"/>
        <w:rPr>
          <w:rFonts w:asciiTheme="minorEastAsia" w:hAnsiTheme="minorEastAsia" w:eastAsiaTheme="minorEastAsia"/>
          <w:szCs w:val="21"/>
          <w:highlight w:val="none"/>
        </w:rPr>
      </w:pPr>
      <w:r>
        <w:rPr>
          <w:rFonts w:hint="eastAsia" w:cs="宋体" w:asciiTheme="minorEastAsia" w:hAnsiTheme="minorEastAsia" w:eastAsiaTheme="minorEastAsia"/>
          <w:szCs w:val="21"/>
          <w:highlight w:val="none"/>
          <w:lang w:val="en-US" w:eastAsia="zh-CN"/>
        </w:rPr>
        <w:t>保函验真：开具的电子投标保函，投标人须提供可在评标现场核验保函（保险）真实性的有效途径。</w:t>
      </w:r>
      <w:r>
        <w:rPr>
          <w:rFonts w:asciiTheme="minorEastAsia" w:hAnsiTheme="minorEastAsia" w:eastAsiaTheme="minorEastAsia"/>
          <w:szCs w:val="21"/>
          <w:highlight w:val="none"/>
        </w:rPr>
        <w:br w:type="page"/>
      </w:r>
    </w:p>
    <w:p w14:paraId="0B637458">
      <w:pPr>
        <w:pStyle w:val="40"/>
        <w:numPr>
          <w:ilvl w:val="0"/>
          <w:numId w:val="10"/>
        </w:numPr>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851" w:name="_Toc139026983"/>
      <w:bookmarkStart w:id="852" w:name="_Toc748"/>
      <w:bookmarkStart w:id="853" w:name="_Toc8153"/>
      <w:r>
        <w:rPr>
          <w:rFonts w:hint="eastAsia" w:asciiTheme="minorEastAsia" w:hAnsiTheme="minorEastAsia" w:eastAsiaTheme="minorEastAsia"/>
          <w:sz w:val="24"/>
          <w:szCs w:val="24"/>
          <w:highlight w:val="none"/>
        </w:rPr>
        <w:t>基本开户银行情况</w:t>
      </w:r>
      <w:bookmarkEnd w:id="851"/>
      <w:bookmarkEnd w:id="852"/>
      <w:bookmarkEnd w:id="853"/>
    </w:p>
    <w:p w14:paraId="017307D3">
      <w:pPr>
        <w:spacing w:line="400" w:lineRule="exact"/>
        <w:rPr>
          <w:rFonts w:ascii="宋体" w:hAnsi="宋体"/>
          <w:color w:val="000000"/>
          <w:highlight w:val="none"/>
        </w:rPr>
      </w:pPr>
    </w:p>
    <w:tbl>
      <w:tblPr>
        <w:tblStyle w:val="42"/>
        <w:tblW w:w="0" w:type="auto"/>
        <w:jc w:val="center"/>
        <w:tblLayout w:type="fixed"/>
        <w:tblCellMar>
          <w:top w:w="0" w:type="dxa"/>
          <w:left w:w="28" w:type="dxa"/>
          <w:bottom w:w="0" w:type="dxa"/>
          <w:right w:w="28" w:type="dxa"/>
        </w:tblCellMar>
      </w:tblPr>
      <w:tblGrid>
        <w:gridCol w:w="1108"/>
        <w:gridCol w:w="3482"/>
        <w:gridCol w:w="3795"/>
      </w:tblGrid>
      <w:tr w14:paraId="46B10D58">
        <w:tblPrEx>
          <w:tblCellMar>
            <w:top w:w="0" w:type="dxa"/>
            <w:left w:w="28" w:type="dxa"/>
            <w:bottom w:w="0" w:type="dxa"/>
            <w:right w:w="28" w:type="dxa"/>
          </w:tblCellMar>
        </w:tblPrEx>
        <w:trPr>
          <w:cantSplit/>
          <w:trHeight w:val="380" w:hRule="atLeast"/>
          <w:jc w:val="center"/>
        </w:trPr>
        <w:tc>
          <w:tcPr>
            <w:tcW w:w="1108" w:type="dxa"/>
            <w:vMerge w:val="restart"/>
            <w:tcBorders>
              <w:top w:val="single" w:color="auto" w:sz="4" w:space="0"/>
              <w:left w:val="single" w:color="auto" w:sz="4" w:space="0"/>
              <w:right w:val="single" w:color="auto" w:sz="4" w:space="0"/>
            </w:tcBorders>
            <w:vAlign w:val="center"/>
          </w:tcPr>
          <w:p w14:paraId="34FFD171">
            <w:pPr>
              <w:spacing w:line="400" w:lineRule="exact"/>
              <w:rPr>
                <w:rFonts w:ascii="宋体" w:hAnsi="宋体"/>
                <w:color w:val="000000"/>
                <w:highlight w:val="none"/>
              </w:rPr>
            </w:pPr>
            <w:r>
              <w:rPr>
                <w:rFonts w:hint="eastAsia" w:ascii="宋体" w:hAnsi="宋体"/>
                <w:b/>
                <w:color w:val="000000"/>
                <w:highlight w:val="none"/>
              </w:rPr>
              <w:t>开户银行</w:t>
            </w:r>
          </w:p>
        </w:tc>
        <w:tc>
          <w:tcPr>
            <w:tcW w:w="7277" w:type="dxa"/>
            <w:gridSpan w:val="2"/>
            <w:tcBorders>
              <w:top w:val="single" w:color="auto" w:sz="4" w:space="0"/>
              <w:left w:val="single" w:color="auto" w:sz="4" w:space="0"/>
              <w:bottom w:val="single" w:color="auto" w:sz="4" w:space="0"/>
              <w:right w:val="single" w:color="auto" w:sz="4" w:space="0"/>
            </w:tcBorders>
            <w:vAlign w:val="center"/>
          </w:tcPr>
          <w:p w14:paraId="5512A0D6">
            <w:pPr>
              <w:spacing w:line="400" w:lineRule="exact"/>
              <w:rPr>
                <w:rFonts w:ascii="宋体" w:hAnsi="宋体"/>
                <w:color w:val="000000"/>
                <w:highlight w:val="none"/>
              </w:rPr>
            </w:pPr>
            <w:r>
              <w:rPr>
                <w:rFonts w:hint="eastAsia" w:ascii="宋体" w:hAnsi="宋体"/>
                <w:color w:val="000000"/>
                <w:highlight w:val="none"/>
              </w:rPr>
              <w:t>名称：</w:t>
            </w:r>
            <w:r>
              <w:rPr>
                <w:rFonts w:hint="eastAsia" w:ascii="宋体" w:hAnsi="宋体"/>
                <w:color w:val="000000"/>
                <w:highlight w:val="none"/>
                <w:u w:val="single"/>
              </w:rPr>
              <w:t>【XX[基本账户开户银行名称]】</w:t>
            </w:r>
          </w:p>
        </w:tc>
      </w:tr>
      <w:tr w14:paraId="55226F38">
        <w:tblPrEx>
          <w:tblCellMar>
            <w:top w:w="0" w:type="dxa"/>
            <w:left w:w="28" w:type="dxa"/>
            <w:bottom w:w="0" w:type="dxa"/>
            <w:right w:w="28" w:type="dxa"/>
          </w:tblCellMar>
        </w:tblPrEx>
        <w:trPr>
          <w:cantSplit/>
          <w:trHeight w:val="380" w:hRule="atLeast"/>
          <w:jc w:val="center"/>
        </w:trPr>
        <w:tc>
          <w:tcPr>
            <w:tcW w:w="1108" w:type="dxa"/>
            <w:vMerge w:val="continue"/>
            <w:tcBorders>
              <w:left w:val="single" w:color="auto" w:sz="4" w:space="0"/>
              <w:right w:val="single" w:color="auto" w:sz="4" w:space="0"/>
            </w:tcBorders>
            <w:vAlign w:val="center"/>
          </w:tcPr>
          <w:p w14:paraId="1159B1CD">
            <w:pPr>
              <w:spacing w:line="400" w:lineRule="exact"/>
              <w:rPr>
                <w:rFonts w:ascii="宋体" w:hAnsi="宋体"/>
                <w:color w:val="000000"/>
                <w:highlight w:val="none"/>
              </w:rPr>
            </w:pPr>
          </w:p>
        </w:tc>
        <w:tc>
          <w:tcPr>
            <w:tcW w:w="7277" w:type="dxa"/>
            <w:gridSpan w:val="2"/>
            <w:tcBorders>
              <w:top w:val="single" w:color="auto" w:sz="4" w:space="0"/>
              <w:left w:val="single" w:color="auto" w:sz="4" w:space="0"/>
              <w:bottom w:val="single" w:color="auto" w:sz="4" w:space="0"/>
              <w:right w:val="single" w:color="auto" w:sz="4" w:space="0"/>
            </w:tcBorders>
            <w:vAlign w:val="center"/>
          </w:tcPr>
          <w:p w14:paraId="3906CE3B">
            <w:pPr>
              <w:spacing w:line="400" w:lineRule="exact"/>
              <w:rPr>
                <w:rFonts w:ascii="宋体" w:hAnsi="宋体"/>
                <w:color w:val="000000"/>
                <w:highlight w:val="none"/>
              </w:rPr>
            </w:pPr>
            <w:r>
              <w:rPr>
                <w:rFonts w:hint="eastAsia" w:ascii="宋体" w:hAnsi="宋体"/>
                <w:color w:val="000000"/>
                <w:highlight w:val="none"/>
              </w:rPr>
              <w:t>地址：</w:t>
            </w:r>
            <w:r>
              <w:rPr>
                <w:rFonts w:hint="eastAsia" w:ascii="宋体" w:hAnsi="宋体"/>
                <w:color w:val="000000"/>
                <w:highlight w:val="none"/>
                <w:u w:val="single"/>
              </w:rPr>
              <w:t>【XX[基本账户开户银行地址]】</w:t>
            </w:r>
          </w:p>
        </w:tc>
      </w:tr>
      <w:tr w14:paraId="1D89FEE2">
        <w:tblPrEx>
          <w:tblCellMar>
            <w:top w:w="0" w:type="dxa"/>
            <w:left w:w="28" w:type="dxa"/>
            <w:bottom w:w="0" w:type="dxa"/>
            <w:right w:w="28" w:type="dxa"/>
          </w:tblCellMar>
        </w:tblPrEx>
        <w:trPr>
          <w:cantSplit/>
          <w:trHeight w:val="380" w:hRule="atLeast"/>
          <w:jc w:val="center"/>
        </w:trPr>
        <w:tc>
          <w:tcPr>
            <w:tcW w:w="1108" w:type="dxa"/>
            <w:vMerge w:val="continue"/>
            <w:tcBorders>
              <w:left w:val="single" w:color="auto" w:sz="4" w:space="0"/>
              <w:right w:val="single" w:color="auto" w:sz="4" w:space="0"/>
            </w:tcBorders>
            <w:vAlign w:val="center"/>
          </w:tcPr>
          <w:p w14:paraId="2511A39E">
            <w:pPr>
              <w:spacing w:line="400" w:lineRule="exact"/>
              <w:rPr>
                <w:rFonts w:ascii="宋体" w:hAnsi="宋体"/>
                <w:color w:val="000000"/>
                <w:highlight w:val="none"/>
              </w:rPr>
            </w:pPr>
          </w:p>
        </w:tc>
        <w:tc>
          <w:tcPr>
            <w:tcW w:w="7277" w:type="dxa"/>
            <w:gridSpan w:val="2"/>
            <w:tcBorders>
              <w:top w:val="single" w:color="auto" w:sz="4" w:space="0"/>
              <w:left w:val="single" w:color="auto" w:sz="4" w:space="0"/>
              <w:bottom w:val="single" w:color="auto" w:sz="4" w:space="0"/>
              <w:right w:val="single" w:color="auto" w:sz="4" w:space="0"/>
            </w:tcBorders>
            <w:vAlign w:val="center"/>
          </w:tcPr>
          <w:p w14:paraId="30BEA9EF">
            <w:pPr>
              <w:spacing w:line="400" w:lineRule="exact"/>
              <w:rPr>
                <w:rFonts w:ascii="宋体" w:hAnsi="宋体"/>
                <w:color w:val="000000"/>
                <w:highlight w:val="none"/>
              </w:rPr>
            </w:pPr>
            <w:r>
              <w:rPr>
                <w:rFonts w:hint="eastAsia" w:ascii="宋体" w:hAnsi="宋体"/>
                <w:color w:val="000000"/>
                <w:highlight w:val="none"/>
              </w:rPr>
              <w:t>银行账户：</w:t>
            </w:r>
            <w:r>
              <w:rPr>
                <w:rFonts w:hint="eastAsia" w:ascii="宋体" w:hAnsi="宋体"/>
                <w:color w:val="000000"/>
                <w:highlight w:val="none"/>
                <w:u w:val="single"/>
              </w:rPr>
              <w:t>【XX[基本账户开户银行账号]】</w:t>
            </w:r>
          </w:p>
        </w:tc>
      </w:tr>
      <w:tr w14:paraId="37DC0BD5">
        <w:tblPrEx>
          <w:tblCellMar>
            <w:top w:w="0" w:type="dxa"/>
            <w:left w:w="28" w:type="dxa"/>
            <w:bottom w:w="0" w:type="dxa"/>
            <w:right w:w="28" w:type="dxa"/>
          </w:tblCellMar>
        </w:tblPrEx>
        <w:trPr>
          <w:cantSplit/>
          <w:trHeight w:val="380" w:hRule="atLeast"/>
          <w:jc w:val="center"/>
        </w:trPr>
        <w:tc>
          <w:tcPr>
            <w:tcW w:w="1108" w:type="dxa"/>
            <w:vMerge w:val="continue"/>
            <w:tcBorders>
              <w:left w:val="single" w:color="auto" w:sz="4" w:space="0"/>
              <w:right w:val="single" w:color="auto" w:sz="4" w:space="0"/>
            </w:tcBorders>
            <w:vAlign w:val="center"/>
          </w:tcPr>
          <w:p w14:paraId="5203DB66">
            <w:pPr>
              <w:spacing w:line="400" w:lineRule="exact"/>
              <w:rPr>
                <w:rFonts w:ascii="宋体" w:hAnsi="宋体"/>
                <w:color w:val="000000"/>
                <w:highlight w:val="none"/>
              </w:rPr>
            </w:pPr>
          </w:p>
        </w:tc>
        <w:tc>
          <w:tcPr>
            <w:tcW w:w="3482" w:type="dxa"/>
            <w:tcBorders>
              <w:top w:val="single" w:color="auto" w:sz="4" w:space="0"/>
              <w:left w:val="single" w:color="auto" w:sz="4" w:space="0"/>
              <w:bottom w:val="single" w:color="auto" w:sz="4" w:space="0"/>
              <w:right w:val="single" w:color="auto" w:sz="4" w:space="0"/>
            </w:tcBorders>
            <w:vAlign w:val="center"/>
          </w:tcPr>
          <w:p w14:paraId="7904B3D7">
            <w:pPr>
              <w:spacing w:line="400" w:lineRule="exact"/>
              <w:rPr>
                <w:rFonts w:ascii="宋体" w:hAnsi="宋体"/>
                <w:color w:val="000000"/>
                <w:highlight w:val="none"/>
              </w:rPr>
            </w:pPr>
            <w:r>
              <w:rPr>
                <w:rFonts w:hint="eastAsia" w:ascii="宋体" w:hAnsi="宋体"/>
                <w:color w:val="000000"/>
                <w:highlight w:val="none"/>
              </w:rPr>
              <w:t>电话：</w:t>
            </w:r>
            <w:r>
              <w:rPr>
                <w:rFonts w:hint="eastAsia" w:ascii="宋体" w:hAnsi="宋体"/>
                <w:color w:val="000000"/>
                <w:highlight w:val="none"/>
                <w:u w:val="single"/>
              </w:rPr>
              <w:t>【XX[基本账户开户银行电话]】</w:t>
            </w:r>
          </w:p>
        </w:tc>
        <w:tc>
          <w:tcPr>
            <w:tcW w:w="3795" w:type="dxa"/>
            <w:tcBorders>
              <w:top w:val="single" w:color="auto" w:sz="4" w:space="0"/>
              <w:left w:val="single" w:color="auto" w:sz="4" w:space="0"/>
              <w:bottom w:val="single" w:color="auto" w:sz="4" w:space="0"/>
              <w:right w:val="single" w:color="auto" w:sz="4" w:space="0"/>
            </w:tcBorders>
            <w:vAlign w:val="center"/>
          </w:tcPr>
          <w:p w14:paraId="44742C80">
            <w:pPr>
              <w:spacing w:line="400" w:lineRule="exact"/>
              <w:rPr>
                <w:rFonts w:ascii="宋体" w:hAnsi="宋体"/>
                <w:color w:val="000000"/>
                <w:highlight w:val="none"/>
              </w:rPr>
            </w:pPr>
            <w:r>
              <w:rPr>
                <w:rFonts w:hint="eastAsia" w:ascii="宋体" w:hAnsi="宋体"/>
                <w:color w:val="000000"/>
                <w:highlight w:val="none"/>
              </w:rPr>
              <w:t>联系人及职务：</w:t>
            </w:r>
            <w:r>
              <w:rPr>
                <w:rFonts w:hint="eastAsia" w:ascii="宋体" w:hAnsi="宋体"/>
                <w:color w:val="000000"/>
                <w:highlight w:val="none"/>
                <w:u w:val="single"/>
              </w:rPr>
              <w:t>【XX[姓名]，XX[职务]】</w:t>
            </w:r>
          </w:p>
        </w:tc>
      </w:tr>
      <w:tr w14:paraId="42619D94">
        <w:tblPrEx>
          <w:tblCellMar>
            <w:top w:w="0" w:type="dxa"/>
            <w:left w:w="28" w:type="dxa"/>
            <w:bottom w:w="0" w:type="dxa"/>
            <w:right w:w="28" w:type="dxa"/>
          </w:tblCellMar>
        </w:tblPrEx>
        <w:trPr>
          <w:cantSplit/>
          <w:trHeight w:val="380" w:hRule="atLeast"/>
          <w:jc w:val="center"/>
        </w:trPr>
        <w:tc>
          <w:tcPr>
            <w:tcW w:w="1108" w:type="dxa"/>
            <w:vMerge w:val="continue"/>
            <w:tcBorders>
              <w:left w:val="single" w:color="auto" w:sz="4" w:space="0"/>
              <w:right w:val="single" w:color="auto" w:sz="4" w:space="0"/>
            </w:tcBorders>
            <w:vAlign w:val="center"/>
          </w:tcPr>
          <w:p w14:paraId="0FBEC259">
            <w:pPr>
              <w:spacing w:line="400" w:lineRule="exact"/>
              <w:rPr>
                <w:rFonts w:ascii="宋体" w:hAnsi="宋体"/>
                <w:color w:val="000000"/>
                <w:highlight w:val="none"/>
              </w:rPr>
            </w:pPr>
          </w:p>
        </w:tc>
        <w:tc>
          <w:tcPr>
            <w:tcW w:w="7277" w:type="dxa"/>
            <w:gridSpan w:val="2"/>
            <w:tcBorders>
              <w:top w:val="single" w:color="auto" w:sz="4" w:space="0"/>
              <w:left w:val="single" w:color="auto" w:sz="4" w:space="0"/>
              <w:bottom w:val="single" w:color="auto" w:sz="4" w:space="0"/>
              <w:right w:val="single" w:color="auto" w:sz="4" w:space="0"/>
            </w:tcBorders>
            <w:vAlign w:val="center"/>
          </w:tcPr>
          <w:p w14:paraId="24328D40">
            <w:pPr>
              <w:spacing w:line="400" w:lineRule="exact"/>
              <w:rPr>
                <w:rFonts w:ascii="宋体" w:hAnsi="宋体"/>
                <w:color w:val="000000"/>
                <w:highlight w:val="none"/>
              </w:rPr>
            </w:pPr>
            <w:r>
              <w:rPr>
                <w:rFonts w:hint="eastAsia" w:ascii="宋体" w:hAnsi="宋体"/>
                <w:color w:val="000000"/>
                <w:highlight w:val="none"/>
              </w:rPr>
              <w:t>传真：</w:t>
            </w:r>
            <w:r>
              <w:rPr>
                <w:rFonts w:hint="eastAsia" w:ascii="宋体" w:hAnsi="宋体"/>
                <w:color w:val="000000"/>
                <w:highlight w:val="none"/>
                <w:u w:val="single"/>
              </w:rPr>
              <w:t>【XX[基本账户开户银行传真]】</w:t>
            </w:r>
          </w:p>
        </w:tc>
      </w:tr>
      <w:tr w14:paraId="0D243431">
        <w:tblPrEx>
          <w:tblCellMar>
            <w:top w:w="0" w:type="dxa"/>
            <w:left w:w="28" w:type="dxa"/>
            <w:bottom w:w="0" w:type="dxa"/>
            <w:right w:w="28" w:type="dxa"/>
          </w:tblCellMar>
        </w:tblPrEx>
        <w:trPr>
          <w:cantSplit/>
          <w:trHeight w:val="380" w:hRule="atLeast"/>
          <w:jc w:val="center"/>
        </w:trPr>
        <w:tc>
          <w:tcPr>
            <w:tcW w:w="1108" w:type="dxa"/>
            <w:vMerge w:val="continue"/>
            <w:tcBorders>
              <w:left w:val="single" w:color="auto" w:sz="4" w:space="0"/>
              <w:bottom w:val="single" w:color="auto" w:sz="4" w:space="0"/>
              <w:right w:val="single" w:color="auto" w:sz="4" w:space="0"/>
            </w:tcBorders>
            <w:vAlign w:val="center"/>
          </w:tcPr>
          <w:p w14:paraId="35E6FBA0">
            <w:pPr>
              <w:spacing w:line="400" w:lineRule="exact"/>
              <w:rPr>
                <w:rFonts w:ascii="宋体" w:hAnsi="宋体"/>
                <w:color w:val="000000"/>
                <w:highlight w:val="none"/>
              </w:rPr>
            </w:pPr>
          </w:p>
        </w:tc>
        <w:tc>
          <w:tcPr>
            <w:tcW w:w="7277" w:type="dxa"/>
            <w:gridSpan w:val="2"/>
            <w:tcBorders>
              <w:top w:val="single" w:color="auto" w:sz="4" w:space="0"/>
              <w:left w:val="single" w:color="auto" w:sz="4" w:space="0"/>
              <w:bottom w:val="single" w:color="auto" w:sz="4" w:space="0"/>
              <w:right w:val="single" w:color="auto" w:sz="4" w:space="0"/>
            </w:tcBorders>
            <w:vAlign w:val="center"/>
          </w:tcPr>
          <w:p w14:paraId="79500030">
            <w:pPr>
              <w:spacing w:line="400" w:lineRule="exact"/>
              <w:rPr>
                <w:rFonts w:ascii="宋体" w:hAnsi="宋体"/>
                <w:color w:val="000000"/>
                <w:highlight w:val="none"/>
              </w:rPr>
            </w:pPr>
            <w:r>
              <w:rPr>
                <w:rFonts w:hint="eastAsia" w:ascii="宋体" w:hAnsi="宋体"/>
                <w:color w:val="000000"/>
                <w:highlight w:val="none"/>
              </w:rPr>
              <w:t>基本账户开户行签发的银行开户证明</w:t>
            </w:r>
            <w:r>
              <w:rPr>
                <w:rFonts w:hint="eastAsia" w:ascii="宋体" w:hAnsi="宋体"/>
                <w:color w:val="000000"/>
                <w:highlight w:val="none"/>
                <w:u w:val="single"/>
              </w:rPr>
              <w:t>[基本账户开户银行证明文件]</w:t>
            </w:r>
          </w:p>
        </w:tc>
      </w:tr>
    </w:tbl>
    <w:p w14:paraId="40F2EDEE">
      <w:pPr>
        <w:rPr>
          <w:rFonts w:asciiTheme="minorEastAsia" w:hAnsiTheme="minorEastAsia" w:eastAsiaTheme="minorEastAsia"/>
          <w:highlight w:val="none"/>
        </w:rPr>
      </w:pPr>
    </w:p>
    <w:p w14:paraId="429E8ACB">
      <w:pPr>
        <w:rPr>
          <w:rFonts w:asciiTheme="minorEastAsia" w:hAnsiTheme="minorEastAsia" w:eastAsiaTheme="minorEastAsia"/>
          <w:highlight w:val="none"/>
        </w:rPr>
      </w:pPr>
    </w:p>
    <w:p w14:paraId="3602BC57">
      <w:pPr>
        <w:topLinePunct/>
        <w:spacing w:line="440" w:lineRule="exact"/>
        <w:jc w:val="left"/>
        <w:rPr>
          <w:rFonts w:asciiTheme="minorEastAsia" w:hAnsiTheme="minorEastAsia" w:eastAsiaTheme="minorEastAsia"/>
          <w:highlight w:val="none"/>
        </w:rPr>
      </w:pPr>
      <w:r>
        <w:rPr>
          <w:rFonts w:hint="eastAsia" w:asciiTheme="minorEastAsia" w:hAnsiTheme="minorEastAsia" w:eastAsiaTheme="minorEastAsia"/>
          <w:b/>
          <w:highlight w:val="none"/>
        </w:rPr>
        <w:t>编制要求</w:t>
      </w:r>
      <w:r>
        <w:rPr>
          <w:rFonts w:hint="eastAsia" w:asciiTheme="minorEastAsia" w:hAnsiTheme="minorEastAsia" w:eastAsiaTheme="minorEastAsia"/>
          <w:highlight w:val="none"/>
        </w:rPr>
        <w:t>：</w:t>
      </w:r>
    </w:p>
    <w:p w14:paraId="22001406">
      <w:pPr>
        <w:pStyle w:val="51"/>
        <w:numPr>
          <w:ilvl w:val="6"/>
          <w:numId w:val="23"/>
        </w:numPr>
        <w:tabs>
          <w:tab w:val="left" w:pos="426"/>
        </w:tabs>
        <w:topLinePunct/>
        <w:spacing w:line="440" w:lineRule="exact"/>
        <w:ind w:left="0" w:firstLine="0" w:firstLineChars="0"/>
        <w:jc w:val="left"/>
        <w:rPr>
          <w:rFonts w:asciiTheme="minorEastAsia" w:hAnsiTheme="minorEastAsia" w:eastAsiaTheme="minorEastAsia"/>
          <w:highlight w:val="none"/>
        </w:rPr>
      </w:pPr>
      <w:r>
        <w:rPr>
          <w:rFonts w:hint="eastAsia" w:asciiTheme="minorEastAsia" w:hAnsiTheme="minorEastAsia" w:eastAsiaTheme="minorEastAsia"/>
          <w:highlight w:val="none"/>
        </w:rPr>
        <w:t>投标人应同时提供基本户开户证明文件。</w:t>
      </w:r>
    </w:p>
    <w:p w14:paraId="780CE96B">
      <w:pPr>
        <w:pStyle w:val="51"/>
        <w:numPr>
          <w:ilvl w:val="6"/>
          <w:numId w:val="23"/>
        </w:numPr>
        <w:tabs>
          <w:tab w:val="left" w:pos="426"/>
        </w:tabs>
        <w:topLinePunct/>
        <w:spacing w:line="440" w:lineRule="exact"/>
        <w:ind w:left="0" w:firstLine="0" w:firstLineChars="0"/>
        <w:jc w:val="left"/>
        <w:rPr>
          <w:rFonts w:asciiTheme="minorEastAsia" w:hAnsiTheme="minorEastAsia" w:eastAsiaTheme="minorEastAsia"/>
          <w:highlight w:val="none"/>
        </w:rPr>
      </w:pPr>
      <w:r>
        <w:rPr>
          <w:rFonts w:hint="eastAsia"/>
          <w:highlight w:val="none"/>
        </w:rPr>
        <w:t>投标人可以根据实际情况对本文件进行调整和修改，但应满足招标文件对本文件的要求。</w:t>
      </w:r>
    </w:p>
    <w:p w14:paraId="22639367">
      <w:pPr>
        <w:pStyle w:val="51"/>
        <w:numPr>
          <w:ilvl w:val="5"/>
          <w:numId w:val="23"/>
        </w:numPr>
        <w:tabs>
          <w:tab w:val="left" w:pos="2940"/>
        </w:tabs>
        <w:topLinePunct/>
        <w:spacing w:line="440" w:lineRule="exact"/>
        <w:ind w:firstLineChars="0"/>
        <w:jc w:val="left"/>
        <w:rPr>
          <w:rFonts w:asciiTheme="minorEastAsia" w:hAnsiTheme="minorEastAsia" w:eastAsiaTheme="minorEastAsia"/>
          <w:highlight w:val="none"/>
        </w:rPr>
        <w:sectPr>
          <w:pgSz w:w="11906" w:h="16838"/>
          <w:pgMar w:top="1440" w:right="1800" w:bottom="1440" w:left="1800" w:header="851" w:footer="992" w:gutter="0"/>
          <w:pgNumType w:fmt="decimal"/>
          <w:cols w:space="425" w:num="1"/>
          <w:docGrid w:type="lines" w:linePitch="312" w:charSpace="0"/>
        </w:sectPr>
      </w:pPr>
    </w:p>
    <w:p w14:paraId="30C8262B">
      <w:pPr>
        <w:pStyle w:val="40"/>
        <w:numPr>
          <w:ilvl w:val="0"/>
          <w:numId w:val="10"/>
        </w:numPr>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854" w:name="_Toc9858"/>
      <w:bookmarkStart w:id="855" w:name="_Toc31898"/>
      <w:bookmarkStart w:id="856" w:name="_Toc139026984"/>
      <w:bookmarkStart w:id="857" w:name="_Toc475472687"/>
      <w:bookmarkStart w:id="858" w:name="_Toc38008095"/>
      <w:bookmarkStart w:id="859" w:name="_Toc447265617"/>
      <w:bookmarkStart w:id="860" w:name="_Toc447265331"/>
      <w:r>
        <w:rPr>
          <w:rFonts w:hint="eastAsia" w:asciiTheme="minorEastAsia" w:hAnsiTheme="minorEastAsia" w:eastAsiaTheme="minorEastAsia"/>
          <w:sz w:val="24"/>
          <w:szCs w:val="24"/>
          <w:highlight w:val="none"/>
        </w:rPr>
        <w:t>企业能力</w:t>
      </w:r>
    </w:p>
    <w:p w14:paraId="375182A9">
      <w:pPr>
        <w:rPr>
          <w:rFonts w:hint="eastAsia" w:asciiTheme="minorEastAsia" w:hAnsiTheme="minorEastAsia" w:eastAsiaTheme="minorEastAsia"/>
          <w:sz w:val="24"/>
          <w:szCs w:val="24"/>
          <w:highlight w:val="none"/>
        </w:rPr>
      </w:pPr>
    </w:p>
    <w:p w14:paraId="1596D57C">
      <w:pPr>
        <w:rPr>
          <w:rFonts w:hint="eastAsia" w:asciiTheme="minorEastAsia" w:hAnsiTheme="minorEastAsia" w:eastAsiaTheme="minorEastAsia"/>
          <w:sz w:val="24"/>
          <w:szCs w:val="24"/>
          <w:highlight w:val="none"/>
          <w:lang w:val="en-US" w:eastAsia="zh-CN"/>
        </w:rPr>
      </w:pPr>
      <w:r>
        <w:rPr>
          <w:rFonts w:hint="eastAsia" w:asciiTheme="minorEastAsia" w:hAnsiTheme="minorEastAsia" w:eastAsiaTheme="minorEastAsia"/>
          <w:b/>
          <w:highlight w:val="none"/>
        </w:rPr>
        <w:t>编制要求：</w:t>
      </w:r>
      <w:r>
        <w:rPr>
          <w:rFonts w:hint="eastAsia" w:asciiTheme="minorEastAsia" w:hAnsiTheme="minorEastAsia" w:eastAsiaTheme="minorEastAsia"/>
          <w:highlight w:val="none"/>
        </w:rPr>
        <w:t>要求提供原件的，需提供文件原件；其他证明文件可为扫描件</w:t>
      </w:r>
      <w:r>
        <w:rPr>
          <w:rFonts w:hint="eastAsia" w:asciiTheme="minorEastAsia" w:hAnsiTheme="minorEastAsia" w:eastAsiaTheme="minorEastAsia"/>
          <w:highlight w:val="none"/>
          <w:lang w:eastAsia="zh-CN"/>
        </w:rPr>
        <w:t>。</w:t>
      </w:r>
    </w:p>
    <w:p w14:paraId="2DAFF75B">
      <w:pPr>
        <w:rPr>
          <w:rFonts w:hint="eastAsia" w:asciiTheme="minorEastAsia" w:hAnsiTheme="minorEastAsia" w:eastAsiaTheme="minorEastAsia"/>
          <w:sz w:val="24"/>
          <w:szCs w:val="24"/>
          <w:highlight w:val="none"/>
        </w:rPr>
      </w:pPr>
    </w:p>
    <w:p w14:paraId="14826CB1">
      <w:pPr>
        <w:pStyle w:val="40"/>
        <w:numPr>
          <w:ilvl w:val="0"/>
          <w:numId w:val="10"/>
        </w:numPr>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企业认证</w:t>
      </w:r>
    </w:p>
    <w:p w14:paraId="52A0D4B8">
      <w:pPr>
        <w:rPr>
          <w:rFonts w:hint="eastAsia" w:asciiTheme="minorEastAsia" w:hAnsiTheme="minorEastAsia" w:eastAsiaTheme="minorEastAsia"/>
          <w:sz w:val="24"/>
          <w:szCs w:val="24"/>
          <w:highlight w:val="none"/>
        </w:rPr>
      </w:pPr>
    </w:p>
    <w:p w14:paraId="164BD3D0">
      <w:pPr>
        <w:rPr>
          <w:rFonts w:hint="eastAsia" w:asciiTheme="minorEastAsia" w:hAnsiTheme="minorEastAsia" w:eastAsiaTheme="minorEastAsia"/>
          <w:sz w:val="24"/>
          <w:szCs w:val="24"/>
          <w:highlight w:val="none"/>
          <w:lang w:val="en-US" w:eastAsia="zh-CN"/>
        </w:rPr>
      </w:pPr>
      <w:r>
        <w:rPr>
          <w:rFonts w:hint="eastAsia" w:asciiTheme="minorEastAsia" w:hAnsiTheme="minorEastAsia" w:eastAsiaTheme="minorEastAsia"/>
          <w:b/>
          <w:highlight w:val="none"/>
        </w:rPr>
        <w:t>编制要求：</w:t>
      </w:r>
      <w:r>
        <w:rPr>
          <w:rFonts w:hint="eastAsia" w:asciiTheme="minorEastAsia" w:hAnsiTheme="minorEastAsia" w:eastAsiaTheme="minorEastAsia"/>
          <w:highlight w:val="none"/>
        </w:rPr>
        <w:t>要求提供原件的，需提供文件原件；其他证明文件可为扫描件</w:t>
      </w:r>
      <w:r>
        <w:rPr>
          <w:rFonts w:hint="eastAsia" w:asciiTheme="minorEastAsia" w:hAnsiTheme="minorEastAsia" w:eastAsiaTheme="minorEastAsia"/>
          <w:highlight w:val="none"/>
          <w:lang w:val="en-US" w:eastAsia="zh-CN"/>
        </w:rPr>
        <w:t>。</w:t>
      </w:r>
    </w:p>
    <w:p w14:paraId="5372075E">
      <w:pPr>
        <w:rPr>
          <w:rFonts w:hint="eastAsia"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br w:type="page"/>
      </w:r>
    </w:p>
    <w:p w14:paraId="4EEC665D">
      <w:pPr>
        <w:rPr>
          <w:rFonts w:hint="eastAsia" w:asciiTheme="minorEastAsia" w:hAnsiTheme="minorEastAsia" w:eastAsiaTheme="minorEastAsia"/>
          <w:sz w:val="24"/>
          <w:szCs w:val="24"/>
          <w:highlight w:val="none"/>
        </w:rPr>
      </w:pPr>
    </w:p>
    <w:p w14:paraId="611A8EB0">
      <w:pPr>
        <w:pStyle w:val="40"/>
        <w:numPr>
          <w:ilvl w:val="0"/>
          <w:numId w:val="10"/>
        </w:numPr>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r>
        <w:rPr>
          <w:rFonts w:hint="eastAsia" w:asciiTheme="minorEastAsia" w:hAnsiTheme="minorEastAsia" w:eastAsiaTheme="minorEastAsia"/>
          <w:sz w:val="24"/>
          <w:szCs w:val="24"/>
          <w:highlight w:val="none"/>
        </w:rPr>
        <w:t>业绩情况表</w:t>
      </w:r>
      <w:bookmarkEnd w:id="854"/>
      <w:bookmarkEnd w:id="855"/>
      <w:bookmarkEnd w:id="856"/>
      <w:bookmarkEnd w:id="857"/>
      <w:bookmarkEnd w:id="858"/>
    </w:p>
    <w:p w14:paraId="52E0DF96">
      <w:pPr>
        <w:pStyle w:val="51"/>
        <w:ind w:firstLine="0" w:firstLineChars="0"/>
        <w:jc w:val="center"/>
        <w:rPr>
          <w:rFonts w:asciiTheme="minorEastAsia" w:hAnsiTheme="minorEastAsia" w:eastAsiaTheme="minorEastAsia"/>
          <w:b/>
          <w:sz w:val="24"/>
          <w:highlight w:val="none"/>
        </w:rPr>
      </w:pPr>
    </w:p>
    <w:bookmarkEnd w:id="859"/>
    <w:bookmarkEnd w:id="860"/>
    <w:p w14:paraId="17EE5BAE">
      <w:pPr>
        <w:pStyle w:val="51"/>
        <w:ind w:firstLine="0" w:firstLineChars="0"/>
        <w:jc w:val="center"/>
        <w:rPr>
          <w:rFonts w:asciiTheme="minorEastAsia" w:hAnsiTheme="minorEastAsia" w:eastAsiaTheme="minorEastAsia"/>
          <w:b/>
          <w:sz w:val="24"/>
          <w:highlight w:val="none"/>
        </w:rPr>
      </w:pPr>
      <w:r>
        <w:rPr>
          <w:rFonts w:hint="eastAsia" w:asciiTheme="minorEastAsia" w:hAnsiTheme="minorEastAsia" w:eastAsiaTheme="minorEastAsia"/>
          <w:b/>
          <w:color w:val="auto"/>
          <w:sz w:val="24"/>
          <w:highlight w:val="none"/>
        </w:rPr>
        <w:t>近年（202</w:t>
      </w:r>
      <w:r>
        <w:rPr>
          <w:rFonts w:hint="eastAsia" w:asciiTheme="minorEastAsia" w:hAnsiTheme="minorEastAsia" w:eastAsiaTheme="minorEastAsia"/>
          <w:b/>
          <w:color w:val="auto"/>
          <w:sz w:val="24"/>
          <w:highlight w:val="none"/>
          <w:lang w:val="en-US" w:eastAsia="zh-CN"/>
        </w:rPr>
        <w:t>3</w:t>
      </w:r>
      <w:r>
        <w:rPr>
          <w:rFonts w:hint="eastAsia" w:asciiTheme="minorEastAsia" w:hAnsiTheme="minorEastAsia" w:eastAsiaTheme="minorEastAsia"/>
          <w:b/>
          <w:color w:val="auto"/>
          <w:sz w:val="24"/>
          <w:highlight w:val="none"/>
        </w:rPr>
        <w:t>年1月1日至</w:t>
      </w:r>
      <w:r>
        <w:rPr>
          <w:rFonts w:hint="eastAsia" w:asciiTheme="minorEastAsia" w:hAnsiTheme="minorEastAsia" w:eastAsiaTheme="minorEastAsia"/>
          <w:b/>
          <w:color w:val="auto"/>
          <w:sz w:val="24"/>
          <w:highlight w:val="none"/>
          <w:lang w:val="en-US" w:eastAsia="zh-CN"/>
        </w:rPr>
        <w:t>投标</w:t>
      </w:r>
      <w:r>
        <w:rPr>
          <w:rFonts w:hint="eastAsia" w:asciiTheme="minorEastAsia" w:hAnsiTheme="minorEastAsia" w:eastAsiaTheme="minorEastAsia"/>
          <w:b/>
          <w:color w:val="auto"/>
          <w:sz w:val="24"/>
          <w:highlight w:val="none"/>
        </w:rPr>
        <w:t>截止时间）类似项目业绩情况表</w:t>
      </w:r>
    </w:p>
    <w:tbl>
      <w:tblPr>
        <w:tblStyle w:val="42"/>
        <w:tblW w:w="1398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268"/>
        <w:gridCol w:w="1843"/>
        <w:gridCol w:w="1843"/>
        <w:gridCol w:w="1842"/>
        <w:gridCol w:w="1701"/>
        <w:gridCol w:w="1134"/>
        <w:gridCol w:w="1418"/>
        <w:gridCol w:w="1226"/>
      </w:tblGrid>
      <w:tr w14:paraId="6964F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9" w:type="dxa"/>
            <w:shd w:val="clear" w:color="auto" w:fill="auto"/>
            <w:vAlign w:val="center"/>
          </w:tcPr>
          <w:p w14:paraId="2E3FE20D">
            <w:pPr>
              <w:snapToGrid w:val="0"/>
              <w:jc w:val="center"/>
              <w:rPr>
                <w:rFonts w:cs="宋体" w:asciiTheme="minorEastAsia" w:hAnsiTheme="minorEastAsia" w:eastAsiaTheme="minorEastAsia"/>
                <w:szCs w:val="21"/>
                <w:highlight w:val="none"/>
              </w:rPr>
            </w:pPr>
            <w:r>
              <w:rPr>
                <w:rFonts w:hint="eastAsia" w:cs="Arial" w:asciiTheme="minorEastAsia" w:hAnsiTheme="minorEastAsia" w:eastAsiaTheme="minorEastAsia"/>
                <w:b/>
                <w:bCs/>
                <w:kern w:val="0"/>
                <w:szCs w:val="21"/>
                <w:highlight w:val="none"/>
              </w:rPr>
              <w:t>序号</w:t>
            </w:r>
          </w:p>
        </w:tc>
        <w:tc>
          <w:tcPr>
            <w:tcW w:w="2268" w:type="dxa"/>
            <w:shd w:val="clear" w:color="auto" w:fill="auto"/>
            <w:vAlign w:val="center"/>
          </w:tcPr>
          <w:p w14:paraId="63CFDD45">
            <w:pPr>
              <w:snapToGrid w:val="0"/>
              <w:jc w:val="center"/>
              <w:rPr>
                <w:rFonts w:cs="宋体" w:asciiTheme="minorEastAsia" w:hAnsiTheme="minorEastAsia" w:eastAsiaTheme="minorEastAsia"/>
                <w:szCs w:val="21"/>
                <w:highlight w:val="none"/>
              </w:rPr>
            </w:pPr>
            <w:r>
              <w:rPr>
                <w:rFonts w:hint="eastAsia" w:cs="Arial" w:asciiTheme="minorEastAsia" w:hAnsiTheme="minorEastAsia" w:eastAsiaTheme="minorEastAsia"/>
                <w:b/>
                <w:bCs/>
                <w:kern w:val="0"/>
                <w:szCs w:val="21"/>
                <w:highlight w:val="none"/>
              </w:rPr>
              <w:t>项目名称</w:t>
            </w:r>
          </w:p>
        </w:tc>
        <w:tc>
          <w:tcPr>
            <w:tcW w:w="1843" w:type="dxa"/>
            <w:shd w:val="clear" w:color="auto" w:fill="auto"/>
            <w:vAlign w:val="center"/>
          </w:tcPr>
          <w:p w14:paraId="38688406">
            <w:pPr>
              <w:snapToGrid w:val="0"/>
              <w:jc w:val="center"/>
              <w:rPr>
                <w:rFonts w:cs="宋体" w:asciiTheme="minorEastAsia" w:hAnsiTheme="minorEastAsia" w:eastAsiaTheme="minorEastAsia"/>
                <w:szCs w:val="21"/>
                <w:highlight w:val="none"/>
              </w:rPr>
            </w:pPr>
            <w:r>
              <w:rPr>
                <w:rFonts w:hint="eastAsia" w:cs="Arial" w:asciiTheme="minorEastAsia" w:hAnsiTheme="minorEastAsia" w:eastAsiaTheme="minorEastAsia"/>
                <w:b/>
                <w:bCs/>
                <w:kern w:val="0"/>
                <w:szCs w:val="21"/>
                <w:highlight w:val="none"/>
              </w:rPr>
              <w:t>投标产品</w:t>
            </w:r>
          </w:p>
        </w:tc>
        <w:tc>
          <w:tcPr>
            <w:tcW w:w="1843" w:type="dxa"/>
            <w:shd w:val="clear" w:color="auto" w:fill="auto"/>
            <w:vAlign w:val="center"/>
          </w:tcPr>
          <w:p w14:paraId="1C9D997F">
            <w:pPr>
              <w:snapToGrid w:val="0"/>
              <w:jc w:val="center"/>
              <w:rPr>
                <w:rFonts w:cs="宋体" w:asciiTheme="minorEastAsia" w:hAnsiTheme="minorEastAsia" w:eastAsiaTheme="minorEastAsia"/>
                <w:szCs w:val="21"/>
                <w:highlight w:val="none"/>
              </w:rPr>
            </w:pPr>
            <w:r>
              <w:rPr>
                <w:rFonts w:hint="eastAsia" w:cs="Arial" w:asciiTheme="minorEastAsia" w:hAnsiTheme="minorEastAsia" w:eastAsiaTheme="minorEastAsia"/>
                <w:b/>
                <w:bCs/>
                <w:kern w:val="0"/>
                <w:szCs w:val="21"/>
                <w:highlight w:val="none"/>
              </w:rPr>
              <w:t>最终用户</w:t>
            </w:r>
          </w:p>
        </w:tc>
        <w:tc>
          <w:tcPr>
            <w:tcW w:w="1842" w:type="dxa"/>
            <w:shd w:val="clear" w:color="auto" w:fill="auto"/>
            <w:vAlign w:val="center"/>
          </w:tcPr>
          <w:p w14:paraId="65166345">
            <w:pPr>
              <w:snapToGrid w:val="0"/>
              <w:jc w:val="center"/>
              <w:rPr>
                <w:rFonts w:cs="宋体" w:asciiTheme="minorEastAsia" w:hAnsiTheme="minorEastAsia" w:eastAsiaTheme="minorEastAsia"/>
                <w:szCs w:val="21"/>
                <w:highlight w:val="none"/>
              </w:rPr>
            </w:pPr>
            <w:r>
              <w:rPr>
                <w:rFonts w:hint="eastAsia" w:cs="Arial" w:asciiTheme="minorEastAsia" w:hAnsiTheme="minorEastAsia" w:eastAsiaTheme="minorEastAsia"/>
                <w:b/>
                <w:bCs/>
                <w:kern w:val="0"/>
                <w:szCs w:val="21"/>
                <w:highlight w:val="none"/>
              </w:rPr>
              <w:t>最终用户联系人及联系方式</w:t>
            </w:r>
          </w:p>
        </w:tc>
        <w:tc>
          <w:tcPr>
            <w:tcW w:w="1701" w:type="dxa"/>
            <w:shd w:val="clear" w:color="auto" w:fill="auto"/>
            <w:vAlign w:val="center"/>
          </w:tcPr>
          <w:p w14:paraId="26EB2882">
            <w:pPr>
              <w:snapToGrid w:val="0"/>
              <w:jc w:val="center"/>
              <w:rPr>
                <w:rFonts w:cs="宋体" w:asciiTheme="minorEastAsia" w:hAnsiTheme="minorEastAsia" w:eastAsiaTheme="minorEastAsia"/>
                <w:szCs w:val="21"/>
                <w:highlight w:val="none"/>
              </w:rPr>
            </w:pPr>
            <w:r>
              <w:rPr>
                <w:rFonts w:hint="eastAsia" w:cs="Arial" w:asciiTheme="minorEastAsia" w:hAnsiTheme="minorEastAsia" w:eastAsiaTheme="minorEastAsia"/>
                <w:b/>
                <w:bCs/>
                <w:kern w:val="0"/>
                <w:szCs w:val="21"/>
                <w:highlight w:val="none"/>
              </w:rPr>
              <w:t>供货数量（XX单位）</w:t>
            </w:r>
          </w:p>
        </w:tc>
        <w:tc>
          <w:tcPr>
            <w:tcW w:w="1134" w:type="dxa"/>
            <w:shd w:val="clear" w:color="auto" w:fill="auto"/>
            <w:vAlign w:val="center"/>
          </w:tcPr>
          <w:p w14:paraId="267DBFEC">
            <w:pPr>
              <w:snapToGrid w:val="0"/>
              <w:jc w:val="center"/>
              <w:rPr>
                <w:rFonts w:cs="宋体" w:asciiTheme="minorEastAsia" w:hAnsiTheme="minorEastAsia" w:eastAsiaTheme="minorEastAsia"/>
                <w:szCs w:val="21"/>
                <w:highlight w:val="none"/>
              </w:rPr>
            </w:pPr>
            <w:r>
              <w:rPr>
                <w:rFonts w:hint="eastAsia" w:cs="Arial" w:asciiTheme="minorEastAsia" w:hAnsiTheme="minorEastAsia" w:eastAsiaTheme="minorEastAsia"/>
                <w:b/>
                <w:bCs/>
                <w:kern w:val="0"/>
                <w:szCs w:val="21"/>
                <w:highlight w:val="none"/>
              </w:rPr>
              <w:t>销售金额（万元）</w:t>
            </w:r>
          </w:p>
        </w:tc>
        <w:tc>
          <w:tcPr>
            <w:tcW w:w="1418" w:type="dxa"/>
            <w:shd w:val="clear" w:color="auto" w:fill="auto"/>
            <w:vAlign w:val="center"/>
          </w:tcPr>
          <w:p w14:paraId="41387928">
            <w:pPr>
              <w:snapToGrid w:val="0"/>
              <w:jc w:val="center"/>
              <w:rPr>
                <w:rFonts w:cs="宋体" w:asciiTheme="minorEastAsia" w:hAnsiTheme="minorEastAsia" w:eastAsiaTheme="minorEastAsia"/>
                <w:szCs w:val="21"/>
                <w:highlight w:val="none"/>
              </w:rPr>
            </w:pPr>
            <w:r>
              <w:rPr>
                <w:rFonts w:hint="eastAsia" w:cs="Arial" w:asciiTheme="minorEastAsia" w:hAnsiTheme="minorEastAsia" w:eastAsiaTheme="minorEastAsia"/>
                <w:b/>
                <w:bCs/>
                <w:kern w:val="0"/>
                <w:szCs w:val="21"/>
                <w:highlight w:val="none"/>
              </w:rPr>
              <w:t>证明文件所在页码</w:t>
            </w:r>
          </w:p>
        </w:tc>
        <w:tc>
          <w:tcPr>
            <w:tcW w:w="1226" w:type="dxa"/>
            <w:shd w:val="clear" w:color="auto" w:fill="auto"/>
            <w:vAlign w:val="center"/>
          </w:tcPr>
          <w:p w14:paraId="2E8CC4C1">
            <w:pPr>
              <w:snapToGrid w:val="0"/>
              <w:jc w:val="center"/>
              <w:rPr>
                <w:rFonts w:cs="宋体" w:asciiTheme="minorEastAsia" w:hAnsiTheme="minorEastAsia" w:eastAsiaTheme="minorEastAsia"/>
                <w:szCs w:val="21"/>
                <w:highlight w:val="none"/>
              </w:rPr>
            </w:pPr>
            <w:r>
              <w:rPr>
                <w:rFonts w:hint="eastAsia" w:cs="Arial" w:asciiTheme="minorEastAsia" w:hAnsiTheme="minorEastAsia" w:eastAsiaTheme="minorEastAsia"/>
                <w:b/>
                <w:bCs/>
                <w:kern w:val="0"/>
                <w:szCs w:val="21"/>
                <w:highlight w:val="none"/>
              </w:rPr>
              <w:t>备注</w:t>
            </w:r>
          </w:p>
        </w:tc>
      </w:tr>
      <w:tr w14:paraId="4EC53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9" w:type="dxa"/>
            <w:shd w:val="clear" w:color="auto" w:fill="auto"/>
          </w:tcPr>
          <w:p w14:paraId="61405E09">
            <w:pPr>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w:t>
            </w:r>
          </w:p>
        </w:tc>
        <w:tc>
          <w:tcPr>
            <w:tcW w:w="2268" w:type="dxa"/>
            <w:shd w:val="clear" w:color="auto" w:fill="auto"/>
          </w:tcPr>
          <w:p w14:paraId="7D646F22">
            <w:pPr>
              <w:snapToGrid w:val="0"/>
              <w:jc w:val="center"/>
              <w:rPr>
                <w:rFonts w:cs="宋体" w:asciiTheme="minorEastAsia" w:hAnsiTheme="minorEastAsia" w:eastAsiaTheme="minorEastAsia"/>
                <w:szCs w:val="21"/>
                <w:highlight w:val="none"/>
              </w:rPr>
            </w:pPr>
          </w:p>
        </w:tc>
        <w:tc>
          <w:tcPr>
            <w:tcW w:w="1843" w:type="dxa"/>
            <w:shd w:val="clear" w:color="auto" w:fill="auto"/>
          </w:tcPr>
          <w:p w14:paraId="110872D3">
            <w:pPr>
              <w:snapToGrid w:val="0"/>
              <w:jc w:val="center"/>
              <w:rPr>
                <w:rFonts w:cs="宋体" w:asciiTheme="minorEastAsia" w:hAnsiTheme="minorEastAsia" w:eastAsiaTheme="minorEastAsia"/>
                <w:szCs w:val="21"/>
                <w:highlight w:val="none"/>
              </w:rPr>
            </w:pPr>
          </w:p>
        </w:tc>
        <w:tc>
          <w:tcPr>
            <w:tcW w:w="1843" w:type="dxa"/>
            <w:shd w:val="clear" w:color="auto" w:fill="auto"/>
          </w:tcPr>
          <w:p w14:paraId="0C29CBB7">
            <w:pPr>
              <w:snapToGrid w:val="0"/>
              <w:jc w:val="center"/>
              <w:rPr>
                <w:rFonts w:cs="宋体" w:asciiTheme="minorEastAsia" w:hAnsiTheme="minorEastAsia" w:eastAsiaTheme="minorEastAsia"/>
                <w:szCs w:val="21"/>
                <w:highlight w:val="none"/>
              </w:rPr>
            </w:pPr>
          </w:p>
        </w:tc>
        <w:tc>
          <w:tcPr>
            <w:tcW w:w="1842" w:type="dxa"/>
            <w:shd w:val="clear" w:color="auto" w:fill="auto"/>
          </w:tcPr>
          <w:p w14:paraId="3A78F4C3">
            <w:pPr>
              <w:snapToGrid w:val="0"/>
              <w:jc w:val="center"/>
              <w:rPr>
                <w:rFonts w:cs="宋体" w:asciiTheme="minorEastAsia" w:hAnsiTheme="minorEastAsia" w:eastAsiaTheme="minorEastAsia"/>
                <w:szCs w:val="21"/>
                <w:highlight w:val="none"/>
              </w:rPr>
            </w:pPr>
          </w:p>
        </w:tc>
        <w:tc>
          <w:tcPr>
            <w:tcW w:w="1701" w:type="dxa"/>
            <w:shd w:val="clear" w:color="auto" w:fill="auto"/>
          </w:tcPr>
          <w:p w14:paraId="4D52A90B">
            <w:pPr>
              <w:snapToGrid w:val="0"/>
              <w:jc w:val="center"/>
              <w:rPr>
                <w:rFonts w:cs="宋体" w:asciiTheme="minorEastAsia" w:hAnsiTheme="minorEastAsia" w:eastAsiaTheme="minorEastAsia"/>
                <w:szCs w:val="21"/>
                <w:highlight w:val="none"/>
              </w:rPr>
            </w:pPr>
          </w:p>
        </w:tc>
        <w:tc>
          <w:tcPr>
            <w:tcW w:w="1134" w:type="dxa"/>
            <w:shd w:val="clear" w:color="auto" w:fill="auto"/>
          </w:tcPr>
          <w:p w14:paraId="772BDA6B">
            <w:pPr>
              <w:snapToGrid w:val="0"/>
              <w:jc w:val="center"/>
              <w:rPr>
                <w:rFonts w:cs="宋体" w:asciiTheme="minorEastAsia" w:hAnsiTheme="minorEastAsia" w:eastAsiaTheme="minorEastAsia"/>
                <w:szCs w:val="21"/>
                <w:highlight w:val="none"/>
              </w:rPr>
            </w:pPr>
          </w:p>
        </w:tc>
        <w:tc>
          <w:tcPr>
            <w:tcW w:w="1418" w:type="dxa"/>
            <w:shd w:val="clear" w:color="auto" w:fill="auto"/>
          </w:tcPr>
          <w:p w14:paraId="68672963">
            <w:pPr>
              <w:snapToGrid w:val="0"/>
              <w:jc w:val="center"/>
              <w:rPr>
                <w:rFonts w:cs="宋体" w:asciiTheme="minorEastAsia" w:hAnsiTheme="minorEastAsia" w:eastAsiaTheme="minorEastAsia"/>
                <w:szCs w:val="21"/>
                <w:highlight w:val="none"/>
              </w:rPr>
            </w:pPr>
          </w:p>
        </w:tc>
        <w:tc>
          <w:tcPr>
            <w:tcW w:w="1226" w:type="dxa"/>
            <w:shd w:val="clear" w:color="auto" w:fill="auto"/>
          </w:tcPr>
          <w:p w14:paraId="58ABB82B">
            <w:pPr>
              <w:snapToGrid w:val="0"/>
              <w:jc w:val="center"/>
              <w:rPr>
                <w:rFonts w:cs="宋体" w:asciiTheme="minorEastAsia" w:hAnsiTheme="minorEastAsia" w:eastAsiaTheme="minorEastAsia"/>
                <w:szCs w:val="21"/>
                <w:highlight w:val="none"/>
              </w:rPr>
            </w:pPr>
          </w:p>
        </w:tc>
      </w:tr>
      <w:tr w14:paraId="53068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9" w:type="dxa"/>
            <w:shd w:val="clear" w:color="auto" w:fill="auto"/>
          </w:tcPr>
          <w:p w14:paraId="7EEDB501">
            <w:pPr>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2</w:t>
            </w:r>
          </w:p>
        </w:tc>
        <w:tc>
          <w:tcPr>
            <w:tcW w:w="2268" w:type="dxa"/>
            <w:shd w:val="clear" w:color="auto" w:fill="auto"/>
          </w:tcPr>
          <w:p w14:paraId="0045F355">
            <w:pPr>
              <w:snapToGrid w:val="0"/>
              <w:jc w:val="center"/>
              <w:rPr>
                <w:rFonts w:cs="宋体" w:asciiTheme="minorEastAsia" w:hAnsiTheme="minorEastAsia" w:eastAsiaTheme="minorEastAsia"/>
                <w:szCs w:val="21"/>
                <w:highlight w:val="none"/>
              </w:rPr>
            </w:pPr>
          </w:p>
        </w:tc>
        <w:tc>
          <w:tcPr>
            <w:tcW w:w="1843" w:type="dxa"/>
            <w:shd w:val="clear" w:color="auto" w:fill="auto"/>
          </w:tcPr>
          <w:p w14:paraId="1694C30C">
            <w:pPr>
              <w:snapToGrid w:val="0"/>
              <w:jc w:val="center"/>
              <w:rPr>
                <w:rFonts w:cs="宋体" w:asciiTheme="minorEastAsia" w:hAnsiTheme="minorEastAsia" w:eastAsiaTheme="minorEastAsia"/>
                <w:szCs w:val="21"/>
                <w:highlight w:val="none"/>
              </w:rPr>
            </w:pPr>
          </w:p>
        </w:tc>
        <w:tc>
          <w:tcPr>
            <w:tcW w:w="1843" w:type="dxa"/>
            <w:shd w:val="clear" w:color="auto" w:fill="auto"/>
          </w:tcPr>
          <w:p w14:paraId="640B5B8E">
            <w:pPr>
              <w:snapToGrid w:val="0"/>
              <w:jc w:val="center"/>
              <w:rPr>
                <w:rFonts w:cs="宋体" w:asciiTheme="minorEastAsia" w:hAnsiTheme="minorEastAsia" w:eastAsiaTheme="minorEastAsia"/>
                <w:szCs w:val="21"/>
                <w:highlight w:val="none"/>
              </w:rPr>
            </w:pPr>
          </w:p>
        </w:tc>
        <w:tc>
          <w:tcPr>
            <w:tcW w:w="1842" w:type="dxa"/>
            <w:shd w:val="clear" w:color="auto" w:fill="auto"/>
          </w:tcPr>
          <w:p w14:paraId="22C447A3">
            <w:pPr>
              <w:snapToGrid w:val="0"/>
              <w:jc w:val="center"/>
              <w:rPr>
                <w:rFonts w:cs="宋体" w:asciiTheme="minorEastAsia" w:hAnsiTheme="minorEastAsia" w:eastAsiaTheme="minorEastAsia"/>
                <w:szCs w:val="21"/>
                <w:highlight w:val="none"/>
              </w:rPr>
            </w:pPr>
          </w:p>
        </w:tc>
        <w:tc>
          <w:tcPr>
            <w:tcW w:w="1701" w:type="dxa"/>
            <w:shd w:val="clear" w:color="auto" w:fill="auto"/>
          </w:tcPr>
          <w:p w14:paraId="5EFCF73A">
            <w:pPr>
              <w:snapToGrid w:val="0"/>
              <w:jc w:val="center"/>
              <w:rPr>
                <w:rFonts w:cs="宋体" w:asciiTheme="minorEastAsia" w:hAnsiTheme="minorEastAsia" w:eastAsiaTheme="minorEastAsia"/>
                <w:szCs w:val="21"/>
                <w:highlight w:val="none"/>
              </w:rPr>
            </w:pPr>
          </w:p>
        </w:tc>
        <w:tc>
          <w:tcPr>
            <w:tcW w:w="1134" w:type="dxa"/>
            <w:shd w:val="clear" w:color="auto" w:fill="auto"/>
          </w:tcPr>
          <w:p w14:paraId="29A5630F">
            <w:pPr>
              <w:snapToGrid w:val="0"/>
              <w:jc w:val="center"/>
              <w:rPr>
                <w:rFonts w:cs="宋体" w:asciiTheme="minorEastAsia" w:hAnsiTheme="minorEastAsia" w:eastAsiaTheme="minorEastAsia"/>
                <w:szCs w:val="21"/>
                <w:highlight w:val="none"/>
              </w:rPr>
            </w:pPr>
          </w:p>
        </w:tc>
        <w:tc>
          <w:tcPr>
            <w:tcW w:w="1418" w:type="dxa"/>
            <w:shd w:val="clear" w:color="auto" w:fill="auto"/>
          </w:tcPr>
          <w:p w14:paraId="48D5FB02">
            <w:pPr>
              <w:snapToGrid w:val="0"/>
              <w:jc w:val="center"/>
              <w:rPr>
                <w:rFonts w:cs="宋体" w:asciiTheme="minorEastAsia" w:hAnsiTheme="minorEastAsia" w:eastAsiaTheme="minorEastAsia"/>
                <w:szCs w:val="21"/>
                <w:highlight w:val="none"/>
              </w:rPr>
            </w:pPr>
          </w:p>
        </w:tc>
        <w:tc>
          <w:tcPr>
            <w:tcW w:w="1226" w:type="dxa"/>
            <w:shd w:val="clear" w:color="auto" w:fill="auto"/>
          </w:tcPr>
          <w:p w14:paraId="540B5D48">
            <w:pPr>
              <w:snapToGrid w:val="0"/>
              <w:jc w:val="center"/>
              <w:rPr>
                <w:rFonts w:cs="宋体" w:asciiTheme="minorEastAsia" w:hAnsiTheme="minorEastAsia" w:eastAsiaTheme="minorEastAsia"/>
                <w:szCs w:val="21"/>
                <w:highlight w:val="none"/>
              </w:rPr>
            </w:pPr>
          </w:p>
        </w:tc>
      </w:tr>
      <w:tr w14:paraId="5F42B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9" w:type="dxa"/>
            <w:shd w:val="clear" w:color="auto" w:fill="auto"/>
          </w:tcPr>
          <w:p w14:paraId="3B6A6376">
            <w:pPr>
              <w:snapToGrid w:val="0"/>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w:t>
            </w:r>
          </w:p>
        </w:tc>
        <w:tc>
          <w:tcPr>
            <w:tcW w:w="2268" w:type="dxa"/>
            <w:shd w:val="clear" w:color="auto" w:fill="auto"/>
          </w:tcPr>
          <w:p w14:paraId="7B767450">
            <w:pPr>
              <w:snapToGrid w:val="0"/>
              <w:jc w:val="center"/>
              <w:rPr>
                <w:rFonts w:cs="宋体" w:asciiTheme="minorEastAsia" w:hAnsiTheme="minorEastAsia" w:eastAsiaTheme="minorEastAsia"/>
                <w:szCs w:val="21"/>
                <w:highlight w:val="none"/>
              </w:rPr>
            </w:pPr>
          </w:p>
        </w:tc>
        <w:tc>
          <w:tcPr>
            <w:tcW w:w="1843" w:type="dxa"/>
            <w:shd w:val="clear" w:color="auto" w:fill="auto"/>
          </w:tcPr>
          <w:p w14:paraId="0A592816">
            <w:pPr>
              <w:snapToGrid w:val="0"/>
              <w:jc w:val="center"/>
              <w:rPr>
                <w:rFonts w:cs="宋体" w:asciiTheme="minorEastAsia" w:hAnsiTheme="minorEastAsia" w:eastAsiaTheme="minorEastAsia"/>
                <w:szCs w:val="21"/>
                <w:highlight w:val="none"/>
              </w:rPr>
            </w:pPr>
          </w:p>
        </w:tc>
        <w:tc>
          <w:tcPr>
            <w:tcW w:w="1843" w:type="dxa"/>
            <w:shd w:val="clear" w:color="auto" w:fill="auto"/>
          </w:tcPr>
          <w:p w14:paraId="196393C2">
            <w:pPr>
              <w:snapToGrid w:val="0"/>
              <w:jc w:val="center"/>
              <w:rPr>
                <w:rFonts w:cs="宋体" w:asciiTheme="minorEastAsia" w:hAnsiTheme="minorEastAsia" w:eastAsiaTheme="minorEastAsia"/>
                <w:szCs w:val="21"/>
                <w:highlight w:val="none"/>
              </w:rPr>
            </w:pPr>
          </w:p>
        </w:tc>
        <w:tc>
          <w:tcPr>
            <w:tcW w:w="1842" w:type="dxa"/>
            <w:shd w:val="clear" w:color="auto" w:fill="auto"/>
          </w:tcPr>
          <w:p w14:paraId="1C28430F">
            <w:pPr>
              <w:snapToGrid w:val="0"/>
              <w:jc w:val="center"/>
              <w:rPr>
                <w:rFonts w:cs="宋体" w:asciiTheme="minorEastAsia" w:hAnsiTheme="minorEastAsia" w:eastAsiaTheme="minorEastAsia"/>
                <w:szCs w:val="21"/>
                <w:highlight w:val="none"/>
              </w:rPr>
            </w:pPr>
          </w:p>
        </w:tc>
        <w:tc>
          <w:tcPr>
            <w:tcW w:w="1701" w:type="dxa"/>
            <w:shd w:val="clear" w:color="auto" w:fill="auto"/>
          </w:tcPr>
          <w:p w14:paraId="4FA15829">
            <w:pPr>
              <w:snapToGrid w:val="0"/>
              <w:jc w:val="center"/>
              <w:rPr>
                <w:rFonts w:cs="宋体" w:asciiTheme="minorEastAsia" w:hAnsiTheme="minorEastAsia" w:eastAsiaTheme="minorEastAsia"/>
                <w:szCs w:val="21"/>
                <w:highlight w:val="none"/>
              </w:rPr>
            </w:pPr>
          </w:p>
        </w:tc>
        <w:tc>
          <w:tcPr>
            <w:tcW w:w="1134" w:type="dxa"/>
            <w:shd w:val="clear" w:color="auto" w:fill="auto"/>
          </w:tcPr>
          <w:p w14:paraId="7BC00232">
            <w:pPr>
              <w:snapToGrid w:val="0"/>
              <w:jc w:val="center"/>
              <w:rPr>
                <w:rFonts w:cs="宋体" w:asciiTheme="minorEastAsia" w:hAnsiTheme="minorEastAsia" w:eastAsiaTheme="minorEastAsia"/>
                <w:szCs w:val="21"/>
                <w:highlight w:val="none"/>
              </w:rPr>
            </w:pPr>
          </w:p>
        </w:tc>
        <w:tc>
          <w:tcPr>
            <w:tcW w:w="1418" w:type="dxa"/>
            <w:shd w:val="clear" w:color="auto" w:fill="auto"/>
          </w:tcPr>
          <w:p w14:paraId="1021282F">
            <w:pPr>
              <w:snapToGrid w:val="0"/>
              <w:jc w:val="center"/>
              <w:rPr>
                <w:rFonts w:cs="宋体" w:asciiTheme="minorEastAsia" w:hAnsiTheme="minorEastAsia" w:eastAsiaTheme="minorEastAsia"/>
                <w:szCs w:val="21"/>
                <w:highlight w:val="none"/>
              </w:rPr>
            </w:pPr>
          </w:p>
        </w:tc>
        <w:tc>
          <w:tcPr>
            <w:tcW w:w="1226" w:type="dxa"/>
            <w:shd w:val="clear" w:color="auto" w:fill="auto"/>
          </w:tcPr>
          <w:p w14:paraId="630F5BD4">
            <w:pPr>
              <w:snapToGrid w:val="0"/>
              <w:jc w:val="center"/>
              <w:rPr>
                <w:rFonts w:cs="宋体" w:asciiTheme="minorEastAsia" w:hAnsiTheme="minorEastAsia" w:eastAsiaTheme="minorEastAsia"/>
                <w:szCs w:val="21"/>
                <w:highlight w:val="none"/>
              </w:rPr>
            </w:pPr>
          </w:p>
        </w:tc>
      </w:tr>
      <w:tr w14:paraId="4FBE8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0206" w:type="dxa"/>
            <w:gridSpan w:val="6"/>
            <w:shd w:val="clear" w:color="auto" w:fill="auto"/>
            <w:vAlign w:val="center"/>
          </w:tcPr>
          <w:p w14:paraId="1E398388">
            <w:pPr>
              <w:snapToGrid w:val="0"/>
              <w:jc w:val="lef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总计</w:t>
            </w:r>
          </w:p>
        </w:tc>
        <w:tc>
          <w:tcPr>
            <w:tcW w:w="3778" w:type="dxa"/>
            <w:gridSpan w:val="3"/>
            <w:shd w:val="clear" w:color="auto" w:fill="auto"/>
            <w:vAlign w:val="center"/>
          </w:tcPr>
          <w:p w14:paraId="1F77BDF1">
            <w:pPr>
              <w:snapToGrid w:val="0"/>
              <w:jc w:val="center"/>
              <w:rPr>
                <w:rFonts w:cs="宋体" w:asciiTheme="minorEastAsia" w:hAnsiTheme="minorEastAsia" w:eastAsiaTheme="minorEastAsia"/>
                <w:szCs w:val="21"/>
                <w:highlight w:val="none"/>
                <w:u w:val="single"/>
              </w:rPr>
            </w:pPr>
          </w:p>
        </w:tc>
      </w:tr>
    </w:tbl>
    <w:p w14:paraId="5C980AF8">
      <w:pPr>
        <w:spacing w:line="440" w:lineRule="exact"/>
        <w:ind w:firstLine="1274" w:firstLineChars="607"/>
        <w:rPr>
          <w:rFonts w:asciiTheme="minorEastAsia" w:hAnsiTheme="minorEastAsia" w:eastAsiaTheme="minorEastAsia"/>
          <w:szCs w:val="21"/>
          <w:highlight w:val="none"/>
        </w:rPr>
      </w:pPr>
    </w:p>
    <w:p w14:paraId="4FE9A7E1">
      <w:pPr>
        <w:spacing w:line="440" w:lineRule="exact"/>
        <w:ind w:firstLine="1274" w:firstLineChars="607"/>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投标人名称：</w:t>
      </w:r>
      <w:r>
        <w:rPr>
          <w:rFonts w:hint="eastAsia" w:asciiTheme="minorEastAsia" w:hAnsiTheme="minorEastAsia" w:eastAsiaTheme="minorEastAsia"/>
          <w:szCs w:val="21"/>
          <w:highlight w:val="none"/>
          <w:u w:val="single"/>
        </w:rPr>
        <w:t xml:space="preserve">　　　　　　　　            </w:t>
      </w:r>
    </w:p>
    <w:p w14:paraId="51DA5022">
      <w:pPr>
        <w:spacing w:line="440" w:lineRule="exact"/>
        <w:ind w:firstLine="1274" w:firstLineChars="607"/>
        <w:jc w:val="left"/>
        <w:rPr>
          <w:rFonts w:cs="宋体" w:asciiTheme="minorEastAsia" w:hAnsiTheme="minorEastAsia" w:eastAsiaTheme="minorEastAsia"/>
          <w:highlight w:val="none"/>
        </w:rPr>
      </w:pPr>
      <w:r>
        <w:rPr>
          <w:rFonts w:hint="eastAsia" w:asciiTheme="minorEastAsia" w:hAnsiTheme="minorEastAsia" w:eastAsiaTheme="minorEastAsia"/>
          <w:kern w:val="0"/>
          <w:szCs w:val="21"/>
          <w:highlight w:val="none"/>
        </w:rPr>
        <w:t>日期：</w:t>
      </w:r>
      <w:r>
        <w:rPr>
          <w:rFonts w:hint="eastAsia" w:asciiTheme="minorEastAsia" w:hAnsiTheme="minorEastAsia" w:eastAsiaTheme="minorEastAsia"/>
          <w:kern w:val="0"/>
          <w:szCs w:val="21"/>
          <w:highlight w:val="none"/>
          <w:u w:val="single"/>
        </w:rPr>
        <w:t xml:space="preserve">      </w:t>
      </w:r>
      <w:r>
        <w:rPr>
          <w:rFonts w:hint="eastAsia" w:asciiTheme="minorEastAsia" w:hAnsiTheme="minorEastAsia" w:eastAsiaTheme="minorEastAsia"/>
          <w:kern w:val="0"/>
          <w:szCs w:val="21"/>
          <w:highlight w:val="none"/>
        </w:rPr>
        <w:t>年</w:t>
      </w:r>
      <w:r>
        <w:rPr>
          <w:rFonts w:hint="eastAsia" w:asciiTheme="minorEastAsia" w:hAnsiTheme="minorEastAsia" w:eastAsiaTheme="minorEastAsia"/>
          <w:kern w:val="0"/>
          <w:szCs w:val="21"/>
          <w:highlight w:val="none"/>
          <w:u w:val="single"/>
        </w:rPr>
        <w:t xml:space="preserve">      </w:t>
      </w:r>
      <w:r>
        <w:rPr>
          <w:rFonts w:hint="eastAsia" w:asciiTheme="minorEastAsia" w:hAnsiTheme="minorEastAsia" w:eastAsiaTheme="minorEastAsia"/>
          <w:kern w:val="0"/>
          <w:szCs w:val="21"/>
          <w:highlight w:val="none"/>
        </w:rPr>
        <w:t>月</w:t>
      </w:r>
      <w:r>
        <w:rPr>
          <w:rFonts w:hint="eastAsia" w:asciiTheme="minorEastAsia" w:hAnsiTheme="minorEastAsia" w:eastAsiaTheme="minorEastAsia"/>
          <w:kern w:val="0"/>
          <w:szCs w:val="21"/>
          <w:highlight w:val="none"/>
          <w:u w:val="single"/>
        </w:rPr>
        <w:t xml:space="preserve">     </w:t>
      </w:r>
      <w:r>
        <w:rPr>
          <w:rFonts w:hint="eastAsia" w:asciiTheme="minorEastAsia" w:hAnsiTheme="minorEastAsia" w:eastAsiaTheme="minorEastAsia"/>
          <w:kern w:val="0"/>
          <w:szCs w:val="21"/>
          <w:highlight w:val="none"/>
        </w:rPr>
        <w:t>日</w:t>
      </w:r>
    </w:p>
    <w:p w14:paraId="3F4109AF">
      <w:pPr>
        <w:spacing w:line="440" w:lineRule="exact"/>
        <w:ind w:firstLine="1274" w:firstLineChars="607"/>
        <w:jc w:val="left"/>
        <w:rPr>
          <w:rFonts w:asciiTheme="minorEastAsia" w:hAnsiTheme="minorEastAsia" w:eastAsiaTheme="minorEastAsia"/>
          <w:szCs w:val="21"/>
          <w:highlight w:val="none"/>
        </w:rPr>
      </w:pPr>
    </w:p>
    <w:p w14:paraId="3D1D568A">
      <w:pPr>
        <w:adjustRightInd w:val="0"/>
        <w:snapToGrid w:val="0"/>
        <w:spacing w:line="440" w:lineRule="exact"/>
        <w:ind w:right="210"/>
        <w:jc w:val="left"/>
        <w:rPr>
          <w:rFonts w:asciiTheme="minorEastAsia" w:hAnsiTheme="minorEastAsia" w:eastAsiaTheme="minorEastAsia"/>
          <w:szCs w:val="21"/>
          <w:highlight w:val="none"/>
        </w:rPr>
      </w:pPr>
      <w:r>
        <w:rPr>
          <w:rFonts w:hint="eastAsia"/>
          <w:highlight w:val="none"/>
        </w:rPr>
        <w:t xml:space="preserve"> </w:t>
      </w:r>
    </w:p>
    <w:p w14:paraId="01FE089A">
      <w:pPr>
        <w:numPr>
          <w:ilvl w:val="0"/>
          <w:numId w:val="0"/>
        </w:numPr>
        <w:topLinePunct/>
        <w:spacing w:line="440" w:lineRule="exact"/>
        <w:ind w:leftChars="0"/>
        <w:jc w:val="left"/>
        <w:rPr>
          <w:rFonts w:asciiTheme="minorEastAsia" w:hAnsiTheme="minorEastAsia" w:eastAsiaTheme="minorEastAsia"/>
          <w:b w:val="0"/>
          <w:bCs/>
          <w:highlight w:val="none"/>
        </w:rPr>
      </w:pPr>
      <w:r>
        <w:rPr>
          <w:rFonts w:hint="eastAsia" w:asciiTheme="minorEastAsia" w:hAnsiTheme="minorEastAsia" w:eastAsiaTheme="minorEastAsia"/>
          <w:b/>
          <w:highlight w:val="none"/>
        </w:rPr>
        <w:t>编制要求：</w:t>
      </w:r>
      <w:r>
        <w:rPr>
          <w:rFonts w:hint="eastAsia" w:asciiTheme="minorEastAsia" w:hAnsiTheme="minorEastAsia" w:eastAsiaTheme="minorEastAsia"/>
          <w:b w:val="0"/>
          <w:bCs/>
          <w:highlight w:val="none"/>
        </w:rPr>
        <w:t>应满足下列要求：须提供合同或框架协议，合同须提供关键页复印件（首页，金额页、签字盖章页）；如提供框架协议或集中采购合同，必须提供相应的订单或其他证明材料。单项合同时间以合同签订时间为准，框架协议或集中采购以订单或其他证明材料时间为准。资料不全、评标委员会无法确定业绩的不予认可。</w:t>
      </w:r>
    </w:p>
    <w:p w14:paraId="5D97C67A">
      <w:pPr>
        <w:topLinePunct/>
        <w:spacing w:line="440" w:lineRule="exact"/>
        <w:ind w:left="422" w:hanging="422"/>
        <w:jc w:val="left"/>
        <w:rPr>
          <w:rFonts w:asciiTheme="minorEastAsia" w:hAnsiTheme="minorEastAsia" w:eastAsiaTheme="minorEastAsia"/>
          <w:b w:val="0"/>
          <w:bCs/>
          <w:highlight w:val="none"/>
        </w:rPr>
        <w:sectPr>
          <w:pgSz w:w="16838" w:h="11906" w:orient="landscape"/>
          <w:pgMar w:top="1797" w:right="1440" w:bottom="1797" w:left="1440" w:header="851" w:footer="992" w:gutter="0"/>
          <w:pgNumType w:fmt="decimal"/>
          <w:cols w:space="425" w:num="1"/>
          <w:docGrid w:type="lines" w:linePitch="312" w:charSpace="0"/>
        </w:sectPr>
      </w:pPr>
    </w:p>
    <w:p w14:paraId="59F762D9">
      <w:pPr>
        <w:pStyle w:val="40"/>
        <w:numPr>
          <w:ilvl w:val="0"/>
          <w:numId w:val="10"/>
        </w:numPr>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861" w:name="_Toc19063"/>
      <w:bookmarkStart w:id="862" w:name="_Toc11934"/>
      <w:bookmarkStart w:id="863" w:name="_Toc475472688"/>
      <w:r>
        <w:rPr>
          <w:rFonts w:hint="eastAsia" w:asciiTheme="minorEastAsia" w:hAnsiTheme="minorEastAsia" w:eastAsiaTheme="minorEastAsia"/>
          <w:sz w:val="24"/>
          <w:szCs w:val="24"/>
          <w:highlight w:val="none"/>
        </w:rPr>
        <w:t>知识产权不侵权承诺函</w:t>
      </w:r>
      <w:bookmarkEnd w:id="861"/>
      <w:bookmarkEnd w:id="862"/>
    </w:p>
    <w:p w14:paraId="0297F946">
      <w:pPr>
        <w:ind w:firstLine="562"/>
        <w:jc w:val="center"/>
        <w:rPr>
          <w:rFonts w:asciiTheme="minorEastAsia" w:hAnsiTheme="minorEastAsia" w:eastAsiaTheme="minorEastAsia"/>
          <w:b/>
          <w:sz w:val="24"/>
          <w:szCs w:val="30"/>
          <w:highlight w:val="none"/>
        </w:rPr>
      </w:pPr>
      <w:r>
        <w:rPr>
          <w:rFonts w:hint="eastAsia" w:asciiTheme="minorEastAsia" w:hAnsiTheme="minorEastAsia" w:eastAsiaTheme="minorEastAsia"/>
          <w:b/>
          <w:sz w:val="24"/>
          <w:szCs w:val="30"/>
          <w:highlight w:val="none"/>
        </w:rPr>
        <w:t>知识产权不侵权承诺函</w:t>
      </w:r>
    </w:p>
    <w:p w14:paraId="1B42AF20">
      <w:pPr>
        <w:widowControl/>
        <w:spacing w:line="360" w:lineRule="auto"/>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致：【[   ]公司】：</w:t>
      </w:r>
    </w:p>
    <w:p w14:paraId="6845170C">
      <w:pPr>
        <w:pStyle w:val="19"/>
        <w:spacing w:after="0" w:line="360" w:lineRule="auto"/>
        <w:ind w:left="0" w:firstLine="420" w:firstLineChars="200"/>
        <w:jc w:val="left"/>
        <w:rPr>
          <w:rFonts w:asciiTheme="minorEastAsia" w:hAnsiTheme="minorEastAsia" w:eastAsiaTheme="minorEastAsia"/>
          <w:color w:val="000000" w:themeColor="text1"/>
          <w:sz w:val="21"/>
          <w:szCs w:val="21"/>
          <w:highlight w:val="none"/>
          <w14:textFill>
            <w14:solidFill>
              <w14:schemeClr w14:val="tx1"/>
            </w14:solidFill>
          </w14:textFill>
        </w:rPr>
      </w:pPr>
      <w:r>
        <w:rPr>
          <w:rFonts w:hint="eastAsia" w:asciiTheme="minorEastAsia" w:hAnsiTheme="minorEastAsia" w:eastAsiaTheme="minorEastAsia"/>
          <w:color w:val="000000" w:themeColor="text1"/>
          <w:sz w:val="21"/>
          <w:szCs w:val="21"/>
          <w:highlight w:val="none"/>
          <w14:textFill>
            <w14:solidFill>
              <w14:schemeClr w14:val="tx1"/>
            </w14:solidFill>
          </w14:textFill>
        </w:rPr>
        <w:t>本单位郑重承诺遵守本知识产权不侵权承诺书，如违反，本单位承担由此带来的一切责任。</w:t>
      </w:r>
    </w:p>
    <w:p w14:paraId="3D920F96">
      <w:pPr>
        <w:numPr>
          <w:ilvl w:val="0"/>
          <w:numId w:val="24"/>
        </w:numPr>
        <w:spacing w:line="360" w:lineRule="auto"/>
        <w:ind w:firstLine="420"/>
        <w:jc w:val="left"/>
        <w:rPr>
          <w:rFonts w:asciiTheme="minorEastAsia" w:hAnsiTheme="minorEastAsia" w:eastAsiaTheme="minorEastAsia"/>
          <w:color w:val="000000" w:themeColor="text1"/>
          <w:kern w:val="0"/>
          <w:szCs w:val="21"/>
          <w:highlight w:val="none"/>
          <w14:textFill>
            <w14:solidFill>
              <w14:schemeClr w14:val="tx1"/>
            </w14:solidFill>
          </w14:textFill>
        </w:rPr>
      </w:pPr>
      <w:r>
        <w:rPr>
          <w:rFonts w:hint="eastAsia" w:asciiTheme="minorEastAsia" w:hAnsiTheme="minorEastAsia" w:eastAsiaTheme="minorEastAsia"/>
          <w:color w:val="000000" w:themeColor="text1"/>
          <w:kern w:val="0"/>
          <w:szCs w:val="21"/>
          <w:highlight w:val="none"/>
          <w14:textFill>
            <w14:solidFill>
              <w14:schemeClr w14:val="tx1"/>
            </w14:solidFill>
          </w14:textFill>
        </w:rPr>
        <w:t>就【（采购项目名称）】（“本项目”），本单位承诺按照</w:t>
      </w:r>
      <w:r>
        <w:rPr>
          <w:rFonts w:asciiTheme="minorEastAsia" w:hAnsiTheme="minorEastAsia" w:eastAsiaTheme="minorEastAsia"/>
          <w:color w:val="000000" w:themeColor="text1"/>
          <w:kern w:val="0"/>
          <w:szCs w:val="21"/>
          <w:highlight w:val="none"/>
          <w14:textFill>
            <w14:solidFill>
              <w14:schemeClr w14:val="tx1"/>
            </w14:solidFill>
          </w14:textFill>
        </w:rPr>
        <w:t>招标</w:t>
      </w:r>
      <w:r>
        <w:rPr>
          <w:rFonts w:hint="eastAsia" w:asciiTheme="minorEastAsia" w:hAnsiTheme="minorEastAsia" w:eastAsiaTheme="minorEastAsia"/>
          <w:color w:val="000000" w:themeColor="text1"/>
          <w:kern w:val="0"/>
          <w:szCs w:val="21"/>
          <w:highlight w:val="none"/>
          <w14:textFill>
            <w14:solidFill>
              <w14:schemeClr w14:val="tx1"/>
            </w14:solidFill>
          </w14:textFill>
        </w:rPr>
        <w:t>文件及合同</w:t>
      </w:r>
      <w:r>
        <w:rPr>
          <w:rFonts w:asciiTheme="minorEastAsia" w:hAnsiTheme="minorEastAsia" w:eastAsiaTheme="minorEastAsia"/>
          <w:color w:val="000000" w:themeColor="text1"/>
          <w:kern w:val="0"/>
          <w:szCs w:val="21"/>
          <w:highlight w:val="none"/>
          <w14:textFill>
            <w14:solidFill>
              <w14:schemeClr w14:val="tx1"/>
            </w14:solidFill>
          </w14:textFill>
        </w:rPr>
        <w:t>/协议</w:t>
      </w:r>
      <w:r>
        <w:rPr>
          <w:rFonts w:hint="eastAsia" w:asciiTheme="minorEastAsia" w:hAnsiTheme="minorEastAsia" w:eastAsiaTheme="minorEastAsia"/>
          <w:color w:val="000000" w:themeColor="text1"/>
          <w:kern w:val="0"/>
          <w:szCs w:val="21"/>
          <w:highlight w:val="none"/>
          <w14:textFill>
            <w14:solidFill>
              <w14:schemeClr w14:val="tx1"/>
            </w14:solidFill>
          </w14:textFill>
        </w:rPr>
        <w:t>履行知识产权</w:t>
      </w:r>
      <w:r>
        <w:rPr>
          <w:rFonts w:hint="eastAsia" w:asciiTheme="minorEastAsia" w:hAnsiTheme="minorEastAsia" w:eastAsiaTheme="minorEastAsia"/>
          <w:color w:val="000000" w:themeColor="text1"/>
          <w:szCs w:val="21"/>
          <w:highlight w:val="none"/>
          <w14:textFill>
            <w14:solidFill>
              <w14:schemeClr w14:val="tx1"/>
            </w14:solidFill>
          </w14:textFill>
        </w:rPr>
        <w:t>相关义务和责任</w:t>
      </w:r>
      <w:r>
        <w:rPr>
          <w:rFonts w:hint="eastAsia" w:asciiTheme="minorEastAsia" w:hAnsiTheme="minorEastAsia" w:eastAsiaTheme="minorEastAsia"/>
          <w:color w:val="000000" w:themeColor="text1"/>
          <w:kern w:val="0"/>
          <w:szCs w:val="21"/>
          <w:highlight w:val="none"/>
          <w14:textFill>
            <w14:solidFill>
              <w14:schemeClr w14:val="tx1"/>
            </w14:solidFill>
          </w14:textFill>
        </w:rPr>
        <w:t>。</w:t>
      </w:r>
    </w:p>
    <w:p w14:paraId="276CBA5F">
      <w:pPr>
        <w:numPr>
          <w:ilvl w:val="0"/>
          <w:numId w:val="24"/>
        </w:numPr>
        <w:spacing w:line="360" w:lineRule="auto"/>
        <w:ind w:firstLine="420"/>
        <w:jc w:val="left"/>
        <w:rPr>
          <w:rFonts w:asciiTheme="minorEastAsia" w:hAnsiTheme="minorEastAsia" w:eastAsiaTheme="minorEastAsia"/>
          <w:color w:val="000000" w:themeColor="text1"/>
          <w:kern w:val="0"/>
          <w:szCs w:val="21"/>
          <w:highlight w:val="none"/>
          <w14:textFill>
            <w14:solidFill>
              <w14:schemeClr w14:val="tx1"/>
            </w14:solidFill>
          </w14:textFill>
        </w:rPr>
      </w:pPr>
      <w:r>
        <w:rPr>
          <w:rFonts w:hint="eastAsia" w:asciiTheme="minorEastAsia" w:hAnsiTheme="minorEastAsia" w:eastAsiaTheme="minorEastAsia"/>
          <w:color w:val="000000" w:themeColor="text1"/>
          <w:kern w:val="0"/>
          <w:szCs w:val="21"/>
          <w:highlight w:val="none"/>
          <w14:textFill>
            <w14:solidFill>
              <w14:schemeClr w14:val="tx1"/>
            </w14:solidFill>
          </w14:textFill>
        </w:rPr>
        <w:t>本单位承诺并保证，本项目</w:t>
      </w:r>
      <w:r>
        <w:rPr>
          <w:rFonts w:asciiTheme="minorEastAsia" w:hAnsiTheme="minorEastAsia" w:eastAsiaTheme="minorEastAsia"/>
          <w:color w:val="000000" w:themeColor="text1"/>
          <w:kern w:val="0"/>
          <w:szCs w:val="21"/>
          <w:highlight w:val="none"/>
          <w14:textFill>
            <w14:solidFill>
              <w14:schemeClr w14:val="tx1"/>
            </w14:solidFill>
          </w14:textFill>
        </w:rPr>
        <w:t>投标</w:t>
      </w:r>
      <w:r>
        <w:rPr>
          <w:rFonts w:hint="eastAsia" w:asciiTheme="minorEastAsia" w:hAnsiTheme="minorEastAsia" w:eastAsiaTheme="minorEastAsia"/>
          <w:color w:val="000000" w:themeColor="text1"/>
          <w:kern w:val="0"/>
          <w:szCs w:val="21"/>
          <w:highlight w:val="none"/>
          <w14:textFill>
            <w14:solidFill>
              <w14:schemeClr w14:val="tx1"/>
            </w14:solidFill>
          </w14:textFill>
        </w:rPr>
        <w:t>产品以及本单位向贵公司交付的所有</w:t>
      </w:r>
      <w:r>
        <w:rPr>
          <w:rFonts w:asciiTheme="minorEastAsia" w:hAnsiTheme="minorEastAsia" w:eastAsiaTheme="minorEastAsia"/>
          <w:color w:val="000000" w:themeColor="text1"/>
          <w:kern w:val="0"/>
          <w:szCs w:val="21"/>
          <w:highlight w:val="none"/>
          <w14:textFill>
            <w14:solidFill>
              <w14:schemeClr w14:val="tx1"/>
            </w14:solidFill>
          </w14:textFill>
        </w:rPr>
        <w:t>投标</w:t>
      </w:r>
      <w:r>
        <w:rPr>
          <w:rFonts w:hint="eastAsia" w:asciiTheme="minorEastAsia" w:hAnsiTheme="minorEastAsia" w:eastAsiaTheme="minorEastAsia"/>
          <w:color w:val="000000" w:themeColor="text1"/>
          <w:kern w:val="0"/>
          <w:szCs w:val="21"/>
          <w:highlight w:val="none"/>
          <w14:textFill>
            <w14:solidFill>
              <w14:schemeClr w14:val="tx1"/>
            </w14:solidFill>
          </w14:textFill>
        </w:rPr>
        <w:t>产品相关成果（合称“项目标的”），本单位均享有合法的知识产权和所有权，或者已从相关权利人获得合法充分的授权。本单位按照本项目</w:t>
      </w:r>
      <w:r>
        <w:rPr>
          <w:rFonts w:asciiTheme="minorEastAsia" w:hAnsiTheme="minorEastAsia" w:eastAsiaTheme="minorEastAsia"/>
          <w:color w:val="000000" w:themeColor="text1"/>
          <w:kern w:val="0"/>
          <w:szCs w:val="21"/>
          <w:highlight w:val="none"/>
          <w14:textFill>
            <w14:solidFill>
              <w14:schemeClr w14:val="tx1"/>
            </w14:solidFill>
          </w14:textFill>
        </w:rPr>
        <w:t>招标</w:t>
      </w:r>
      <w:r>
        <w:rPr>
          <w:rFonts w:hint="eastAsia" w:asciiTheme="minorEastAsia" w:hAnsiTheme="minorEastAsia" w:eastAsiaTheme="minorEastAsia"/>
          <w:color w:val="000000" w:themeColor="text1"/>
          <w:kern w:val="0"/>
          <w:szCs w:val="21"/>
          <w:highlight w:val="none"/>
          <w14:textFill>
            <w14:solidFill>
              <w14:schemeClr w14:val="tx1"/>
            </w14:solidFill>
          </w14:textFill>
        </w:rPr>
        <w:t>文件及合同/协议约定将项目标的交付给贵公司以及贵公司采购、占有、使用、收益和处分项目标的不侵犯任何第三方的权利和合法权益，包括但不限于商标、专利、著作权等知识产权、专利申请权和所有权。本单位承诺向贵公司提供真实、有效、合法的权利证明文件。</w:t>
      </w:r>
    </w:p>
    <w:p w14:paraId="11368FED">
      <w:pPr>
        <w:numPr>
          <w:ilvl w:val="0"/>
          <w:numId w:val="24"/>
        </w:numPr>
        <w:spacing w:line="360" w:lineRule="auto"/>
        <w:ind w:firstLine="420"/>
        <w:jc w:val="left"/>
        <w:rPr>
          <w:rFonts w:asciiTheme="minorEastAsia" w:hAnsiTheme="minorEastAsia" w:eastAsiaTheme="minorEastAsia"/>
          <w:color w:val="000000" w:themeColor="text1"/>
          <w:kern w:val="0"/>
          <w:szCs w:val="21"/>
          <w:highlight w:val="none"/>
          <w14:textFill>
            <w14:solidFill>
              <w14:schemeClr w14:val="tx1"/>
            </w14:solidFill>
          </w14:textFill>
        </w:rPr>
      </w:pPr>
      <w:r>
        <w:rPr>
          <w:rFonts w:hint="eastAsia" w:asciiTheme="minorEastAsia" w:hAnsiTheme="minorEastAsia" w:eastAsiaTheme="minorEastAsia"/>
          <w:color w:val="000000" w:themeColor="text1"/>
          <w:kern w:val="0"/>
          <w:szCs w:val="21"/>
          <w:highlight w:val="none"/>
          <w14:textFill>
            <w14:solidFill>
              <w14:schemeClr w14:val="tx1"/>
            </w14:solidFill>
          </w14:textFill>
        </w:rPr>
        <w:t>本项目报价已包含了项目标的知识产权及所有权利的一切授权费用。本单位承诺按招标文件及</w:t>
      </w:r>
      <w:r>
        <w:rPr>
          <w:rFonts w:hint="eastAsia" w:asciiTheme="minorEastAsia" w:hAnsiTheme="minorEastAsia" w:eastAsiaTheme="minorEastAsia"/>
          <w:color w:val="000000" w:themeColor="text1"/>
          <w:szCs w:val="21"/>
          <w:highlight w:val="none"/>
          <w14:textFill>
            <w14:solidFill>
              <w14:schemeClr w14:val="tx1"/>
            </w14:solidFill>
          </w14:textFill>
        </w:rPr>
        <w:t>合同/协议</w:t>
      </w:r>
      <w:r>
        <w:rPr>
          <w:rFonts w:hint="eastAsia" w:asciiTheme="minorEastAsia" w:hAnsiTheme="minorEastAsia" w:eastAsiaTheme="minorEastAsia"/>
          <w:color w:val="000000" w:themeColor="text1"/>
          <w:kern w:val="0"/>
          <w:szCs w:val="21"/>
          <w:highlight w:val="none"/>
          <w14:textFill>
            <w14:solidFill>
              <w14:schemeClr w14:val="tx1"/>
            </w14:solidFill>
          </w14:textFill>
        </w:rPr>
        <w:t>约定向贵公司提供技术文档并提供技术支持。</w:t>
      </w:r>
    </w:p>
    <w:p w14:paraId="753C4086">
      <w:pPr>
        <w:numPr>
          <w:ilvl w:val="0"/>
          <w:numId w:val="24"/>
        </w:numPr>
        <w:spacing w:line="360" w:lineRule="auto"/>
        <w:ind w:firstLine="420"/>
        <w:jc w:val="left"/>
        <w:rPr>
          <w:rFonts w:asciiTheme="minorEastAsia" w:hAnsiTheme="minorEastAsia" w:eastAsiaTheme="minorEastAsia"/>
          <w:color w:val="000000" w:themeColor="text1"/>
          <w:kern w:val="0"/>
          <w:szCs w:val="21"/>
          <w:highlight w:val="none"/>
          <w14:textFill>
            <w14:solidFill>
              <w14:schemeClr w14:val="tx1"/>
            </w14:solidFill>
          </w14:textFill>
        </w:rPr>
      </w:pPr>
      <w:r>
        <w:rPr>
          <w:rFonts w:hint="eastAsia" w:asciiTheme="minorEastAsia" w:hAnsiTheme="minorEastAsia" w:eastAsiaTheme="minorEastAsia"/>
          <w:color w:val="000000" w:themeColor="text1"/>
          <w:kern w:val="0"/>
          <w:szCs w:val="21"/>
          <w:highlight w:val="none"/>
          <w14:textFill>
            <w14:solidFill>
              <w14:schemeClr w14:val="tx1"/>
            </w14:solidFill>
          </w14:textFill>
        </w:rPr>
        <w:t>如果有人提出法律或行政程序(合称“侵权指控”)，声称</w:t>
      </w:r>
      <w:r>
        <w:rPr>
          <w:rFonts w:hint="eastAsia" w:asciiTheme="minorEastAsia" w:hAnsiTheme="minorEastAsia" w:eastAsiaTheme="minorEastAsia"/>
          <w:color w:val="000000" w:themeColor="text1"/>
          <w:szCs w:val="21"/>
          <w:highlight w:val="none"/>
          <w14:textFill>
            <w14:solidFill>
              <w14:schemeClr w14:val="tx1"/>
            </w14:solidFill>
          </w14:textFill>
        </w:rPr>
        <w:t>贵公司或贵公司客户（含最终客户，下同）采购、占有、使用、收益或处分项目标的</w:t>
      </w:r>
      <w:r>
        <w:rPr>
          <w:rFonts w:hint="eastAsia" w:asciiTheme="minorEastAsia" w:hAnsiTheme="minorEastAsia" w:eastAsiaTheme="minorEastAsia"/>
          <w:color w:val="000000" w:themeColor="text1"/>
          <w:kern w:val="0"/>
          <w:szCs w:val="21"/>
          <w:highlight w:val="none"/>
          <w14:textFill>
            <w14:solidFill>
              <w14:schemeClr w14:val="tx1"/>
            </w14:solidFill>
          </w14:textFill>
        </w:rPr>
        <w:t>侵犯了其知识产权等合法权益的，由本单位负责解决，并赔偿</w:t>
      </w:r>
      <w:r>
        <w:rPr>
          <w:rFonts w:hint="eastAsia" w:asciiTheme="minorEastAsia" w:hAnsiTheme="minorEastAsia" w:eastAsiaTheme="minorEastAsia"/>
          <w:color w:val="000000" w:themeColor="text1"/>
          <w:szCs w:val="21"/>
          <w:highlight w:val="none"/>
          <w14:textFill>
            <w14:solidFill>
              <w14:schemeClr w14:val="tx1"/>
            </w14:solidFill>
          </w14:textFill>
        </w:rPr>
        <w:t>贵公司或贵公司客户</w:t>
      </w:r>
      <w:r>
        <w:rPr>
          <w:rFonts w:hint="eastAsia" w:asciiTheme="minorEastAsia" w:hAnsiTheme="minorEastAsia" w:eastAsiaTheme="minorEastAsia"/>
          <w:color w:val="000000" w:themeColor="text1"/>
          <w:kern w:val="0"/>
          <w:szCs w:val="21"/>
          <w:highlight w:val="none"/>
          <w14:textFill>
            <w14:solidFill>
              <w14:schemeClr w14:val="tx1"/>
            </w14:solidFill>
          </w14:textFill>
        </w:rPr>
        <w:t>就此所承担的一切损失和费用，包括但不限于上述侵权指控中所产生的诉讼费用、合理的律师费用、调查费用、和解金额或生效法律文书中规定的赔偿金额。</w:t>
      </w:r>
    </w:p>
    <w:p w14:paraId="2384552F">
      <w:pPr>
        <w:numPr>
          <w:ilvl w:val="0"/>
          <w:numId w:val="24"/>
        </w:numPr>
        <w:spacing w:line="360" w:lineRule="auto"/>
        <w:ind w:firstLine="420"/>
        <w:jc w:val="left"/>
        <w:rPr>
          <w:rFonts w:asciiTheme="minorEastAsia" w:hAnsiTheme="minorEastAsia" w:eastAsiaTheme="minorEastAsia"/>
          <w:color w:val="000000" w:themeColor="text1"/>
          <w:kern w:val="0"/>
          <w:szCs w:val="21"/>
          <w:highlight w:val="none"/>
          <w14:textFill>
            <w14:solidFill>
              <w14:schemeClr w14:val="tx1"/>
            </w14:solidFill>
          </w14:textFill>
        </w:rPr>
      </w:pPr>
      <w:r>
        <w:rPr>
          <w:rFonts w:hint="eastAsia" w:asciiTheme="minorEastAsia" w:hAnsiTheme="minorEastAsia" w:eastAsiaTheme="minorEastAsia"/>
          <w:color w:val="000000" w:themeColor="text1"/>
          <w:kern w:val="0"/>
          <w:szCs w:val="21"/>
          <w:highlight w:val="none"/>
          <w14:textFill>
            <w14:solidFill>
              <w14:schemeClr w14:val="tx1"/>
            </w14:solidFill>
          </w14:textFill>
        </w:rPr>
        <w:t>如果在侵权指控的审理过程中有关机关禁止贵公司</w:t>
      </w:r>
      <w:r>
        <w:rPr>
          <w:rFonts w:hint="eastAsia" w:asciiTheme="minorEastAsia" w:hAnsiTheme="minorEastAsia" w:eastAsiaTheme="minorEastAsia"/>
          <w:color w:val="000000" w:themeColor="text1"/>
          <w:szCs w:val="21"/>
          <w:highlight w:val="none"/>
          <w14:textFill>
            <w14:solidFill>
              <w14:schemeClr w14:val="tx1"/>
            </w14:solidFill>
          </w14:textFill>
        </w:rPr>
        <w:t>或贵公司客户</w:t>
      </w:r>
      <w:r>
        <w:rPr>
          <w:rFonts w:hint="eastAsia" w:asciiTheme="minorEastAsia" w:hAnsiTheme="minorEastAsia" w:eastAsiaTheme="minorEastAsia"/>
          <w:color w:val="000000" w:themeColor="text1"/>
          <w:kern w:val="0"/>
          <w:szCs w:val="21"/>
          <w:highlight w:val="none"/>
          <w14:textFill>
            <w14:solidFill>
              <w14:schemeClr w14:val="tx1"/>
            </w14:solidFill>
          </w14:textFill>
        </w:rPr>
        <w:t>继续使用项目标的的部分或全部的，本单位承诺采取以下措施：</w:t>
      </w:r>
    </w:p>
    <w:p w14:paraId="26C4B355">
      <w:pPr>
        <w:spacing w:line="360" w:lineRule="auto"/>
        <w:ind w:firstLine="420"/>
        <w:jc w:val="left"/>
        <w:rPr>
          <w:rFonts w:asciiTheme="minorEastAsia" w:hAnsiTheme="minorEastAsia" w:eastAsiaTheme="minorEastAsia"/>
          <w:color w:val="000000" w:themeColor="text1"/>
          <w:kern w:val="0"/>
          <w:szCs w:val="21"/>
          <w:highlight w:val="none"/>
          <w14:textFill>
            <w14:solidFill>
              <w14:schemeClr w14:val="tx1"/>
            </w14:solidFill>
          </w14:textFill>
        </w:rPr>
      </w:pPr>
      <w:r>
        <w:rPr>
          <w:rFonts w:hint="eastAsia" w:asciiTheme="minorEastAsia" w:hAnsiTheme="minorEastAsia" w:eastAsiaTheme="minorEastAsia"/>
          <w:color w:val="000000" w:themeColor="text1"/>
          <w:kern w:val="0"/>
          <w:szCs w:val="21"/>
          <w:highlight w:val="none"/>
          <w14:textFill>
            <w14:solidFill>
              <w14:schemeClr w14:val="tx1"/>
            </w14:solidFill>
          </w14:textFill>
        </w:rPr>
        <w:t>（1）贵公司</w:t>
      </w:r>
      <w:r>
        <w:rPr>
          <w:rFonts w:hint="eastAsia" w:asciiTheme="minorEastAsia" w:hAnsiTheme="minorEastAsia" w:eastAsiaTheme="minorEastAsia"/>
          <w:color w:val="000000" w:themeColor="text1"/>
          <w:szCs w:val="21"/>
          <w:highlight w:val="none"/>
          <w14:textFill>
            <w14:solidFill>
              <w14:schemeClr w14:val="tx1"/>
            </w14:solidFill>
          </w14:textFill>
        </w:rPr>
        <w:t>或贵公司客户</w:t>
      </w:r>
      <w:r>
        <w:rPr>
          <w:rFonts w:hint="eastAsia" w:asciiTheme="minorEastAsia" w:hAnsiTheme="minorEastAsia" w:eastAsiaTheme="minorEastAsia"/>
          <w:color w:val="000000" w:themeColor="text1"/>
          <w:kern w:val="0"/>
          <w:szCs w:val="21"/>
          <w:highlight w:val="none"/>
          <w14:textFill>
            <w14:solidFill>
              <w14:schemeClr w14:val="tx1"/>
            </w14:solidFill>
          </w14:textFill>
        </w:rPr>
        <w:t>免费获得使用项目标的的权利，或</w:t>
      </w:r>
    </w:p>
    <w:p w14:paraId="632093C0">
      <w:pPr>
        <w:spacing w:line="360" w:lineRule="auto"/>
        <w:ind w:firstLine="420"/>
        <w:jc w:val="left"/>
        <w:rPr>
          <w:rFonts w:asciiTheme="minorEastAsia" w:hAnsiTheme="minorEastAsia" w:eastAsiaTheme="minorEastAsia"/>
          <w:color w:val="000000" w:themeColor="text1"/>
          <w:kern w:val="0"/>
          <w:szCs w:val="21"/>
          <w:highlight w:val="none"/>
          <w14:textFill>
            <w14:solidFill>
              <w14:schemeClr w14:val="tx1"/>
            </w14:solidFill>
          </w14:textFill>
        </w:rPr>
      </w:pPr>
      <w:r>
        <w:rPr>
          <w:rFonts w:hint="eastAsia" w:asciiTheme="minorEastAsia" w:hAnsiTheme="minorEastAsia" w:eastAsiaTheme="minorEastAsia"/>
          <w:color w:val="000000" w:themeColor="text1"/>
          <w:kern w:val="0"/>
          <w:szCs w:val="21"/>
          <w:highlight w:val="none"/>
          <w14:textFill>
            <w14:solidFill>
              <w14:schemeClr w14:val="tx1"/>
            </w14:solidFill>
          </w14:textFill>
        </w:rPr>
        <w:t>（2）免费更换或改造项目标的，使贵公司</w:t>
      </w:r>
      <w:r>
        <w:rPr>
          <w:rFonts w:hint="eastAsia" w:asciiTheme="minorEastAsia" w:hAnsiTheme="minorEastAsia" w:eastAsiaTheme="minorEastAsia"/>
          <w:color w:val="000000" w:themeColor="text1"/>
          <w:szCs w:val="21"/>
          <w:highlight w:val="none"/>
          <w14:textFill>
            <w14:solidFill>
              <w14:schemeClr w14:val="tx1"/>
            </w14:solidFill>
          </w14:textFill>
        </w:rPr>
        <w:t>或贵公司客户</w:t>
      </w:r>
      <w:r>
        <w:rPr>
          <w:rFonts w:hint="eastAsia" w:asciiTheme="minorEastAsia" w:hAnsiTheme="minorEastAsia" w:eastAsiaTheme="minorEastAsia"/>
          <w:color w:val="000000" w:themeColor="text1"/>
          <w:kern w:val="0"/>
          <w:szCs w:val="21"/>
          <w:highlight w:val="none"/>
          <w14:textFill>
            <w14:solidFill>
              <w14:schemeClr w14:val="tx1"/>
            </w14:solidFill>
          </w14:textFill>
        </w:rPr>
        <w:t>不受上述禁令限制继续使用项目标的，或</w:t>
      </w:r>
    </w:p>
    <w:p w14:paraId="73D11EB7">
      <w:pPr>
        <w:spacing w:line="360" w:lineRule="auto"/>
        <w:ind w:firstLine="420"/>
        <w:jc w:val="left"/>
        <w:rPr>
          <w:rFonts w:asciiTheme="minorEastAsia" w:hAnsiTheme="minorEastAsia" w:eastAsiaTheme="minorEastAsia"/>
          <w:color w:val="000000" w:themeColor="text1"/>
          <w:kern w:val="0"/>
          <w:szCs w:val="21"/>
          <w:highlight w:val="none"/>
          <w14:textFill>
            <w14:solidFill>
              <w14:schemeClr w14:val="tx1"/>
            </w14:solidFill>
          </w14:textFill>
        </w:rPr>
      </w:pPr>
      <w:r>
        <w:rPr>
          <w:rFonts w:hint="eastAsia" w:asciiTheme="minorEastAsia" w:hAnsiTheme="minorEastAsia" w:eastAsiaTheme="minorEastAsia"/>
          <w:color w:val="000000" w:themeColor="text1"/>
          <w:kern w:val="0"/>
          <w:szCs w:val="21"/>
          <w:highlight w:val="none"/>
          <w14:textFill>
            <w14:solidFill>
              <w14:schemeClr w14:val="tx1"/>
            </w14:solidFill>
          </w14:textFill>
        </w:rPr>
        <w:t>（3）其他使贵公司</w:t>
      </w:r>
      <w:r>
        <w:rPr>
          <w:rFonts w:hint="eastAsia" w:asciiTheme="minorEastAsia" w:hAnsiTheme="minorEastAsia" w:eastAsiaTheme="minorEastAsia"/>
          <w:color w:val="000000" w:themeColor="text1"/>
          <w:szCs w:val="21"/>
          <w:highlight w:val="none"/>
          <w14:textFill>
            <w14:solidFill>
              <w14:schemeClr w14:val="tx1"/>
            </w14:solidFill>
          </w14:textFill>
        </w:rPr>
        <w:t>或贵公司客户</w:t>
      </w:r>
      <w:r>
        <w:rPr>
          <w:rFonts w:hint="eastAsia" w:asciiTheme="minorEastAsia" w:hAnsiTheme="minorEastAsia" w:eastAsiaTheme="minorEastAsia"/>
          <w:color w:val="000000" w:themeColor="text1"/>
          <w:kern w:val="0"/>
          <w:szCs w:val="21"/>
          <w:highlight w:val="none"/>
          <w14:textFill>
            <w14:solidFill>
              <w14:schemeClr w14:val="tx1"/>
            </w14:solidFill>
          </w14:textFill>
        </w:rPr>
        <w:t>对项目标的拥有合法使用权，或其他弥补贵公司或贵公司客户受损利益、实现合同目的的合理方式。</w:t>
      </w:r>
    </w:p>
    <w:p w14:paraId="389436E3">
      <w:pPr>
        <w:pStyle w:val="94"/>
        <w:snapToGrid w:val="0"/>
        <w:spacing w:line="360" w:lineRule="auto"/>
        <w:ind w:firstLine="411" w:firstLineChars="196"/>
        <w:jc w:val="left"/>
        <w:rPr>
          <w:rFonts w:asciiTheme="minorEastAsia" w:hAnsiTheme="minorEastAsia" w:eastAsiaTheme="minorEastAsia"/>
          <w:color w:val="000000" w:themeColor="text1"/>
          <w:kern w:val="0"/>
          <w:szCs w:val="21"/>
          <w:highlight w:val="none"/>
          <w14:textFill>
            <w14:solidFill>
              <w14:schemeClr w14:val="tx1"/>
            </w14:solidFill>
          </w14:textFill>
        </w:rPr>
      </w:pPr>
      <w:r>
        <w:rPr>
          <w:rFonts w:hint="eastAsia" w:asciiTheme="minorEastAsia" w:hAnsiTheme="minorEastAsia" w:eastAsiaTheme="minorEastAsia"/>
          <w:color w:val="000000" w:themeColor="text1"/>
          <w:kern w:val="0"/>
          <w:szCs w:val="21"/>
          <w:highlight w:val="none"/>
          <w14:textFill>
            <w14:solidFill>
              <w14:schemeClr w14:val="tx1"/>
            </w14:solidFill>
          </w14:textFill>
        </w:rPr>
        <w:t>本单位采取上述措施不能免除本单位就贵公司和/或贵公司客户因此遭受的损失进行赔偿的义务。</w:t>
      </w:r>
    </w:p>
    <w:p w14:paraId="645055CA">
      <w:pPr>
        <w:widowControl/>
        <w:numPr>
          <w:ilvl w:val="0"/>
          <w:numId w:val="24"/>
        </w:numPr>
        <w:spacing w:line="360" w:lineRule="auto"/>
        <w:ind w:firstLine="420"/>
        <w:jc w:val="left"/>
        <w:rPr>
          <w:rFonts w:asciiTheme="minorEastAsia" w:hAnsiTheme="minorEastAsia" w:eastAsiaTheme="minorEastAsia"/>
          <w:color w:val="000000" w:themeColor="text1"/>
          <w:kern w:val="0"/>
          <w:szCs w:val="21"/>
          <w:highlight w:val="none"/>
          <w14:textFill>
            <w14:solidFill>
              <w14:schemeClr w14:val="tx1"/>
            </w14:solidFill>
          </w14:textFill>
        </w:rPr>
      </w:pPr>
      <w:r>
        <w:rPr>
          <w:rFonts w:hint="eastAsia" w:asciiTheme="minorEastAsia" w:hAnsiTheme="minorEastAsia" w:eastAsiaTheme="minorEastAsia"/>
          <w:color w:val="000000" w:themeColor="text1"/>
          <w:kern w:val="0"/>
          <w:szCs w:val="21"/>
          <w:highlight w:val="none"/>
          <w14:textFill>
            <w14:solidFill>
              <w14:schemeClr w14:val="tx1"/>
            </w14:solidFill>
          </w14:textFill>
        </w:rPr>
        <w:t>本单位承诺与本单位所代表的制造商（如有）、相关权利人（如有）参照签订此类《知识产权不侵权承诺函》，并督促上述制造商、权利人履行相应责任。否则，本单位承担连带责任。</w:t>
      </w:r>
    </w:p>
    <w:p w14:paraId="78F81AAB">
      <w:pPr>
        <w:widowControl/>
        <w:jc w:val="left"/>
        <w:rPr>
          <w:rFonts w:asciiTheme="minorEastAsia" w:hAnsiTheme="minorEastAsia" w:eastAsiaTheme="minorEastAsia"/>
          <w:sz w:val="24"/>
          <w:highlight w:val="none"/>
        </w:rPr>
      </w:pPr>
    </w:p>
    <w:p w14:paraId="61240EBA">
      <w:pPr>
        <w:spacing w:line="440" w:lineRule="exact"/>
        <w:ind w:firstLine="424" w:firstLineChars="202"/>
        <w:rPr>
          <w:rFonts w:asciiTheme="minorEastAsia" w:hAnsiTheme="minorEastAsia" w:eastAsiaTheme="minorEastAsia"/>
          <w:szCs w:val="21"/>
          <w:highlight w:val="none"/>
          <w:u w:val="single"/>
        </w:rPr>
      </w:pPr>
      <w:r>
        <w:rPr>
          <w:rFonts w:hint="eastAsia" w:asciiTheme="minorEastAsia" w:hAnsiTheme="minorEastAsia" w:eastAsiaTheme="minorEastAsia"/>
          <w:szCs w:val="21"/>
          <w:highlight w:val="none"/>
        </w:rPr>
        <w:t>承诺单位：</w:t>
      </w:r>
      <w:r>
        <w:rPr>
          <w:rFonts w:hint="eastAsia" w:asciiTheme="minorEastAsia" w:hAnsiTheme="minorEastAsia" w:eastAsiaTheme="minorEastAsia"/>
          <w:szCs w:val="21"/>
          <w:highlight w:val="none"/>
          <w:u w:val="single"/>
        </w:rPr>
        <w:t xml:space="preserve">　　　　　　　　                       </w:t>
      </w:r>
    </w:p>
    <w:p w14:paraId="5A6A3C29">
      <w:pPr>
        <w:spacing w:line="440" w:lineRule="exact"/>
        <w:ind w:firstLine="424" w:firstLineChars="202"/>
        <w:jc w:val="left"/>
        <w:rPr>
          <w:rFonts w:asciiTheme="minorEastAsia" w:hAnsiTheme="minorEastAsia" w:eastAsiaTheme="minorEastAsia"/>
          <w:szCs w:val="21"/>
          <w:highlight w:val="none"/>
        </w:rPr>
      </w:pPr>
      <w:r>
        <w:rPr>
          <w:rFonts w:hint="eastAsia" w:asciiTheme="minorEastAsia" w:hAnsiTheme="minorEastAsia" w:eastAsiaTheme="minorEastAsia"/>
          <w:kern w:val="0"/>
          <w:szCs w:val="21"/>
          <w:highlight w:val="none"/>
        </w:rPr>
        <w:t>日期：</w:t>
      </w:r>
      <w:r>
        <w:rPr>
          <w:rFonts w:hint="eastAsia" w:asciiTheme="minorEastAsia" w:hAnsiTheme="minorEastAsia" w:eastAsiaTheme="minorEastAsia"/>
          <w:kern w:val="0"/>
          <w:szCs w:val="21"/>
          <w:highlight w:val="none"/>
          <w:u w:val="single"/>
        </w:rPr>
        <w:t xml:space="preserve">      </w:t>
      </w:r>
      <w:r>
        <w:rPr>
          <w:rFonts w:hint="eastAsia" w:asciiTheme="minorEastAsia" w:hAnsiTheme="minorEastAsia" w:eastAsiaTheme="minorEastAsia"/>
          <w:kern w:val="0"/>
          <w:szCs w:val="21"/>
          <w:highlight w:val="none"/>
        </w:rPr>
        <w:t>年</w:t>
      </w:r>
      <w:r>
        <w:rPr>
          <w:rFonts w:hint="eastAsia" w:asciiTheme="minorEastAsia" w:hAnsiTheme="minorEastAsia" w:eastAsiaTheme="minorEastAsia"/>
          <w:kern w:val="0"/>
          <w:szCs w:val="21"/>
          <w:highlight w:val="none"/>
          <w:u w:val="single"/>
        </w:rPr>
        <w:t xml:space="preserve">      </w:t>
      </w:r>
      <w:r>
        <w:rPr>
          <w:rFonts w:hint="eastAsia" w:asciiTheme="minorEastAsia" w:hAnsiTheme="minorEastAsia" w:eastAsiaTheme="minorEastAsia"/>
          <w:kern w:val="0"/>
          <w:szCs w:val="21"/>
          <w:highlight w:val="none"/>
        </w:rPr>
        <w:t>月</w:t>
      </w:r>
      <w:r>
        <w:rPr>
          <w:rFonts w:hint="eastAsia" w:asciiTheme="minorEastAsia" w:hAnsiTheme="minorEastAsia" w:eastAsiaTheme="minorEastAsia"/>
          <w:kern w:val="0"/>
          <w:szCs w:val="21"/>
          <w:highlight w:val="none"/>
          <w:u w:val="single"/>
        </w:rPr>
        <w:t xml:space="preserve">     </w:t>
      </w:r>
      <w:r>
        <w:rPr>
          <w:rFonts w:hint="eastAsia" w:asciiTheme="minorEastAsia" w:hAnsiTheme="minorEastAsia" w:eastAsiaTheme="minorEastAsia"/>
          <w:kern w:val="0"/>
          <w:szCs w:val="21"/>
          <w:highlight w:val="none"/>
        </w:rPr>
        <w:t>日</w:t>
      </w:r>
    </w:p>
    <w:p w14:paraId="3892CF61">
      <w:pPr>
        <w:widowControl/>
        <w:snapToGrid w:val="0"/>
        <w:spacing w:line="440" w:lineRule="exact"/>
        <w:jc w:val="left"/>
        <w:rPr>
          <w:rFonts w:asciiTheme="minorEastAsia" w:hAnsiTheme="minorEastAsia" w:eastAsiaTheme="minorEastAsia"/>
          <w:sz w:val="24"/>
          <w:highlight w:val="none"/>
        </w:rPr>
      </w:pPr>
      <w:r>
        <w:rPr>
          <w:rFonts w:hint="eastAsia"/>
          <w:highlight w:val="none"/>
        </w:rPr>
        <w:t xml:space="preserve">    </w:t>
      </w:r>
    </w:p>
    <w:p w14:paraId="732A97F3">
      <w:pPr>
        <w:widowControl/>
        <w:jc w:val="left"/>
        <w:rPr>
          <w:rFonts w:asciiTheme="minorEastAsia" w:hAnsiTheme="minorEastAsia" w:eastAsiaTheme="minorEastAsia"/>
          <w:sz w:val="24"/>
          <w:highlight w:val="none"/>
        </w:rPr>
      </w:pPr>
    </w:p>
    <w:p w14:paraId="44142BB4">
      <w:pPr>
        <w:widowControl/>
        <w:jc w:val="left"/>
        <w:rPr>
          <w:rFonts w:asciiTheme="minorEastAsia" w:hAnsiTheme="minorEastAsia" w:eastAsiaTheme="minorEastAsia"/>
          <w:sz w:val="24"/>
          <w:highlight w:val="none"/>
        </w:rPr>
      </w:pPr>
    </w:p>
    <w:p w14:paraId="54DD7DEB">
      <w:pPr>
        <w:widowControl/>
        <w:jc w:val="left"/>
        <w:rPr>
          <w:rFonts w:asciiTheme="minorEastAsia" w:hAnsiTheme="minorEastAsia" w:eastAsiaTheme="minorEastAsia"/>
          <w:b/>
          <w:bCs/>
          <w:szCs w:val="21"/>
          <w:highlight w:val="none"/>
        </w:rPr>
      </w:pPr>
      <w:r>
        <w:rPr>
          <w:rFonts w:hint="eastAsia" w:asciiTheme="minorEastAsia" w:hAnsiTheme="minorEastAsia" w:eastAsiaTheme="minorEastAsia"/>
          <w:b/>
          <w:bCs/>
          <w:szCs w:val="21"/>
          <w:highlight w:val="none"/>
        </w:rPr>
        <w:t>编制要求：</w:t>
      </w:r>
    </w:p>
    <w:p w14:paraId="50347EEE">
      <w:pPr>
        <w:widowControl/>
        <w:snapToGrid w:val="0"/>
        <w:spacing w:line="440" w:lineRule="exact"/>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w:t>
      </w:r>
      <w:r>
        <w:rPr>
          <w:rFonts w:hint="eastAsia" w:cs="Times New Roman" w:asciiTheme="minorEastAsia" w:hAnsiTheme="minorEastAsia" w:eastAsiaTheme="minorEastAsia"/>
          <w:szCs w:val="21"/>
          <w:highlight w:val="none"/>
        </w:rPr>
        <w:t>代理商投标的，制造商和代理商须各自提供一份本承诺函</w:t>
      </w:r>
      <w:r>
        <w:rPr>
          <w:rFonts w:hint="eastAsia" w:asciiTheme="minorEastAsia" w:hAnsiTheme="minorEastAsia" w:eastAsiaTheme="minorEastAsia"/>
          <w:szCs w:val="21"/>
          <w:highlight w:val="none"/>
        </w:rPr>
        <w:t>。</w:t>
      </w:r>
    </w:p>
    <w:p w14:paraId="08F65325">
      <w:pPr>
        <w:widowControl/>
        <w:snapToGrid w:val="0"/>
        <w:spacing w:line="440" w:lineRule="exact"/>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2.投标产品制造商注册地在中华人民共和国境外（与中华人民共和国有正常贸易与往来的国家或地区）及香港、澳门、台湾地区使用代理商投标和签订销售合同且制造商无法加盖单位公章的，本文件应由有签署权的代表签字确认，并提供委托签署权的相关证明材料。</w:t>
      </w:r>
    </w:p>
    <w:p w14:paraId="6CE06E62">
      <w:pPr>
        <w:snapToGrid w:val="0"/>
        <w:spacing w:line="440" w:lineRule="exact"/>
        <w:rPr>
          <w:rFonts w:hint="eastAsia" w:asciiTheme="minorEastAsia" w:hAnsiTheme="minorEastAsia" w:eastAsiaTheme="minorEastAsia"/>
          <w:highlight w:val="none"/>
        </w:rPr>
      </w:pPr>
      <w:r>
        <w:rPr>
          <w:rFonts w:hint="eastAsia" w:asciiTheme="minorEastAsia" w:hAnsiTheme="minorEastAsia" w:eastAsiaTheme="minorEastAsia"/>
          <w:szCs w:val="21"/>
          <w:highlight w:val="none"/>
        </w:rPr>
        <w:t>3.</w:t>
      </w:r>
      <w:r>
        <w:rPr>
          <w:rFonts w:hint="eastAsia"/>
          <w:highlight w:val="none"/>
        </w:rPr>
        <w:t>除本文件允许投标人进行填写的内容以外，投标人不得对本文件进行修改</w:t>
      </w:r>
      <w:r>
        <w:rPr>
          <w:rFonts w:hint="eastAsia" w:asciiTheme="minorEastAsia" w:hAnsiTheme="minorEastAsia" w:eastAsiaTheme="minorEastAsia"/>
          <w:highlight w:val="none"/>
        </w:rPr>
        <w:t>。</w:t>
      </w:r>
    </w:p>
    <w:p w14:paraId="520D0BD3">
      <w:pPr>
        <w:widowControl/>
        <w:jc w:val="left"/>
        <w:rPr>
          <w:rFonts w:hint="eastAsia" w:asciiTheme="minorEastAsia" w:hAnsiTheme="minorEastAsia" w:eastAsiaTheme="minorEastAsia"/>
          <w:highlight w:val="none"/>
        </w:rPr>
      </w:pPr>
      <w:r>
        <w:rPr>
          <w:rFonts w:hint="eastAsia" w:asciiTheme="minorEastAsia" w:hAnsiTheme="minorEastAsia" w:eastAsiaTheme="minorEastAsia"/>
          <w:szCs w:val="21"/>
          <w:highlight w:val="none"/>
        </w:rPr>
        <w:br w:type="page"/>
      </w:r>
    </w:p>
    <w:p w14:paraId="4D3C94D5">
      <w:pPr>
        <w:pStyle w:val="40"/>
        <w:numPr>
          <w:ilvl w:val="0"/>
          <w:numId w:val="10"/>
        </w:numPr>
        <w:tabs>
          <w:tab w:val="left" w:pos="588"/>
        </w:tabs>
        <w:snapToGrid w:val="0"/>
        <w:spacing w:before="120" w:after="120" w:line="440" w:lineRule="exact"/>
        <w:jc w:val="left"/>
        <w:outlineLvl w:val="2"/>
        <w:rPr>
          <w:rFonts w:hint="eastAsia" w:cs="Times New Roman" w:asciiTheme="minorEastAsia" w:hAnsiTheme="minorEastAsia" w:eastAsiaTheme="minorEastAsia"/>
          <w:sz w:val="24"/>
          <w:szCs w:val="24"/>
          <w:highlight w:val="none"/>
          <w:lang w:val="en-US" w:eastAsia="zh-CN"/>
        </w:rPr>
      </w:pPr>
      <w:bookmarkStart w:id="864" w:name="_Toc4318"/>
      <w:r>
        <w:rPr>
          <w:rFonts w:hint="eastAsia" w:cs="Times New Roman" w:asciiTheme="minorEastAsia" w:hAnsiTheme="minorEastAsia" w:eastAsiaTheme="minorEastAsia"/>
          <w:sz w:val="24"/>
          <w:szCs w:val="24"/>
          <w:highlight w:val="none"/>
          <w:lang w:val="en-US" w:eastAsia="zh-CN"/>
        </w:rPr>
        <w:t>要求投标人提供的其他商务文件</w:t>
      </w:r>
      <w:bookmarkEnd w:id="864"/>
    </w:p>
    <w:p w14:paraId="64CAF478">
      <w:pPr>
        <w:rPr>
          <w:rFonts w:ascii="宋体" w:hAnsi="宋体" w:eastAsia="宋体" w:cs="Times New Roman"/>
          <w:highlight w:val="none"/>
        </w:rPr>
      </w:pPr>
    </w:p>
    <w:p w14:paraId="0611611C">
      <w:pPr>
        <w:topLinePunct w:val="0"/>
        <w:rPr>
          <w:rFonts w:ascii="宋体" w:hAnsi="宋体" w:eastAsia="宋体" w:cs="楷体_GB2312"/>
          <w:sz w:val="24"/>
          <w:szCs w:val="24"/>
          <w:highlight w:val="none"/>
        </w:rPr>
      </w:pPr>
      <w:r>
        <w:rPr>
          <w:rFonts w:hint="eastAsia" w:ascii="宋体" w:hAnsi="宋体" w:eastAsia="宋体" w:cs="楷体_GB2312"/>
          <w:sz w:val="24"/>
          <w:szCs w:val="24"/>
          <w:highlight w:val="none"/>
        </w:rPr>
        <w:t>(</w:t>
      </w:r>
      <w:r>
        <w:rPr>
          <w:rFonts w:hint="eastAsia" w:ascii="宋体" w:hAnsi="宋体" w:cs="楷体_GB2312"/>
          <w:sz w:val="24"/>
          <w:szCs w:val="24"/>
          <w:highlight w:val="none"/>
          <w:lang w:val="en-US" w:eastAsia="zh-CN"/>
        </w:rPr>
        <w:t>一</w:t>
      </w:r>
      <w:r>
        <w:rPr>
          <w:rFonts w:hint="eastAsia" w:ascii="宋体" w:hAnsi="宋体" w:eastAsia="宋体" w:cs="楷体_GB2312"/>
          <w:sz w:val="24"/>
          <w:szCs w:val="24"/>
          <w:highlight w:val="none"/>
        </w:rPr>
        <w:t>）行贿犯罪和合同诈骗档案查询</w:t>
      </w:r>
    </w:p>
    <w:p w14:paraId="64FEF7E1">
      <w:pPr>
        <w:topLinePunct w:val="0"/>
        <w:spacing w:line="360" w:lineRule="auto"/>
        <w:rPr>
          <w:rFonts w:hint="eastAsia" w:ascii="宋体" w:hAnsi="宋体" w:eastAsia="宋体" w:cs="楷体_GB2312"/>
          <w:sz w:val="24"/>
          <w:szCs w:val="24"/>
          <w:highlight w:val="none"/>
        </w:rPr>
      </w:pPr>
      <w:r>
        <w:rPr>
          <w:rFonts w:hint="eastAsia" w:ascii="宋体" w:hAnsi="宋体" w:eastAsia="宋体" w:cs="楷体_GB2312"/>
          <w:sz w:val="24"/>
          <w:szCs w:val="24"/>
          <w:highlight w:val="none"/>
          <w:lang w:val="en-US" w:eastAsia="zh-CN"/>
        </w:rPr>
        <w:t>1、</w:t>
      </w:r>
      <w:r>
        <w:rPr>
          <w:rFonts w:hint="eastAsia" w:ascii="宋体" w:hAnsi="宋体" w:eastAsia="宋体" w:cs="楷体_GB2312"/>
          <w:sz w:val="24"/>
          <w:szCs w:val="24"/>
          <w:highlight w:val="none"/>
        </w:rPr>
        <w:t>投标人自行到中国裁判文书网（http://wenshu.court.gov.cn）查询本单位近5年内</w:t>
      </w:r>
      <w:r>
        <w:rPr>
          <w:rFonts w:hint="eastAsia" w:ascii="宋体" w:hAnsi="宋体" w:eastAsia="宋体" w:cs="楷体_GB2312"/>
          <w:sz w:val="24"/>
          <w:szCs w:val="24"/>
          <w:highlight w:val="none"/>
          <w:lang w:eastAsia="zh-CN"/>
        </w:rPr>
        <w:t>（</w:t>
      </w:r>
      <w:r>
        <w:rPr>
          <w:rFonts w:hint="eastAsia" w:ascii="宋体" w:hAnsi="宋体" w:eastAsia="宋体" w:cs="楷体_GB2312"/>
          <w:sz w:val="24"/>
          <w:szCs w:val="24"/>
          <w:highlight w:val="none"/>
          <w:lang w:val="en-US" w:eastAsia="zh-CN"/>
        </w:rPr>
        <w:t>自202</w:t>
      </w:r>
      <w:r>
        <w:rPr>
          <w:rFonts w:hint="eastAsia" w:ascii="宋体" w:hAnsi="宋体" w:cs="楷体_GB2312"/>
          <w:sz w:val="24"/>
          <w:szCs w:val="24"/>
          <w:highlight w:val="none"/>
          <w:lang w:val="en-US" w:eastAsia="zh-CN"/>
        </w:rPr>
        <w:t>1</w:t>
      </w:r>
      <w:r>
        <w:rPr>
          <w:rFonts w:hint="eastAsia" w:ascii="宋体" w:hAnsi="宋体" w:eastAsia="宋体" w:cs="楷体_GB2312"/>
          <w:sz w:val="24"/>
          <w:szCs w:val="24"/>
          <w:highlight w:val="none"/>
          <w:lang w:val="en-US" w:eastAsia="zh-CN"/>
        </w:rPr>
        <w:t>年</w:t>
      </w:r>
      <w:r>
        <w:rPr>
          <w:rFonts w:hint="eastAsia" w:ascii="宋体" w:hAnsi="宋体" w:cs="楷体_GB2312"/>
          <w:sz w:val="24"/>
          <w:szCs w:val="24"/>
          <w:highlight w:val="none"/>
          <w:lang w:val="en-US" w:eastAsia="zh-CN"/>
        </w:rPr>
        <w:t>7月1日</w:t>
      </w:r>
      <w:r>
        <w:rPr>
          <w:rFonts w:hint="eastAsia" w:ascii="宋体" w:hAnsi="宋体" w:eastAsia="宋体" w:cs="楷体_GB2312"/>
          <w:sz w:val="24"/>
          <w:szCs w:val="24"/>
          <w:highlight w:val="none"/>
          <w:lang w:val="en-US" w:eastAsia="zh-CN"/>
        </w:rPr>
        <w:t>起）有无</w:t>
      </w:r>
      <w:r>
        <w:rPr>
          <w:rFonts w:hint="eastAsia" w:ascii="宋体" w:hAnsi="宋体" w:eastAsia="宋体" w:cs="楷体_GB2312"/>
          <w:sz w:val="24"/>
          <w:szCs w:val="24"/>
          <w:highlight w:val="none"/>
        </w:rPr>
        <w:t>单位行贿罪；</w:t>
      </w:r>
    </w:p>
    <w:p w14:paraId="4D9FB33A">
      <w:pPr>
        <w:topLinePunct w:val="0"/>
        <w:spacing w:line="360" w:lineRule="auto"/>
        <w:rPr>
          <w:rFonts w:ascii="宋体" w:hAnsi="宋体" w:eastAsia="宋体" w:cs="楷体_GB2312"/>
          <w:b/>
          <w:bCs/>
          <w:sz w:val="24"/>
          <w:szCs w:val="24"/>
          <w:highlight w:val="none"/>
        </w:rPr>
      </w:pPr>
      <w:r>
        <w:rPr>
          <w:rFonts w:hint="eastAsia" w:ascii="宋体" w:hAnsi="宋体" w:eastAsia="宋体" w:cs="楷体_GB2312"/>
          <w:b/>
          <w:bCs/>
          <w:sz w:val="24"/>
          <w:szCs w:val="24"/>
          <w:highlight w:val="none"/>
        </w:rPr>
        <w:t>投标人将截图复印件附在投标文件中。</w:t>
      </w:r>
    </w:p>
    <w:p w14:paraId="01B243C5">
      <w:pPr>
        <w:topLinePunct w:val="0"/>
        <w:spacing w:line="360" w:lineRule="auto"/>
        <w:rPr>
          <w:rFonts w:hint="eastAsia" w:ascii="宋体" w:hAnsi="宋体" w:eastAsia="宋体" w:cs="楷体_GB2312"/>
          <w:sz w:val="24"/>
          <w:szCs w:val="24"/>
          <w:highlight w:val="none"/>
        </w:rPr>
      </w:pPr>
      <w:r>
        <w:rPr>
          <w:rFonts w:hint="eastAsia" w:ascii="宋体" w:hAnsi="宋体" w:eastAsia="宋体" w:cs="楷体_GB2312"/>
          <w:sz w:val="24"/>
          <w:szCs w:val="24"/>
          <w:highlight w:val="none"/>
          <w:lang w:val="en-US" w:eastAsia="zh-CN"/>
        </w:rPr>
        <w:t>2、</w:t>
      </w:r>
      <w:r>
        <w:rPr>
          <w:rFonts w:hint="eastAsia" w:ascii="宋体" w:hAnsi="宋体" w:eastAsia="宋体" w:cs="楷体_GB2312"/>
          <w:sz w:val="24"/>
          <w:szCs w:val="24"/>
          <w:highlight w:val="none"/>
        </w:rPr>
        <w:t>投标人自行到中国裁判文书网（http://wenshu.court.gov.cn）查询本单位近5年内</w:t>
      </w:r>
      <w:r>
        <w:rPr>
          <w:rFonts w:hint="eastAsia" w:ascii="宋体" w:hAnsi="宋体" w:eastAsia="宋体" w:cs="楷体_GB2312"/>
          <w:sz w:val="24"/>
          <w:szCs w:val="24"/>
          <w:highlight w:val="none"/>
          <w:lang w:eastAsia="zh-CN"/>
        </w:rPr>
        <w:t>（</w:t>
      </w:r>
      <w:r>
        <w:rPr>
          <w:rFonts w:hint="eastAsia" w:ascii="宋体" w:hAnsi="宋体" w:eastAsia="宋体" w:cs="楷体_GB2312"/>
          <w:sz w:val="24"/>
          <w:szCs w:val="24"/>
          <w:highlight w:val="none"/>
          <w:lang w:val="en-US" w:eastAsia="zh-CN"/>
        </w:rPr>
        <w:t>自202</w:t>
      </w:r>
      <w:r>
        <w:rPr>
          <w:rFonts w:hint="eastAsia" w:ascii="宋体" w:hAnsi="宋体" w:cs="楷体_GB2312"/>
          <w:sz w:val="24"/>
          <w:szCs w:val="24"/>
          <w:highlight w:val="none"/>
          <w:lang w:val="en-US" w:eastAsia="zh-CN"/>
        </w:rPr>
        <w:t>1</w:t>
      </w:r>
      <w:r>
        <w:rPr>
          <w:rFonts w:hint="eastAsia" w:ascii="宋体" w:hAnsi="宋体" w:eastAsia="宋体" w:cs="楷体_GB2312"/>
          <w:sz w:val="24"/>
          <w:szCs w:val="24"/>
          <w:highlight w:val="none"/>
          <w:lang w:val="en-US" w:eastAsia="zh-CN"/>
        </w:rPr>
        <w:t>年</w:t>
      </w:r>
      <w:r>
        <w:rPr>
          <w:rFonts w:hint="eastAsia" w:ascii="宋体" w:hAnsi="宋体" w:cs="楷体_GB2312"/>
          <w:sz w:val="24"/>
          <w:szCs w:val="24"/>
          <w:highlight w:val="none"/>
          <w:lang w:val="en-US" w:eastAsia="zh-CN"/>
        </w:rPr>
        <w:t>7月1日</w:t>
      </w:r>
      <w:r>
        <w:rPr>
          <w:rFonts w:hint="eastAsia" w:ascii="宋体" w:hAnsi="宋体" w:eastAsia="宋体" w:cs="楷体_GB2312"/>
          <w:sz w:val="24"/>
          <w:szCs w:val="24"/>
          <w:highlight w:val="none"/>
          <w:lang w:val="en-US" w:eastAsia="zh-CN"/>
        </w:rPr>
        <w:t>起）有无</w:t>
      </w:r>
      <w:r>
        <w:rPr>
          <w:rFonts w:hint="eastAsia" w:ascii="宋体" w:hAnsi="宋体" w:eastAsia="宋体" w:cs="楷体_GB2312"/>
          <w:sz w:val="24"/>
          <w:szCs w:val="24"/>
          <w:highlight w:val="none"/>
        </w:rPr>
        <w:t>合同诈骗罪。</w:t>
      </w:r>
    </w:p>
    <w:p w14:paraId="4DBD6A0B">
      <w:pPr>
        <w:topLinePunct w:val="0"/>
        <w:spacing w:line="360" w:lineRule="auto"/>
        <w:rPr>
          <w:rFonts w:hint="eastAsia" w:ascii="宋体" w:hAnsi="宋体" w:eastAsia="宋体" w:cs="楷体_GB2312"/>
          <w:sz w:val="24"/>
          <w:szCs w:val="24"/>
          <w:highlight w:val="none"/>
          <w:lang w:eastAsia="zh-CN"/>
        </w:rPr>
      </w:pPr>
      <w:r>
        <w:rPr>
          <w:rFonts w:hint="eastAsia" w:ascii="宋体" w:hAnsi="宋体" w:eastAsia="宋体" w:cs="楷体_GB2312"/>
          <w:b/>
          <w:bCs/>
          <w:sz w:val="24"/>
          <w:szCs w:val="24"/>
          <w:highlight w:val="none"/>
        </w:rPr>
        <w:t>投标人将截图复印件附在投标文件中。</w:t>
      </w:r>
    </w:p>
    <w:p w14:paraId="67253355">
      <w:pPr>
        <w:topLinePunct w:val="0"/>
        <w:spacing w:line="360" w:lineRule="auto"/>
        <w:rPr>
          <w:rFonts w:hint="eastAsia" w:ascii="宋体" w:hAnsi="宋体" w:eastAsia="宋体" w:cs="楷体_GB2312"/>
          <w:sz w:val="24"/>
          <w:szCs w:val="24"/>
          <w:highlight w:val="none"/>
          <w:lang w:eastAsia="zh-CN"/>
        </w:rPr>
      </w:pPr>
    </w:p>
    <w:p w14:paraId="3D00F2A2">
      <w:pPr>
        <w:topLinePunct w:val="0"/>
        <w:spacing w:line="360" w:lineRule="auto"/>
        <w:rPr>
          <w:rFonts w:ascii="宋体" w:hAnsi="宋体" w:eastAsia="宋体" w:cs="楷体_GB2312"/>
          <w:sz w:val="24"/>
          <w:szCs w:val="24"/>
          <w:highlight w:val="none"/>
        </w:rPr>
      </w:pPr>
      <w:r>
        <w:rPr>
          <w:rFonts w:hint="eastAsia" w:ascii="宋体" w:hAnsi="宋体" w:eastAsia="宋体" w:cs="楷体_GB2312"/>
          <w:sz w:val="24"/>
          <w:szCs w:val="24"/>
          <w:highlight w:val="none"/>
        </w:rPr>
        <w:t>（</w:t>
      </w:r>
      <w:r>
        <w:rPr>
          <w:rFonts w:hint="eastAsia" w:ascii="宋体" w:hAnsi="宋体" w:cs="楷体_GB2312"/>
          <w:sz w:val="24"/>
          <w:szCs w:val="24"/>
          <w:highlight w:val="none"/>
          <w:lang w:val="en-US" w:eastAsia="zh-CN"/>
        </w:rPr>
        <w:t>二</w:t>
      </w:r>
      <w:r>
        <w:rPr>
          <w:rFonts w:hint="eastAsia" w:ascii="宋体" w:hAnsi="宋体" w:eastAsia="宋体" w:cs="楷体_GB2312"/>
          <w:sz w:val="24"/>
          <w:szCs w:val="24"/>
          <w:highlight w:val="none"/>
        </w:rPr>
        <w:t>）失信被执行人及严重违法失信企业查询结果</w:t>
      </w:r>
    </w:p>
    <w:p w14:paraId="28C0FE53">
      <w:pPr>
        <w:topLinePunct w:val="0"/>
        <w:spacing w:line="360" w:lineRule="auto"/>
        <w:rPr>
          <w:rFonts w:hint="eastAsia" w:ascii="宋体" w:hAnsi="宋体" w:eastAsia="宋体" w:cs="楷体_GB2312"/>
          <w:sz w:val="24"/>
          <w:szCs w:val="24"/>
          <w:highlight w:val="none"/>
          <w:lang w:eastAsia="zh-CN"/>
        </w:rPr>
      </w:pPr>
      <w:r>
        <w:rPr>
          <w:rFonts w:hint="eastAsia" w:ascii="宋体" w:hAnsi="宋体" w:eastAsia="宋体" w:cs="楷体_GB2312"/>
          <w:sz w:val="24"/>
          <w:szCs w:val="24"/>
          <w:highlight w:val="none"/>
        </w:rPr>
        <w:t>1、投标人自行通过“信用中国”网站（www.creditchina.gov.cn）查询申请人是否为失信被执行人</w:t>
      </w:r>
      <w:r>
        <w:rPr>
          <w:rFonts w:hint="eastAsia" w:ascii="宋体" w:hAnsi="宋体" w:eastAsia="宋体" w:cs="楷体_GB2312"/>
          <w:sz w:val="24"/>
          <w:szCs w:val="24"/>
          <w:highlight w:val="none"/>
          <w:lang w:eastAsia="zh-CN"/>
        </w:rPr>
        <w:t>；</w:t>
      </w:r>
    </w:p>
    <w:p w14:paraId="6963D25F">
      <w:pPr>
        <w:topLinePunct w:val="0"/>
        <w:spacing w:line="360" w:lineRule="auto"/>
        <w:rPr>
          <w:rFonts w:ascii="宋体" w:hAnsi="宋体" w:eastAsia="宋体" w:cs="楷体_GB2312"/>
          <w:b/>
          <w:bCs/>
          <w:sz w:val="24"/>
          <w:szCs w:val="24"/>
          <w:highlight w:val="none"/>
        </w:rPr>
      </w:pPr>
      <w:r>
        <w:rPr>
          <w:rFonts w:hint="eastAsia" w:ascii="宋体" w:hAnsi="宋体" w:eastAsia="宋体" w:cs="楷体_GB2312"/>
          <w:b/>
          <w:bCs/>
          <w:sz w:val="24"/>
          <w:szCs w:val="24"/>
          <w:highlight w:val="none"/>
        </w:rPr>
        <w:t>投标人将截图复印件附在投标文件中。</w:t>
      </w:r>
    </w:p>
    <w:p w14:paraId="5A2A8C1E">
      <w:pPr>
        <w:numPr>
          <w:ilvl w:val="0"/>
          <w:numId w:val="0"/>
        </w:numPr>
        <w:topLinePunct w:val="0"/>
        <w:snapToGrid w:val="0"/>
        <w:spacing w:line="440" w:lineRule="exact"/>
        <w:rPr>
          <w:rFonts w:hint="eastAsia" w:ascii="宋体" w:hAnsi="宋体" w:eastAsia="宋体" w:cs="楷体_GB2312"/>
          <w:sz w:val="24"/>
          <w:szCs w:val="24"/>
          <w:highlight w:val="none"/>
          <w:lang w:eastAsia="zh-CN"/>
        </w:rPr>
      </w:pPr>
      <w:r>
        <w:rPr>
          <w:rFonts w:hint="default" w:ascii="宋体" w:hAnsi="宋体" w:eastAsia="宋体" w:cs="楷体_GB2312"/>
          <w:sz w:val="24"/>
          <w:szCs w:val="24"/>
          <w:highlight w:val="none"/>
          <w:lang w:eastAsia="zh-CN"/>
        </w:rPr>
        <w:t>2、</w:t>
      </w:r>
      <w:r>
        <w:rPr>
          <w:rFonts w:hint="eastAsia" w:ascii="宋体" w:hAnsi="宋体" w:eastAsia="宋体" w:cs="楷体_GB2312"/>
          <w:sz w:val="24"/>
          <w:szCs w:val="24"/>
          <w:highlight w:val="none"/>
        </w:rPr>
        <w:t>投标人自行通过“国家企业信用信息公示系统”查询投标人是否列入严重违法失信企业名单</w:t>
      </w:r>
      <w:r>
        <w:rPr>
          <w:rFonts w:hint="eastAsia" w:ascii="宋体" w:hAnsi="宋体" w:eastAsia="宋体" w:cs="楷体_GB2312"/>
          <w:sz w:val="24"/>
          <w:szCs w:val="24"/>
          <w:highlight w:val="none"/>
          <w:lang w:eastAsia="zh-CN"/>
        </w:rPr>
        <w:t>。</w:t>
      </w:r>
    </w:p>
    <w:p w14:paraId="3DB901BC">
      <w:pPr>
        <w:numPr>
          <w:ilvl w:val="0"/>
          <w:numId w:val="0"/>
        </w:numPr>
        <w:snapToGrid w:val="0"/>
        <w:spacing w:line="440" w:lineRule="exact"/>
        <w:rPr>
          <w:rFonts w:hint="eastAsia" w:ascii="宋体" w:hAnsi="宋体" w:eastAsia="宋体" w:cs="楷体_GB2312"/>
          <w:b/>
          <w:bCs/>
          <w:sz w:val="24"/>
          <w:szCs w:val="24"/>
          <w:highlight w:val="none"/>
        </w:rPr>
      </w:pPr>
      <w:r>
        <w:rPr>
          <w:rFonts w:hint="eastAsia" w:ascii="宋体" w:hAnsi="宋体" w:eastAsia="宋体" w:cs="楷体_GB2312"/>
          <w:b/>
          <w:bCs/>
          <w:sz w:val="24"/>
          <w:szCs w:val="24"/>
          <w:highlight w:val="none"/>
        </w:rPr>
        <w:t>投标人将截图复印件附在投标文件中。</w:t>
      </w:r>
    </w:p>
    <w:p w14:paraId="602D81ED">
      <w:pPr>
        <w:numPr>
          <w:ilvl w:val="0"/>
          <w:numId w:val="0"/>
        </w:numPr>
        <w:snapToGrid w:val="0"/>
        <w:spacing w:line="440" w:lineRule="exact"/>
        <w:rPr>
          <w:rFonts w:hint="eastAsia" w:ascii="宋体" w:hAnsi="宋体" w:eastAsia="宋体" w:cs="楷体_GB2312"/>
          <w:b/>
          <w:bCs/>
          <w:sz w:val="24"/>
          <w:szCs w:val="24"/>
          <w:highlight w:val="none"/>
        </w:rPr>
      </w:pPr>
    </w:p>
    <w:p w14:paraId="1BF57A05">
      <w:pPr>
        <w:numPr>
          <w:ilvl w:val="0"/>
          <w:numId w:val="0"/>
        </w:numPr>
        <w:snapToGrid w:val="0"/>
        <w:spacing w:line="440" w:lineRule="exact"/>
        <w:rPr>
          <w:rFonts w:hint="eastAsia" w:ascii="宋体" w:hAnsi="宋体" w:eastAsia="宋体" w:cs="楷体_GB2312"/>
          <w:b/>
          <w:bCs/>
          <w:sz w:val="24"/>
          <w:szCs w:val="24"/>
          <w:highlight w:val="none"/>
        </w:rPr>
      </w:pPr>
    </w:p>
    <w:p w14:paraId="4B9FE7BD">
      <w:pPr>
        <w:numPr>
          <w:ilvl w:val="0"/>
          <w:numId w:val="0"/>
        </w:numPr>
        <w:snapToGrid w:val="0"/>
        <w:spacing w:line="440" w:lineRule="exact"/>
        <w:rPr>
          <w:rFonts w:hint="eastAsia" w:ascii="宋体" w:hAnsi="宋体" w:eastAsia="宋体" w:cs="楷体_GB2312"/>
          <w:b/>
          <w:bCs/>
          <w:sz w:val="24"/>
          <w:szCs w:val="24"/>
          <w:highlight w:val="none"/>
        </w:rPr>
      </w:pPr>
    </w:p>
    <w:p w14:paraId="2431AB87">
      <w:pPr>
        <w:rPr>
          <w:rFonts w:hint="eastAsia" w:asciiTheme="minorEastAsia" w:hAnsiTheme="minorEastAsia" w:eastAsiaTheme="minorEastAsia"/>
          <w:sz w:val="24"/>
          <w:szCs w:val="24"/>
          <w:highlight w:val="none"/>
        </w:rPr>
      </w:pPr>
      <w:bookmarkStart w:id="865" w:name="_Toc3763"/>
      <w:bookmarkStart w:id="866" w:name="_Toc38008097"/>
      <w:bookmarkStart w:id="867" w:name="_Toc139026986"/>
      <w:bookmarkStart w:id="868" w:name="_Toc14288"/>
      <w:r>
        <w:rPr>
          <w:rFonts w:hint="eastAsia" w:asciiTheme="minorEastAsia" w:hAnsiTheme="minorEastAsia" w:eastAsiaTheme="minorEastAsia"/>
          <w:sz w:val="24"/>
          <w:szCs w:val="24"/>
          <w:highlight w:val="none"/>
        </w:rPr>
        <w:br w:type="page"/>
      </w:r>
    </w:p>
    <w:p w14:paraId="3F92180C">
      <w:pPr>
        <w:pStyle w:val="40"/>
        <w:tabs>
          <w:tab w:val="left" w:pos="588"/>
        </w:tabs>
        <w:snapToGrid w:val="0"/>
        <w:spacing w:before="120" w:after="120" w:line="440" w:lineRule="exact"/>
        <w:jc w:val="left"/>
        <w:outlineLvl w:val="1"/>
        <w:rPr>
          <w:rFonts w:asciiTheme="minorEastAsia" w:hAnsiTheme="minorEastAsia" w:eastAsiaTheme="minorEastAsia"/>
          <w:sz w:val="24"/>
          <w:szCs w:val="24"/>
          <w:highlight w:val="none"/>
        </w:rPr>
      </w:pPr>
      <w:bookmarkStart w:id="869" w:name="_Toc7384"/>
      <w:r>
        <w:rPr>
          <w:rFonts w:hint="eastAsia" w:asciiTheme="minorEastAsia" w:hAnsiTheme="minorEastAsia" w:eastAsiaTheme="minorEastAsia"/>
          <w:sz w:val="24"/>
          <w:szCs w:val="24"/>
          <w:highlight w:val="none"/>
        </w:rPr>
        <w:t>第二分册 技术投标文件</w:t>
      </w:r>
      <w:bookmarkEnd w:id="865"/>
      <w:bookmarkEnd w:id="866"/>
      <w:bookmarkEnd w:id="867"/>
      <w:bookmarkEnd w:id="868"/>
      <w:bookmarkEnd w:id="869"/>
    </w:p>
    <w:p w14:paraId="62B16B02">
      <w:pPr>
        <w:pStyle w:val="40"/>
        <w:numPr>
          <w:ilvl w:val="0"/>
          <w:numId w:val="10"/>
        </w:numPr>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870" w:name="_Toc24219"/>
      <w:bookmarkStart w:id="871" w:name="_Toc30694"/>
      <w:bookmarkStart w:id="872" w:name="_Toc38008098"/>
      <w:bookmarkStart w:id="873" w:name="_Toc139026987"/>
      <w:r>
        <w:rPr>
          <w:rFonts w:hint="eastAsia" w:asciiTheme="minorEastAsia" w:hAnsiTheme="minorEastAsia" w:eastAsiaTheme="minorEastAsia"/>
          <w:sz w:val="24"/>
          <w:szCs w:val="24"/>
          <w:highlight w:val="none"/>
        </w:rPr>
        <w:t>技术投标文件封面</w:t>
      </w:r>
      <w:bookmarkEnd w:id="863"/>
      <w:bookmarkEnd w:id="870"/>
      <w:bookmarkEnd w:id="871"/>
      <w:bookmarkEnd w:id="872"/>
      <w:bookmarkEnd w:id="873"/>
    </w:p>
    <w:p w14:paraId="35B8E539">
      <w:pPr>
        <w:spacing w:after="120" w:line="360" w:lineRule="atLeast"/>
        <w:jc w:val="center"/>
        <w:rPr>
          <w:rFonts w:cs="宋体" w:asciiTheme="minorEastAsia" w:hAnsiTheme="minorEastAsia" w:eastAsiaTheme="minorEastAsia"/>
          <w:sz w:val="32"/>
          <w:szCs w:val="32"/>
          <w:highlight w:val="none"/>
          <w:u w:val="single"/>
        </w:rPr>
      </w:pPr>
    </w:p>
    <w:p w14:paraId="5B89EA0E">
      <w:pPr>
        <w:spacing w:after="120" w:line="360" w:lineRule="atLeast"/>
        <w:jc w:val="center"/>
        <w:rPr>
          <w:rFonts w:cs="宋体" w:asciiTheme="minorEastAsia" w:hAnsiTheme="minorEastAsia" w:eastAsiaTheme="minorEastAsia"/>
          <w:sz w:val="32"/>
          <w:szCs w:val="32"/>
          <w:highlight w:val="none"/>
          <w:u w:val="single"/>
        </w:rPr>
      </w:pPr>
    </w:p>
    <w:p w14:paraId="1B3B2DD1">
      <w:pPr>
        <w:spacing w:after="120" w:line="360" w:lineRule="atLeast"/>
        <w:jc w:val="center"/>
        <w:rPr>
          <w:rFonts w:cs="宋体" w:asciiTheme="minorEastAsia" w:hAnsiTheme="minorEastAsia" w:eastAsiaTheme="minorEastAsia"/>
          <w:sz w:val="32"/>
          <w:szCs w:val="32"/>
          <w:highlight w:val="none"/>
          <w:u w:val="single"/>
        </w:rPr>
      </w:pPr>
    </w:p>
    <w:p w14:paraId="3AC0E863">
      <w:pPr>
        <w:spacing w:after="120" w:line="360" w:lineRule="atLeast"/>
        <w:jc w:val="center"/>
        <w:rPr>
          <w:rFonts w:cs="宋体" w:asciiTheme="minorEastAsia" w:hAnsiTheme="minorEastAsia" w:eastAsiaTheme="minorEastAsia"/>
          <w:sz w:val="32"/>
          <w:szCs w:val="32"/>
          <w:highlight w:val="none"/>
          <w:u w:val="single"/>
        </w:rPr>
      </w:pPr>
    </w:p>
    <w:p w14:paraId="2558976F">
      <w:pPr>
        <w:jc w:val="center"/>
        <w:rPr>
          <w:rFonts w:cs="宋体" w:asciiTheme="minorEastAsia" w:hAnsiTheme="minorEastAsia" w:eastAsiaTheme="minorEastAsia"/>
          <w:sz w:val="28"/>
          <w:szCs w:val="28"/>
          <w:highlight w:val="none"/>
        </w:rPr>
      </w:pPr>
      <w:r>
        <w:rPr>
          <w:rFonts w:hint="eastAsia" w:ascii="宋体" w:hAnsi="宋体"/>
          <w:sz w:val="28"/>
          <w:szCs w:val="28"/>
          <w:highlight w:val="none"/>
          <w:u w:val="single"/>
          <w:lang w:val="en-US" w:eastAsia="zh-CN"/>
        </w:rPr>
        <w:t xml:space="preserve">      </w:t>
      </w:r>
      <w:r>
        <w:rPr>
          <w:rFonts w:hint="eastAsia" w:ascii="宋体" w:hAnsi="宋体"/>
          <w:sz w:val="28"/>
          <w:szCs w:val="28"/>
          <w:highlight w:val="none"/>
        </w:rPr>
        <w:t>（项目名称）</w:t>
      </w:r>
      <w:r>
        <w:rPr>
          <w:rFonts w:hint="eastAsia" w:ascii="宋体" w:hAnsi="宋体"/>
          <w:sz w:val="28"/>
          <w:szCs w:val="28"/>
          <w:highlight w:val="none"/>
          <w:u w:val="single"/>
          <w:lang w:val="en-US" w:eastAsia="zh-CN"/>
        </w:rPr>
        <w:t xml:space="preserve">      </w:t>
      </w:r>
      <w:r>
        <w:rPr>
          <w:rFonts w:hint="eastAsia" w:ascii="宋体" w:hAnsi="宋体"/>
          <w:sz w:val="28"/>
          <w:szCs w:val="28"/>
          <w:highlight w:val="none"/>
        </w:rPr>
        <w:t>（</w:t>
      </w:r>
      <w:r>
        <w:rPr>
          <w:rFonts w:hint="eastAsia" w:ascii="宋体" w:hAnsi="宋体"/>
          <w:sz w:val="28"/>
          <w:szCs w:val="28"/>
          <w:highlight w:val="none"/>
          <w:lang w:val="en-US" w:eastAsia="zh-CN"/>
        </w:rPr>
        <w:t>标包</w:t>
      </w:r>
      <w:r>
        <w:rPr>
          <w:rFonts w:hint="eastAsia" w:ascii="宋体" w:hAnsi="宋体"/>
          <w:sz w:val="28"/>
          <w:szCs w:val="28"/>
          <w:highlight w:val="none"/>
        </w:rPr>
        <w:t>）</w:t>
      </w:r>
    </w:p>
    <w:p w14:paraId="52B64F38">
      <w:pPr>
        <w:jc w:val="center"/>
        <w:rPr>
          <w:rFonts w:cs="宋体" w:asciiTheme="minorEastAsia" w:hAnsiTheme="minorEastAsia" w:eastAsiaTheme="minorEastAsia"/>
          <w:szCs w:val="21"/>
          <w:highlight w:val="none"/>
        </w:rPr>
      </w:pPr>
    </w:p>
    <w:p w14:paraId="370A05A4">
      <w:pPr>
        <w:jc w:val="center"/>
        <w:rPr>
          <w:rFonts w:cs="宋体" w:asciiTheme="minorEastAsia" w:hAnsiTheme="minorEastAsia" w:eastAsiaTheme="minorEastAsia"/>
          <w:szCs w:val="21"/>
          <w:highlight w:val="none"/>
        </w:rPr>
      </w:pPr>
    </w:p>
    <w:p w14:paraId="16872671">
      <w:pPr>
        <w:jc w:val="center"/>
        <w:rPr>
          <w:rFonts w:cs="宋体" w:asciiTheme="minorEastAsia" w:hAnsiTheme="minorEastAsia" w:eastAsiaTheme="minorEastAsia"/>
          <w:szCs w:val="21"/>
          <w:highlight w:val="none"/>
        </w:rPr>
      </w:pPr>
    </w:p>
    <w:p w14:paraId="59DA89ED">
      <w:pPr>
        <w:spacing w:after="120"/>
        <w:jc w:val="center"/>
        <w:rPr>
          <w:rFonts w:cs="宋体" w:asciiTheme="minorEastAsia" w:hAnsiTheme="minorEastAsia" w:eastAsiaTheme="minorEastAsia"/>
          <w:b/>
          <w:sz w:val="36"/>
          <w:szCs w:val="36"/>
          <w:highlight w:val="none"/>
        </w:rPr>
      </w:pPr>
      <w:r>
        <w:rPr>
          <w:rFonts w:hint="eastAsia" w:cs="宋体" w:asciiTheme="minorEastAsia" w:hAnsiTheme="minorEastAsia" w:eastAsiaTheme="minorEastAsia"/>
          <w:b/>
          <w:sz w:val="36"/>
          <w:szCs w:val="36"/>
          <w:highlight w:val="none"/>
        </w:rPr>
        <w:t>投标文件【技术投标文件】部分</w:t>
      </w:r>
    </w:p>
    <w:p w14:paraId="2FEA30E0">
      <w:pPr>
        <w:spacing w:after="120"/>
        <w:jc w:val="center"/>
        <w:rPr>
          <w:rFonts w:cs="宋体" w:asciiTheme="minorEastAsia" w:hAnsiTheme="minorEastAsia" w:eastAsiaTheme="minorEastAsia"/>
          <w:b/>
          <w:sz w:val="32"/>
          <w:szCs w:val="32"/>
          <w:highlight w:val="none"/>
        </w:rPr>
      </w:pPr>
    </w:p>
    <w:p w14:paraId="4661CACE">
      <w:pPr>
        <w:spacing w:after="120"/>
        <w:jc w:val="center"/>
        <w:rPr>
          <w:rFonts w:cs="宋体" w:asciiTheme="minorEastAsia" w:hAnsiTheme="minorEastAsia" w:eastAsiaTheme="minorEastAsia"/>
          <w:b/>
          <w:sz w:val="32"/>
          <w:szCs w:val="32"/>
          <w:highlight w:val="none"/>
        </w:rPr>
      </w:pPr>
    </w:p>
    <w:p w14:paraId="30AE1AFA">
      <w:pPr>
        <w:spacing w:after="120"/>
        <w:jc w:val="center"/>
        <w:rPr>
          <w:rFonts w:cs="宋体" w:asciiTheme="minorEastAsia" w:hAnsiTheme="minorEastAsia" w:eastAsiaTheme="minorEastAsia"/>
          <w:b/>
          <w:sz w:val="32"/>
          <w:szCs w:val="32"/>
          <w:highlight w:val="none"/>
        </w:rPr>
      </w:pPr>
    </w:p>
    <w:p w14:paraId="224DB001">
      <w:pPr>
        <w:spacing w:after="120"/>
        <w:jc w:val="center"/>
        <w:rPr>
          <w:rFonts w:cs="宋体" w:asciiTheme="minorEastAsia" w:hAnsiTheme="minorEastAsia" w:eastAsiaTheme="minorEastAsia"/>
          <w:b/>
          <w:sz w:val="32"/>
          <w:szCs w:val="32"/>
          <w:highlight w:val="none"/>
        </w:rPr>
      </w:pPr>
    </w:p>
    <w:p w14:paraId="1965DF45">
      <w:pPr>
        <w:spacing w:after="120"/>
        <w:jc w:val="center"/>
        <w:rPr>
          <w:rFonts w:cs="宋体" w:asciiTheme="minorEastAsia" w:hAnsiTheme="minorEastAsia" w:eastAsiaTheme="minorEastAsia"/>
          <w:b/>
          <w:sz w:val="32"/>
          <w:szCs w:val="32"/>
          <w:highlight w:val="none"/>
        </w:rPr>
      </w:pPr>
    </w:p>
    <w:p w14:paraId="743329CA">
      <w:pPr>
        <w:spacing w:after="120"/>
        <w:jc w:val="center"/>
        <w:rPr>
          <w:rFonts w:cs="宋体" w:asciiTheme="minorEastAsia" w:hAnsiTheme="minorEastAsia" w:eastAsiaTheme="minorEastAsia"/>
          <w:b/>
          <w:sz w:val="32"/>
          <w:szCs w:val="32"/>
          <w:highlight w:val="none"/>
        </w:rPr>
      </w:pPr>
    </w:p>
    <w:p w14:paraId="69D70E69">
      <w:pPr>
        <w:spacing w:line="440" w:lineRule="exact"/>
        <w:ind w:firstLine="1456" w:firstLineChars="607"/>
        <w:rPr>
          <w:rFonts w:asciiTheme="minorEastAsia" w:hAnsiTheme="minorEastAsia" w:eastAsiaTheme="minorEastAsia"/>
          <w:sz w:val="24"/>
          <w:szCs w:val="21"/>
          <w:highlight w:val="none"/>
        </w:rPr>
      </w:pPr>
      <w:r>
        <w:rPr>
          <w:rFonts w:hint="eastAsia" w:asciiTheme="minorEastAsia" w:hAnsiTheme="minorEastAsia" w:eastAsiaTheme="minorEastAsia"/>
          <w:sz w:val="24"/>
          <w:szCs w:val="21"/>
          <w:highlight w:val="none"/>
        </w:rPr>
        <w:t>投标人名称：</w:t>
      </w:r>
      <w:r>
        <w:rPr>
          <w:rFonts w:hint="eastAsia" w:asciiTheme="minorEastAsia" w:hAnsiTheme="minorEastAsia" w:eastAsiaTheme="minorEastAsia"/>
          <w:sz w:val="24"/>
          <w:szCs w:val="21"/>
          <w:highlight w:val="none"/>
          <w:u w:val="single"/>
        </w:rPr>
        <w:t xml:space="preserve">　　　　　　　　           </w:t>
      </w:r>
    </w:p>
    <w:p w14:paraId="7A50BEDD">
      <w:pPr>
        <w:spacing w:line="440" w:lineRule="exact"/>
        <w:ind w:firstLine="1456" w:firstLineChars="607"/>
        <w:jc w:val="left"/>
        <w:rPr>
          <w:rFonts w:asciiTheme="minorEastAsia" w:hAnsiTheme="minorEastAsia" w:eastAsiaTheme="minorEastAsia"/>
          <w:sz w:val="24"/>
          <w:szCs w:val="21"/>
          <w:highlight w:val="none"/>
        </w:rPr>
      </w:pPr>
      <w:r>
        <w:rPr>
          <w:rFonts w:hint="eastAsia" w:cs="宋体" w:asciiTheme="minorEastAsia" w:hAnsiTheme="minorEastAsia" w:eastAsiaTheme="minorEastAsia"/>
          <w:sz w:val="24"/>
          <w:highlight w:val="none"/>
        </w:rPr>
        <w:t>日期：</w:t>
      </w:r>
      <w:r>
        <w:rPr>
          <w:rFonts w:hint="eastAsia" w:asciiTheme="minorEastAsia" w:hAnsiTheme="minorEastAsia" w:eastAsiaTheme="minorEastAsia"/>
          <w:sz w:val="24"/>
          <w:szCs w:val="21"/>
          <w:highlight w:val="none"/>
          <w:u w:val="single"/>
        </w:rPr>
        <w:t>　　　　</w:t>
      </w:r>
      <w:r>
        <w:rPr>
          <w:rFonts w:hint="eastAsia" w:cs="宋体" w:asciiTheme="minorEastAsia" w:hAnsiTheme="minorEastAsia" w:eastAsiaTheme="minorEastAsia"/>
          <w:sz w:val="24"/>
          <w:highlight w:val="none"/>
        </w:rPr>
        <w:t>年</w:t>
      </w:r>
      <w:r>
        <w:rPr>
          <w:rFonts w:hint="eastAsia" w:asciiTheme="minorEastAsia" w:hAnsiTheme="minorEastAsia" w:eastAsiaTheme="minorEastAsia"/>
          <w:sz w:val="24"/>
          <w:szCs w:val="21"/>
          <w:highlight w:val="none"/>
          <w:u w:val="single"/>
        </w:rPr>
        <w:t>　　　　</w:t>
      </w:r>
      <w:r>
        <w:rPr>
          <w:rFonts w:hint="eastAsia" w:cs="宋体" w:asciiTheme="minorEastAsia" w:hAnsiTheme="minorEastAsia" w:eastAsiaTheme="minorEastAsia"/>
          <w:sz w:val="24"/>
          <w:highlight w:val="none"/>
        </w:rPr>
        <w:t>月</w:t>
      </w:r>
      <w:r>
        <w:rPr>
          <w:rFonts w:hint="eastAsia" w:asciiTheme="minorEastAsia" w:hAnsiTheme="minorEastAsia" w:eastAsiaTheme="minorEastAsia"/>
          <w:sz w:val="24"/>
          <w:szCs w:val="21"/>
          <w:highlight w:val="none"/>
          <w:u w:val="single"/>
        </w:rPr>
        <w:t>　　　　</w:t>
      </w:r>
      <w:r>
        <w:rPr>
          <w:rFonts w:hint="eastAsia" w:cs="宋体" w:asciiTheme="minorEastAsia" w:hAnsiTheme="minorEastAsia" w:eastAsiaTheme="minorEastAsia"/>
          <w:sz w:val="24"/>
          <w:highlight w:val="none"/>
        </w:rPr>
        <w:t>日</w:t>
      </w:r>
    </w:p>
    <w:p w14:paraId="06B713A2">
      <w:pPr>
        <w:adjustRightInd w:val="0"/>
        <w:snapToGrid w:val="0"/>
        <w:spacing w:line="440" w:lineRule="exact"/>
        <w:jc w:val="center"/>
        <w:rPr>
          <w:rFonts w:cs="宋体" w:asciiTheme="minorEastAsia" w:hAnsiTheme="minorEastAsia" w:eastAsiaTheme="minorEastAsia"/>
          <w:sz w:val="24"/>
          <w:highlight w:val="none"/>
        </w:rPr>
      </w:pPr>
    </w:p>
    <w:p w14:paraId="2DE6C9E4">
      <w:pPr>
        <w:topLinePunct/>
        <w:spacing w:line="440" w:lineRule="exact"/>
        <w:jc w:val="left"/>
        <w:rPr>
          <w:rFonts w:hint="eastAsia" w:asciiTheme="minorEastAsia" w:hAnsiTheme="minorEastAsia" w:eastAsiaTheme="minorEastAsia"/>
          <w:b/>
          <w:highlight w:val="none"/>
        </w:rPr>
      </w:pPr>
    </w:p>
    <w:p w14:paraId="0FF62A5D">
      <w:pPr>
        <w:topLinePunct/>
        <w:spacing w:line="440" w:lineRule="exact"/>
        <w:jc w:val="left"/>
        <w:rPr>
          <w:rFonts w:cs="宋体" w:asciiTheme="minorEastAsia" w:hAnsiTheme="minorEastAsia" w:eastAsiaTheme="minorEastAsia"/>
          <w:b/>
          <w:bCs/>
          <w:kern w:val="0"/>
          <w:sz w:val="28"/>
          <w:szCs w:val="28"/>
          <w:highlight w:val="none"/>
        </w:rPr>
        <w:sectPr>
          <w:pgSz w:w="11906" w:h="16838"/>
          <w:pgMar w:top="1440" w:right="1800" w:bottom="1440" w:left="1800" w:header="851" w:footer="992" w:gutter="0"/>
          <w:pgNumType w:fmt="decimal"/>
          <w:cols w:space="425" w:num="1"/>
          <w:docGrid w:type="lines" w:linePitch="312" w:charSpace="0"/>
        </w:sectPr>
      </w:pPr>
      <w:r>
        <w:rPr>
          <w:rFonts w:hint="eastAsia" w:asciiTheme="minorEastAsia" w:hAnsiTheme="minorEastAsia" w:eastAsiaTheme="minorEastAsia"/>
          <w:b/>
          <w:highlight w:val="none"/>
        </w:rPr>
        <w:t>编制要求</w:t>
      </w:r>
      <w:r>
        <w:rPr>
          <w:rFonts w:hint="eastAsia" w:asciiTheme="minorEastAsia" w:hAnsiTheme="minorEastAsia" w:eastAsiaTheme="minorEastAsia"/>
          <w:highlight w:val="none"/>
        </w:rPr>
        <w:t>：</w:t>
      </w:r>
      <w:r>
        <w:rPr>
          <w:rFonts w:hint="eastAsia"/>
          <w:highlight w:val="none"/>
        </w:rPr>
        <w:t>投标人可以根据实际情况对本文件进行调整和修改，但应满足招标文件对本文件的要求。</w:t>
      </w:r>
    </w:p>
    <w:p w14:paraId="71C3F033">
      <w:pPr>
        <w:pStyle w:val="40"/>
        <w:numPr>
          <w:ilvl w:val="0"/>
          <w:numId w:val="10"/>
        </w:numPr>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874" w:name="_Toc17731"/>
      <w:bookmarkStart w:id="875" w:name="_Toc139026988"/>
      <w:bookmarkStart w:id="876" w:name="_Toc38008099"/>
      <w:bookmarkStart w:id="877" w:name="_Toc21189"/>
      <w:bookmarkStart w:id="878" w:name="_Toc475472689"/>
      <w:r>
        <w:rPr>
          <w:rFonts w:hint="eastAsia" w:asciiTheme="minorEastAsia" w:hAnsiTheme="minorEastAsia" w:eastAsiaTheme="minorEastAsia"/>
          <w:sz w:val="24"/>
          <w:szCs w:val="24"/>
          <w:highlight w:val="none"/>
        </w:rPr>
        <w:t>技术服务评审索引表</w:t>
      </w:r>
      <w:bookmarkEnd w:id="874"/>
      <w:bookmarkEnd w:id="875"/>
      <w:bookmarkEnd w:id="876"/>
      <w:bookmarkEnd w:id="877"/>
      <w:bookmarkEnd w:id="878"/>
    </w:p>
    <w:p w14:paraId="04E2BA22">
      <w:pPr>
        <w:rPr>
          <w:rFonts w:asciiTheme="minorEastAsia" w:hAnsiTheme="minorEastAsia" w:eastAsiaTheme="minorEastAsia"/>
          <w:highlight w:val="none"/>
        </w:rPr>
      </w:pPr>
    </w:p>
    <w:p w14:paraId="090B6985">
      <w:pPr>
        <w:jc w:val="center"/>
        <w:rPr>
          <w:rFonts w:asciiTheme="minorEastAsia" w:hAnsiTheme="minorEastAsia" w:eastAsiaTheme="minorEastAsia"/>
          <w:b/>
          <w:sz w:val="24"/>
          <w:highlight w:val="none"/>
        </w:rPr>
      </w:pPr>
      <w:r>
        <w:rPr>
          <w:rFonts w:hint="eastAsia" w:asciiTheme="minorEastAsia" w:hAnsiTheme="minorEastAsia" w:eastAsiaTheme="minorEastAsia"/>
          <w:b/>
          <w:sz w:val="24"/>
          <w:highlight w:val="none"/>
        </w:rPr>
        <w:t>技术服务评审索引表</w:t>
      </w:r>
    </w:p>
    <w:p w14:paraId="15DBCB84">
      <w:pPr>
        <w:jc w:val="center"/>
        <w:rPr>
          <w:rFonts w:asciiTheme="minorEastAsia" w:hAnsiTheme="minorEastAsia" w:eastAsiaTheme="minorEastAsia"/>
          <w:b/>
          <w:highlight w:val="none"/>
        </w:rPr>
      </w:pPr>
    </w:p>
    <w:p w14:paraId="2C1B4346">
      <w:pPr>
        <w:jc w:val="left"/>
        <w:rPr>
          <w:rFonts w:asciiTheme="minorEastAsia" w:hAnsiTheme="minorEastAsia" w:eastAsiaTheme="minorEastAsia"/>
          <w:b/>
          <w:highlight w:val="none"/>
        </w:rPr>
      </w:pPr>
      <w:r>
        <w:rPr>
          <w:rFonts w:hint="eastAsia" w:asciiTheme="minorEastAsia" w:hAnsiTheme="minorEastAsia" w:eastAsiaTheme="minorEastAsia"/>
          <w:szCs w:val="21"/>
          <w:highlight w:val="none"/>
        </w:rPr>
        <w:t>【此部分内容建议按照第三章评标办法中的评审标准的顺序一一罗列】</w:t>
      </w:r>
    </w:p>
    <w:tbl>
      <w:tblPr>
        <w:tblStyle w:val="42"/>
        <w:tblW w:w="8334" w:type="dxa"/>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7"/>
        <w:gridCol w:w="1976"/>
        <w:gridCol w:w="1843"/>
        <w:gridCol w:w="1984"/>
        <w:gridCol w:w="1544"/>
      </w:tblGrid>
      <w:tr w14:paraId="58ABA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87" w:type="dxa"/>
            <w:vAlign w:val="center"/>
          </w:tcPr>
          <w:p w14:paraId="2CF09060">
            <w:pPr>
              <w:jc w:val="center"/>
              <w:rPr>
                <w:rFonts w:asciiTheme="minorEastAsia" w:hAnsiTheme="minorEastAsia" w:eastAsiaTheme="minorEastAsia"/>
                <w:szCs w:val="21"/>
                <w:highlight w:val="none"/>
              </w:rPr>
            </w:pPr>
            <w:r>
              <w:rPr>
                <w:rFonts w:asciiTheme="minorEastAsia" w:hAnsiTheme="minorEastAsia" w:eastAsiaTheme="minorEastAsia"/>
                <w:szCs w:val="21"/>
                <w:highlight w:val="none"/>
              </w:rPr>
              <w:t>条款号</w:t>
            </w:r>
          </w:p>
        </w:tc>
        <w:tc>
          <w:tcPr>
            <w:tcW w:w="1976" w:type="dxa"/>
            <w:vAlign w:val="center"/>
          </w:tcPr>
          <w:p w14:paraId="23DF7257">
            <w:pPr>
              <w:jc w:val="center"/>
              <w:rPr>
                <w:rFonts w:asciiTheme="minorEastAsia" w:hAnsiTheme="minorEastAsia" w:eastAsiaTheme="minorEastAsia"/>
                <w:szCs w:val="21"/>
                <w:highlight w:val="none"/>
              </w:rPr>
            </w:pPr>
            <w:r>
              <w:rPr>
                <w:rFonts w:asciiTheme="minorEastAsia" w:hAnsiTheme="minorEastAsia" w:eastAsiaTheme="minorEastAsia"/>
                <w:szCs w:val="21"/>
                <w:highlight w:val="none"/>
              </w:rPr>
              <w:t>评审因素</w:t>
            </w:r>
          </w:p>
        </w:tc>
        <w:tc>
          <w:tcPr>
            <w:tcW w:w="1843" w:type="dxa"/>
            <w:vAlign w:val="center"/>
          </w:tcPr>
          <w:p w14:paraId="4E3247AD">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投标文件组成</w:t>
            </w:r>
          </w:p>
        </w:tc>
        <w:tc>
          <w:tcPr>
            <w:tcW w:w="1984" w:type="dxa"/>
            <w:vAlign w:val="center"/>
          </w:tcPr>
          <w:p w14:paraId="79F48A0A">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对应页码</w:t>
            </w:r>
          </w:p>
        </w:tc>
        <w:tc>
          <w:tcPr>
            <w:tcW w:w="1544" w:type="dxa"/>
            <w:vAlign w:val="center"/>
          </w:tcPr>
          <w:p w14:paraId="3560ABCD">
            <w:pPr>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备注或者说明</w:t>
            </w:r>
          </w:p>
        </w:tc>
      </w:tr>
      <w:tr w14:paraId="3EAB2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87" w:type="dxa"/>
            <w:vAlign w:val="center"/>
          </w:tcPr>
          <w:p w14:paraId="4D6D9F5B">
            <w:pPr>
              <w:tabs>
                <w:tab w:val="left" w:pos="720"/>
              </w:tabs>
              <w:spacing w:line="360" w:lineRule="auto"/>
              <w:ind w:left="-2" w:firstLine="1"/>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1</w:t>
            </w:r>
          </w:p>
        </w:tc>
        <w:tc>
          <w:tcPr>
            <w:tcW w:w="1976" w:type="dxa"/>
            <w:vAlign w:val="center"/>
          </w:tcPr>
          <w:p w14:paraId="01873FC0">
            <w:pPr>
              <w:tabs>
                <w:tab w:val="left" w:pos="720"/>
              </w:tabs>
              <w:spacing w:line="360" w:lineRule="auto"/>
              <w:ind w:left="-2" w:firstLine="1"/>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p>
        </w:tc>
        <w:tc>
          <w:tcPr>
            <w:tcW w:w="1843" w:type="dxa"/>
          </w:tcPr>
          <w:p w14:paraId="3CA56C7C">
            <w:pPr>
              <w:tabs>
                <w:tab w:val="left" w:pos="720"/>
              </w:tabs>
              <w:spacing w:line="360" w:lineRule="auto"/>
              <w:jc w:val="center"/>
              <w:rPr>
                <w:rFonts w:asciiTheme="minorEastAsia" w:hAnsiTheme="minorEastAsia" w:eastAsiaTheme="minorEastAsia"/>
                <w:szCs w:val="21"/>
                <w:highlight w:val="none"/>
              </w:rPr>
            </w:pPr>
          </w:p>
        </w:tc>
        <w:tc>
          <w:tcPr>
            <w:tcW w:w="1984" w:type="dxa"/>
            <w:vAlign w:val="center"/>
          </w:tcPr>
          <w:p w14:paraId="313FB2AE">
            <w:pPr>
              <w:tabs>
                <w:tab w:val="left" w:pos="720"/>
              </w:tabs>
              <w:spacing w:line="360" w:lineRule="auto"/>
              <w:jc w:val="center"/>
              <w:rPr>
                <w:rFonts w:asciiTheme="minorEastAsia" w:hAnsiTheme="minorEastAsia" w:eastAsiaTheme="minorEastAsia"/>
                <w:szCs w:val="21"/>
                <w:highlight w:val="none"/>
              </w:rPr>
            </w:pPr>
          </w:p>
        </w:tc>
        <w:tc>
          <w:tcPr>
            <w:tcW w:w="1544" w:type="dxa"/>
            <w:vAlign w:val="center"/>
          </w:tcPr>
          <w:p w14:paraId="73B69626">
            <w:pPr>
              <w:tabs>
                <w:tab w:val="left" w:pos="720"/>
              </w:tabs>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p>
        </w:tc>
      </w:tr>
      <w:tr w14:paraId="5817F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87" w:type="dxa"/>
            <w:vAlign w:val="center"/>
          </w:tcPr>
          <w:p w14:paraId="461BC88B">
            <w:pPr>
              <w:tabs>
                <w:tab w:val="left" w:pos="720"/>
              </w:tabs>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2</w:t>
            </w:r>
          </w:p>
        </w:tc>
        <w:tc>
          <w:tcPr>
            <w:tcW w:w="1976" w:type="dxa"/>
            <w:vAlign w:val="center"/>
          </w:tcPr>
          <w:p w14:paraId="32E9542A">
            <w:pPr>
              <w:tabs>
                <w:tab w:val="left" w:pos="720"/>
              </w:tabs>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p>
        </w:tc>
        <w:tc>
          <w:tcPr>
            <w:tcW w:w="1843" w:type="dxa"/>
          </w:tcPr>
          <w:p w14:paraId="3C4E96AA">
            <w:pPr>
              <w:tabs>
                <w:tab w:val="left" w:pos="720"/>
              </w:tabs>
              <w:spacing w:line="360" w:lineRule="auto"/>
              <w:jc w:val="center"/>
              <w:rPr>
                <w:rFonts w:asciiTheme="minorEastAsia" w:hAnsiTheme="minorEastAsia" w:eastAsiaTheme="minorEastAsia"/>
                <w:szCs w:val="21"/>
                <w:highlight w:val="none"/>
              </w:rPr>
            </w:pPr>
          </w:p>
        </w:tc>
        <w:tc>
          <w:tcPr>
            <w:tcW w:w="1984" w:type="dxa"/>
            <w:vAlign w:val="center"/>
          </w:tcPr>
          <w:p w14:paraId="2DF6D592">
            <w:pPr>
              <w:tabs>
                <w:tab w:val="left" w:pos="720"/>
              </w:tabs>
              <w:spacing w:line="360" w:lineRule="auto"/>
              <w:jc w:val="center"/>
              <w:rPr>
                <w:rFonts w:asciiTheme="minorEastAsia" w:hAnsiTheme="minorEastAsia" w:eastAsiaTheme="minorEastAsia"/>
                <w:szCs w:val="21"/>
                <w:highlight w:val="none"/>
              </w:rPr>
            </w:pPr>
          </w:p>
        </w:tc>
        <w:tc>
          <w:tcPr>
            <w:tcW w:w="1544" w:type="dxa"/>
            <w:vAlign w:val="center"/>
          </w:tcPr>
          <w:p w14:paraId="716C0566">
            <w:pPr>
              <w:tabs>
                <w:tab w:val="left" w:pos="720"/>
              </w:tabs>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p>
        </w:tc>
      </w:tr>
      <w:tr w14:paraId="1856C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87" w:type="dxa"/>
            <w:vAlign w:val="center"/>
          </w:tcPr>
          <w:p w14:paraId="2BA6767D">
            <w:pPr>
              <w:tabs>
                <w:tab w:val="left" w:pos="720"/>
              </w:tabs>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3</w:t>
            </w:r>
          </w:p>
        </w:tc>
        <w:tc>
          <w:tcPr>
            <w:tcW w:w="1976" w:type="dxa"/>
            <w:vAlign w:val="center"/>
          </w:tcPr>
          <w:p w14:paraId="2C1C51E8">
            <w:pPr>
              <w:tabs>
                <w:tab w:val="left" w:pos="720"/>
              </w:tabs>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p>
        </w:tc>
        <w:tc>
          <w:tcPr>
            <w:tcW w:w="1843" w:type="dxa"/>
          </w:tcPr>
          <w:p w14:paraId="557F0979">
            <w:pPr>
              <w:tabs>
                <w:tab w:val="left" w:pos="720"/>
              </w:tabs>
              <w:spacing w:line="360" w:lineRule="auto"/>
              <w:jc w:val="center"/>
              <w:rPr>
                <w:rFonts w:asciiTheme="minorEastAsia" w:hAnsiTheme="minorEastAsia" w:eastAsiaTheme="minorEastAsia"/>
                <w:szCs w:val="21"/>
                <w:highlight w:val="none"/>
              </w:rPr>
            </w:pPr>
          </w:p>
        </w:tc>
        <w:tc>
          <w:tcPr>
            <w:tcW w:w="1984" w:type="dxa"/>
            <w:vAlign w:val="center"/>
          </w:tcPr>
          <w:p w14:paraId="059B38C8">
            <w:pPr>
              <w:tabs>
                <w:tab w:val="left" w:pos="720"/>
              </w:tabs>
              <w:spacing w:line="360" w:lineRule="auto"/>
              <w:jc w:val="center"/>
              <w:rPr>
                <w:rFonts w:asciiTheme="minorEastAsia" w:hAnsiTheme="minorEastAsia" w:eastAsiaTheme="minorEastAsia"/>
                <w:szCs w:val="21"/>
                <w:highlight w:val="none"/>
              </w:rPr>
            </w:pPr>
          </w:p>
        </w:tc>
        <w:tc>
          <w:tcPr>
            <w:tcW w:w="1544" w:type="dxa"/>
            <w:vAlign w:val="center"/>
          </w:tcPr>
          <w:p w14:paraId="2EDE119F">
            <w:pPr>
              <w:tabs>
                <w:tab w:val="left" w:pos="720"/>
              </w:tabs>
              <w:spacing w:line="360" w:lineRule="auto"/>
              <w:jc w:val="center"/>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w:t>
            </w:r>
          </w:p>
        </w:tc>
      </w:tr>
      <w:tr w14:paraId="7F729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87" w:type="dxa"/>
            <w:vAlign w:val="center"/>
          </w:tcPr>
          <w:p w14:paraId="541359E3">
            <w:pPr>
              <w:tabs>
                <w:tab w:val="left" w:pos="720"/>
              </w:tabs>
              <w:spacing w:line="360" w:lineRule="auto"/>
              <w:jc w:val="center"/>
              <w:rPr>
                <w:rFonts w:asciiTheme="minorEastAsia" w:hAnsiTheme="minorEastAsia" w:eastAsiaTheme="minorEastAsia"/>
                <w:szCs w:val="21"/>
                <w:highlight w:val="none"/>
              </w:rPr>
            </w:pPr>
          </w:p>
        </w:tc>
        <w:tc>
          <w:tcPr>
            <w:tcW w:w="1976" w:type="dxa"/>
            <w:vAlign w:val="center"/>
          </w:tcPr>
          <w:p w14:paraId="056C44C4">
            <w:pPr>
              <w:tabs>
                <w:tab w:val="left" w:pos="720"/>
              </w:tabs>
              <w:spacing w:line="360" w:lineRule="auto"/>
              <w:jc w:val="center"/>
              <w:rPr>
                <w:rFonts w:asciiTheme="minorEastAsia" w:hAnsiTheme="minorEastAsia" w:eastAsiaTheme="minorEastAsia"/>
                <w:szCs w:val="21"/>
                <w:highlight w:val="none"/>
              </w:rPr>
            </w:pPr>
          </w:p>
        </w:tc>
        <w:tc>
          <w:tcPr>
            <w:tcW w:w="1843" w:type="dxa"/>
          </w:tcPr>
          <w:p w14:paraId="2596CAE0">
            <w:pPr>
              <w:tabs>
                <w:tab w:val="left" w:pos="720"/>
              </w:tabs>
              <w:spacing w:line="360" w:lineRule="auto"/>
              <w:jc w:val="center"/>
              <w:rPr>
                <w:rFonts w:asciiTheme="minorEastAsia" w:hAnsiTheme="minorEastAsia" w:eastAsiaTheme="minorEastAsia"/>
                <w:szCs w:val="21"/>
                <w:highlight w:val="none"/>
              </w:rPr>
            </w:pPr>
          </w:p>
        </w:tc>
        <w:tc>
          <w:tcPr>
            <w:tcW w:w="1984" w:type="dxa"/>
            <w:vAlign w:val="center"/>
          </w:tcPr>
          <w:p w14:paraId="24F1CBA4">
            <w:pPr>
              <w:tabs>
                <w:tab w:val="left" w:pos="720"/>
              </w:tabs>
              <w:spacing w:line="360" w:lineRule="auto"/>
              <w:jc w:val="center"/>
              <w:rPr>
                <w:rFonts w:asciiTheme="minorEastAsia" w:hAnsiTheme="minorEastAsia" w:eastAsiaTheme="minorEastAsia"/>
                <w:szCs w:val="21"/>
                <w:highlight w:val="none"/>
              </w:rPr>
            </w:pPr>
          </w:p>
        </w:tc>
        <w:tc>
          <w:tcPr>
            <w:tcW w:w="1544" w:type="dxa"/>
            <w:vAlign w:val="center"/>
          </w:tcPr>
          <w:p w14:paraId="6B1E2B5E">
            <w:pPr>
              <w:tabs>
                <w:tab w:val="left" w:pos="720"/>
              </w:tabs>
              <w:spacing w:line="360" w:lineRule="auto"/>
              <w:jc w:val="center"/>
              <w:rPr>
                <w:rFonts w:asciiTheme="minorEastAsia" w:hAnsiTheme="minorEastAsia" w:eastAsiaTheme="minorEastAsia"/>
                <w:szCs w:val="21"/>
                <w:highlight w:val="none"/>
              </w:rPr>
            </w:pPr>
          </w:p>
        </w:tc>
      </w:tr>
      <w:tr w14:paraId="13F10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87" w:type="dxa"/>
            <w:vAlign w:val="center"/>
          </w:tcPr>
          <w:p w14:paraId="6A4BA16A">
            <w:pPr>
              <w:tabs>
                <w:tab w:val="left" w:pos="720"/>
              </w:tabs>
              <w:spacing w:line="360" w:lineRule="auto"/>
              <w:jc w:val="center"/>
              <w:rPr>
                <w:rFonts w:asciiTheme="minorEastAsia" w:hAnsiTheme="minorEastAsia" w:eastAsiaTheme="minorEastAsia"/>
                <w:szCs w:val="21"/>
                <w:highlight w:val="none"/>
              </w:rPr>
            </w:pPr>
          </w:p>
        </w:tc>
        <w:tc>
          <w:tcPr>
            <w:tcW w:w="1976" w:type="dxa"/>
            <w:vAlign w:val="center"/>
          </w:tcPr>
          <w:p w14:paraId="727C4EEC">
            <w:pPr>
              <w:tabs>
                <w:tab w:val="left" w:pos="720"/>
              </w:tabs>
              <w:spacing w:line="360" w:lineRule="auto"/>
              <w:jc w:val="center"/>
              <w:rPr>
                <w:rFonts w:asciiTheme="minorEastAsia" w:hAnsiTheme="minorEastAsia" w:eastAsiaTheme="minorEastAsia"/>
                <w:szCs w:val="21"/>
                <w:highlight w:val="none"/>
              </w:rPr>
            </w:pPr>
          </w:p>
        </w:tc>
        <w:tc>
          <w:tcPr>
            <w:tcW w:w="1843" w:type="dxa"/>
          </w:tcPr>
          <w:p w14:paraId="25ECB7C3">
            <w:pPr>
              <w:tabs>
                <w:tab w:val="left" w:pos="720"/>
              </w:tabs>
              <w:spacing w:line="360" w:lineRule="auto"/>
              <w:jc w:val="center"/>
              <w:rPr>
                <w:rFonts w:asciiTheme="minorEastAsia" w:hAnsiTheme="minorEastAsia" w:eastAsiaTheme="minorEastAsia"/>
                <w:szCs w:val="21"/>
                <w:highlight w:val="none"/>
              </w:rPr>
            </w:pPr>
          </w:p>
        </w:tc>
        <w:tc>
          <w:tcPr>
            <w:tcW w:w="1984" w:type="dxa"/>
            <w:vAlign w:val="center"/>
          </w:tcPr>
          <w:p w14:paraId="0552696B">
            <w:pPr>
              <w:tabs>
                <w:tab w:val="left" w:pos="720"/>
              </w:tabs>
              <w:spacing w:line="360" w:lineRule="auto"/>
              <w:jc w:val="center"/>
              <w:rPr>
                <w:rFonts w:asciiTheme="minorEastAsia" w:hAnsiTheme="minorEastAsia" w:eastAsiaTheme="minorEastAsia"/>
                <w:szCs w:val="21"/>
                <w:highlight w:val="none"/>
              </w:rPr>
            </w:pPr>
          </w:p>
        </w:tc>
        <w:tc>
          <w:tcPr>
            <w:tcW w:w="1544" w:type="dxa"/>
            <w:vAlign w:val="center"/>
          </w:tcPr>
          <w:p w14:paraId="45A2DC7A">
            <w:pPr>
              <w:tabs>
                <w:tab w:val="left" w:pos="720"/>
              </w:tabs>
              <w:spacing w:line="360" w:lineRule="auto"/>
              <w:jc w:val="center"/>
              <w:rPr>
                <w:rFonts w:asciiTheme="minorEastAsia" w:hAnsiTheme="minorEastAsia" w:eastAsiaTheme="minorEastAsia"/>
                <w:szCs w:val="21"/>
                <w:highlight w:val="none"/>
              </w:rPr>
            </w:pPr>
          </w:p>
        </w:tc>
      </w:tr>
      <w:tr w14:paraId="325C3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87" w:type="dxa"/>
            <w:vAlign w:val="center"/>
          </w:tcPr>
          <w:p w14:paraId="219C4DDD">
            <w:pPr>
              <w:tabs>
                <w:tab w:val="left" w:pos="720"/>
              </w:tabs>
              <w:spacing w:line="360" w:lineRule="auto"/>
              <w:jc w:val="center"/>
              <w:rPr>
                <w:rFonts w:asciiTheme="minorEastAsia" w:hAnsiTheme="minorEastAsia" w:eastAsiaTheme="minorEastAsia"/>
                <w:szCs w:val="21"/>
                <w:highlight w:val="none"/>
              </w:rPr>
            </w:pPr>
          </w:p>
        </w:tc>
        <w:tc>
          <w:tcPr>
            <w:tcW w:w="1976" w:type="dxa"/>
            <w:vAlign w:val="center"/>
          </w:tcPr>
          <w:p w14:paraId="0463CD2A">
            <w:pPr>
              <w:tabs>
                <w:tab w:val="left" w:pos="720"/>
              </w:tabs>
              <w:spacing w:line="360" w:lineRule="auto"/>
              <w:jc w:val="center"/>
              <w:rPr>
                <w:rFonts w:asciiTheme="minorEastAsia" w:hAnsiTheme="minorEastAsia" w:eastAsiaTheme="minorEastAsia"/>
                <w:szCs w:val="21"/>
                <w:highlight w:val="none"/>
              </w:rPr>
            </w:pPr>
          </w:p>
        </w:tc>
        <w:tc>
          <w:tcPr>
            <w:tcW w:w="1843" w:type="dxa"/>
          </w:tcPr>
          <w:p w14:paraId="03C26861">
            <w:pPr>
              <w:tabs>
                <w:tab w:val="left" w:pos="720"/>
              </w:tabs>
              <w:spacing w:line="360" w:lineRule="auto"/>
              <w:jc w:val="center"/>
              <w:rPr>
                <w:rFonts w:asciiTheme="minorEastAsia" w:hAnsiTheme="minorEastAsia" w:eastAsiaTheme="minorEastAsia"/>
                <w:szCs w:val="21"/>
                <w:highlight w:val="none"/>
              </w:rPr>
            </w:pPr>
          </w:p>
        </w:tc>
        <w:tc>
          <w:tcPr>
            <w:tcW w:w="1984" w:type="dxa"/>
            <w:vAlign w:val="center"/>
          </w:tcPr>
          <w:p w14:paraId="542AF37B">
            <w:pPr>
              <w:tabs>
                <w:tab w:val="left" w:pos="720"/>
              </w:tabs>
              <w:spacing w:line="360" w:lineRule="auto"/>
              <w:jc w:val="center"/>
              <w:rPr>
                <w:rFonts w:asciiTheme="minorEastAsia" w:hAnsiTheme="minorEastAsia" w:eastAsiaTheme="minorEastAsia"/>
                <w:szCs w:val="21"/>
                <w:highlight w:val="none"/>
              </w:rPr>
            </w:pPr>
          </w:p>
        </w:tc>
        <w:tc>
          <w:tcPr>
            <w:tcW w:w="1544" w:type="dxa"/>
            <w:vAlign w:val="center"/>
          </w:tcPr>
          <w:p w14:paraId="0ECB8FE7">
            <w:pPr>
              <w:tabs>
                <w:tab w:val="left" w:pos="720"/>
              </w:tabs>
              <w:spacing w:line="360" w:lineRule="auto"/>
              <w:jc w:val="center"/>
              <w:rPr>
                <w:rFonts w:asciiTheme="minorEastAsia" w:hAnsiTheme="minorEastAsia" w:eastAsiaTheme="minorEastAsia"/>
                <w:szCs w:val="21"/>
                <w:highlight w:val="none"/>
              </w:rPr>
            </w:pPr>
          </w:p>
        </w:tc>
      </w:tr>
      <w:tr w14:paraId="123BB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87" w:type="dxa"/>
            <w:vAlign w:val="center"/>
          </w:tcPr>
          <w:p w14:paraId="16F83C8A">
            <w:pPr>
              <w:tabs>
                <w:tab w:val="left" w:pos="720"/>
              </w:tabs>
              <w:spacing w:line="360" w:lineRule="auto"/>
              <w:jc w:val="center"/>
              <w:rPr>
                <w:rFonts w:asciiTheme="minorEastAsia" w:hAnsiTheme="minorEastAsia" w:eastAsiaTheme="minorEastAsia"/>
                <w:szCs w:val="21"/>
                <w:highlight w:val="none"/>
              </w:rPr>
            </w:pPr>
          </w:p>
        </w:tc>
        <w:tc>
          <w:tcPr>
            <w:tcW w:w="1976" w:type="dxa"/>
            <w:vAlign w:val="center"/>
          </w:tcPr>
          <w:p w14:paraId="4C374A3B">
            <w:pPr>
              <w:tabs>
                <w:tab w:val="left" w:pos="720"/>
              </w:tabs>
              <w:spacing w:line="360" w:lineRule="auto"/>
              <w:jc w:val="center"/>
              <w:rPr>
                <w:rFonts w:asciiTheme="minorEastAsia" w:hAnsiTheme="minorEastAsia" w:eastAsiaTheme="minorEastAsia"/>
                <w:szCs w:val="21"/>
                <w:highlight w:val="none"/>
              </w:rPr>
            </w:pPr>
          </w:p>
        </w:tc>
        <w:tc>
          <w:tcPr>
            <w:tcW w:w="1843" w:type="dxa"/>
          </w:tcPr>
          <w:p w14:paraId="002799F2">
            <w:pPr>
              <w:tabs>
                <w:tab w:val="left" w:pos="720"/>
              </w:tabs>
              <w:spacing w:line="360" w:lineRule="auto"/>
              <w:ind w:left="420"/>
              <w:jc w:val="center"/>
              <w:rPr>
                <w:rFonts w:asciiTheme="minorEastAsia" w:hAnsiTheme="minorEastAsia" w:eastAsiaTheme="minorEastAsia"/>
                <w:szCs w:val="21"/>
                <w:highlight w:val="none"/>
              </w:rPr>
            </w:pPr>
          </w:p>
        </w:tc>
        <w:tc>
          <w:tcPr>
            <w:tcW w:w="1984" w:type="dxa"/>
            <w:vAlign w:val="center"/>
          </w:tcPr>
          <w:p w14:paraId="0A498A98">
            <w:pPr>
              <w:tabs>
                <w:tab w:val="left" w:pos="720"/>
              </w:tabs>
              <w:spacing w:line="360" w:lineRule="auto"/>
              <w:ind w:left="420"/>
              <w:jc w:val="center"/>
              <w:rPr>
                <w:rFonts w:asciiTheme="minorEastAsia" w:hAnsiTheme="minorEastAsia" w:eastAsiaTheme="minorEastAsia"/>
                <w:szCs w:val="21"/>
                <w:highlight w:val="none"/>
              </w:rPr>
            </w:pPr>
          </w:p>
        </w:tc>
        <w:tc>
          <w:tcPr>
            <w:tcW w:w="1544" w:type="dxa"/>
            <w:vAlign w:val="center"/>
          </w:tcPr>
          <w:p w14:paraId="4256AD1B">
            <w:pPr>
              <w:tabs>
                <w:tab w:val="left" w:pos="720"/>
              </w:tabs>
              <w:spacing w:line="360" w:lineRule="auto"/>
              <w:ind w:left="420"/>
              <w:jc w:val="center"/>
              <w:rPr>
                <w:rFonts w:asciiTheme="minorEastAsia" w:hAnsiTheme="minorEastAsia" w:eastAsiaTheme="minorEastAsia"/>
                <w:szCs w:val="21"/>
                <w:highlight w:val="none"/>
              </w:rPr>
            </w:pPr>
          </w:p>
        </w:tc>
      </w:tr>
      <w:tr w14:paraId="1BD8F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87" w:type="dxa"/>
            <w:vAlign w:val="center"/>
          </w:tcPr>
          <w:p w14:paraId="18B71FD9">
            <w:pPr>
              <w:tabs>
                <w:tab w:val="left" w:pos="720"/>
              </w:tabs>
              <w:spacing w:line="360" w:lineRule="auto"/>
              <w:jc w:val="center"/>
              <w:rPr>
                <w:rFonts w:asciiTheme="minorEastAsia" w:hAnsiTheme="minorEastAsia" w:eastAsiaTheme="minorEastAsia"/>
                <w:szCs w:val="21"/>
                <w:highlight w:val="none"/>
              </w:rPr>
            </w:pPr>
          </w:p>
        </w:tc>
        <w:tc>
          <w:tcPr>
            <w:tcW w:w="1976" w:type="dxa"/>
            <w:vAlign w:val="center"/>
          </w:tcPr>
          <w:p w14:paraId="444D814D">
            <w:pPr>
              <w:tabs>
                <w:tab w:val="left" w:pos="720"/>
              </w:tabs>
              <w:spacing w:line="360" w:lineRule="auto"/>
              <w:jc w:val="center"/>
              <w:rPr>
                <w:rFonts w:asciiTheme="minorEastAsia" w:hAnsiTheme="minorEastAsia" w:eastAsiaTheme="minorEastAsia"/>
                <w:szCs w:val="21"/>
                <w:highlight w:val="none"/>
              </w:rPr>
            </w:pPr>
          </w:p>
        </w:tc>
        <w:tc>
          <w:tcPr>
            <w:tcW w:w="1843" w:type="dxa"/>
          </w:tcPr>
          <w:p w14:paraId="6C664D06">
            <w:pPr>
              <w:tabs>
                <w:tab w:val="left" w:pos="720"/>
              </w:tabs>
              <w:spacing w:line="360" w:lineRule="auto"/>
              <w:ind w:left="420"/>
              <w:jc w:val="center"/>
              <w:rPr>
                <w:rFonts w:asciiTheme="minorEastAsia" w:hAnsiTheme="minorEastAsia" w:eastAsiaTheme="minorEastAsia"/>
                <w:szCs w:val="21"/>
                <w:highlight w:val="none"/>
              </w:rPr>
            </w:pPr>
          </w:p>
        </w:tc>
        <w:tc>
          <w:tcPr>
            <w:tcW w:w="1984" w:type="dxa"/>
            <w:vAlign w:val="center"/>
          </w:tcPr>
          <w:p w14:paraId="2BA5C828">
            <w:pPr>
              <w:tabs>
                <w:tab w:val="left" w:pos="720"/>
              </w:tabs>
              <w:spacing w:line="360" w:lineRule="auto"/>
              <w:ind w:left="420"/>
              <w:jc w:val="center"/>
              <w:rPr>
                <w:rFonts w:asciiTheme="minorEastAsia" w:hAnsiTheme="minorEastAsia" w:eastAsiaTheme="minorEastAsia"/>
                <w:szCs w:val="21"/>
                <w:highlight w:val="none"/>
              </w:rPr>
            </w:pPr>
          </w:p>
        </w:tc>
        <w:tc>
          <w:tcPr>
            <w:tcW w:w="1544" w:type="dxa"/>
            <w:vAlign w:val="center"/>
          </w:tcPr>
          <w:p w14:paraId="11FC6C71">
            <w:pPr>
              <w:tabs>
                <w:tab w:val="left" w:pos="720"/>
              </w:tabs>
              <w:spacing w:line="360" w:lineRule="auto"/>
              <w:jc w:val="center"/>
              <w:rPr>
                <w:rFonts w:asciiTheme="minorEastAsia" w:hAnsiTheme="minorEastAsia" w:eastAsiaTheme="minorEastAsia"/>
                <w:szCs w:val="21"/>
                <w:highlight w:val="none"/>
              </w:rPr>
            </w:pPr>
          </w:p>
        </w:tc>
      </w:tr>
      <w:tr w14:paraId="2E12F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87" w:type="dxa"/>
            <w:vAlign w:val="center"/>
          </w:tcPr>
          <w:p w14:paraId="6C92738B">
            <w:pPr>
              <w:tabs>
                <w:tab w:val="left" w:pos="720"/>
              </w:tabs>
              <w:spacing w:line="360" w:lineRule="auto"/>
              <w:jc w:val="center"/>
              <w:rPr>
                <w:rFonts w:asciiTheme="minorEastAsia" w:hAnsiTheme="minorEastAsia" w:eastAsiaTheme="minorEastAsia"/>
                <w:szCs w:val="21"/>
                <w:highlight w:val="none"/>
              </w:rPr>
            </w:pPr>
          </w:p>
        </w:tc>
        <w:tc>
          <w:tcPr>
            <w:tcW w:w="1976" w:type="dxa"/>
            <w:vAlign w:val="center"/>
          </w:tcPr>
          <w:p w14:paraId="49679F85">
            <w:pPr>
              <w:tabs>
                <w:tab w:val="left" w:pos="720"/>
              </w:tabs>
              <w:spacing w:line="360" w:lineRule="auto"/>
              <w:jc w:val="center"/>
              <w:rPr>
                <w:rFonts w:asciiTheme="minorEastAsia" w:hAnsiTheme="minorEastAsia" w:eastAsiaTheme="minorEastAsia"/>
                <w:szCs w:val="21"/>
                <w:highlight w:val="none"/>
              </w:rPr>
            </w:pPr>
          </w:p>
        </w:tc>
        <w:tc>
          <w:tcPr>
            <w:tcW w:w="1843" w:type="dxa"/>
          </w:tcPr>
          <w:p w14:paraId="275F8D41">
            <w:pPr>
              <w:tabs>
                <w:tab w:val="left" w:pos="720"/>
              </w:tabs>
              <w:spacing w:line="360" w:lineRule="auto"/>
              <w:jc w:val="center"/>
              <w:rPr>
                <w:rFonts w:asciiTheme="minorEastAsia" w:hAnsiTheme="minorEastAsia" w:eastAsiaTheme="minorEastAsia"/>
                <w:szCs w:val="21"/>
                <w:highlight w:val="none"/>
              </w:rPr>
            </w:pPr>
          </w:p>
        </w:tc>
        <w:tc>
          <w:tcPr>
            <w:tcW w:w="1984" w:type="dxa"/>
            <w:vAlign w:val="center"/>
          </w:tcPr>
          <w:p w14:paraId="17BACB96">
            <w:pPr>
              <w:tabs>
                <w:tab w:val="left" w:pos="720"/>
              </w:tabs>
              <w:spacing w:line="360" w:lineRule="auto"/>
              <w:jc w:val="center"/>
              <w:rPr>
                <w:rFonts w:asciiTheme="minorEastAsia" w:hAnsiTheme="minorEastAsia" w:eastAsiaTheme="minorEastAsia"/>
                <w:szCs w:val="21"/>
                <w:highlight w:val="none"/>
              </w:rPr>
            </w:pPr>
          </w:p>
        </w:tc>
        <w:tc>
          <w:tcPr>
            <w:tcW w:w="1544" w:type="dxa"/>
            <w:vAlign w:val="center"/>
          </w:tcPr>
          <w:p w14:paraId="7420EC37">
            <w:pPr>
              <w:tabs>
                <w:tab w:val="left" w:pos="720"/>
              </w:tabs>
              <w:spacing w:line="360" w:lineRule="auto"/>
              <w:jc w:val="center"/>
              <w:rPr>
                <w:rFonts w:asciiTheme="minorEastAsia" w:hAnsiTheme="minorEastAsia" w:eastAsiaTheme="minorEastAsia"/>
                <w:szCs w:val="21"/>
                <w:highlight w:val="none"/>
              </w:rPr>
            </w:pPr>
          </w:p>
        </w:tc>
      </w:tr>
      <w:tr w14:paraId="4F276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87" w:type="dxa"/>
            <w:vAlign w:val="center"/>
          </w:tcPr>
          <w:p w14:paraId="28E990B0">
            <w:pPr>
              <w:tabs>
                <w:tab w:val="left" w:pos="720"/>
              </w:tabs>
              <w:spacing w:line="360" w:lineRule="auto"/>
              <w:jc w:val="center"/>
              <w:rPr>
                <w:rFonts w:asciiTheme="minorEastAsia" w:hAnsiTheme="minorEastAsia" w:eastAsiaTheme="minorEastAsia"/>
                <w:szCs w:val="21"/>
                <w:highlight w:val="none"/>
              </w:rPr>
            </w:pPr>
          </w:p>
        </w:tc>
        <w:tc>
          <w:tcPr>
            <w:tcW w:w="1976" w:type="dxa"/>
            <w:vAlign w:val="center"/>
          </w:tcPr>
          <w:p w14:paraId="23607A6B">
            <w:pPr>
              <w:tabs>
                <w:tab w:val="left" w:pos="720"/>
              </w:tabs>
              <w:spacing w:line="360" w:lineRule="auto"/>
              <w:jc w:val="center"/>
              <w:rPr>
                <w:rFonts w:asciiTheme="minorEastAsia" w:hAnsiTheme="minorEastAsia" w:eastAsiaTheme="minorEastAsia"/>
                <w:szCs w:val="21"/>
                <w:highlight w:val="none"/>
              </w:rPr>
            </w:pPr>
          </w:p>
        </w:tc>
        <w:tc>
          <w:tcPr>
            <w:tcW w:w="1843" w:type="dxa"/>
          </w:tcPr>
          <w:p w14:paraId="4745237A">
            <w:pPr>
              <w:tabs>
                <w:tab w:val="left" w:pos="720"/>
              </w:tabs>
              <w:spacing w:line="360" w:lineRule="auto"/>
              <w:jc w:val="center"/>
              <w:rPr>
                <w:rFonts w:asciiTheme="minorEastAsia" w:hAnsiTheme="minorEastAsia" w:eastAsiaTheme="minorEastAsia"/>
                <w:szCs w:val="21"/>
                <w:highlight w:val="none"/>
              </w:rPr>
            </w:pPr>
          </w:p>
        </w:tc>
        <w:tc>
          <w:tcPr>
            <w:tcW w:w="1984" w:type="dxa"/>
            <w:vAlign w:val="center"/>
          </w:tcPr>
          <w:p w14:paraId="426ED989">
            <w:pPr>
              <w:tabs>
                <w:tab w:val="left" w:pos="720"/>
              </w:tabs>
              <w:spacing w:line="360" w:lineRule="auto"/>
              <w:jc w:val="center"/>
              <w:rPr>
                <w:rFonts w:asciiTheme="minorEastAsia" w:hAnsiTheme="minorEastAsia" w:eastAsiaTheme="minorEastAsia"/>
                <w:szCs w:val="21"/>
                <w:highlight w:val="none"/>
              </w:rPr>
            </w:pPr>
          </w:p>
        </w:tc>
        <w:tc>
          <w:tcPr>
            <w:tcW w:w="1544" w:type="dxa"/>
            <w:vAlign w:val="center"/>
          </w:tcPr>
          <w:p w14:paraId="319C2AEC">
            <w:pPr>
              <w:tabs>
                <w:tab w:val="left" w:pos="720"/>
              </w:tabs>
              <w:spacing w:line="360" w:lineRule="auto"/>
              <w:jc w:val="center"/>
              <w:rPr>
                <w:rFonts w:asciiTheme="minorEastAsia" w:hAnsiTheme="minorEastAsia" w:eastAsiaTheme="minorEastAsia"/>
                <w:szCs w:val="21"/>
                <w:highlight w:val="none"/>
              </w:rPr>
            </w:pPr>
          </w:p>
        </w:tc>
      </w:tr>
      <w:tr w14:paraId="2D0D6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87" w:type="dxa"/>
            <w:vAlign w:val="center"/>
          </w:tcPr>
          <w:p w14:paraId="3548126A">
            <w:pPr>
              <w:tabs>
                <w:tab w:val="left" w:pos="720"/>
              </w:tabs>
              <w:spacing w:line="360" w:lineRule="auto"/>
              <w:jc w:val="center"/>
              <w:rPr>
                <w:rFonts w:asciiTheme="minorEastAsia" w:hAnsiTheme="minorEastAsia" w:eastAsiaTheme="minorEastAsia"/>
                <w:szCs w:val="21"/>
                <w:highlight w:val="none"/>
              </w:rPr>
            </w:pPr>
          </w:p>
        </w:tc>
        <w:tc>
          <w:tcPr>
            <w:tcW w:w="1976" w:type="dxa"/>
            <w:vAlign w:val="center"/>
          </w:tcPr>
          <w:p w14:paraId="28F74D04">
            <w:pPr>
              <w:tabs>
                <w:tab w:val="left" w:pos="720"/>
              </w:tabs>
              <w:spacing w:line="360" w:lineRule="auto"/>
              <w:jc w:val="center"/>
              <w:rPr>
                <w:rFonts w:asciiTheme="minorEastAsia" w:hAnsiTheme="minorEastAsia" w:eastAsiaTheme="minorEastAsia"/>
                <w:szCs w:val="21"/>
                <w:highlight w:val="none"/>
              </w:rPr>
            </w:pPr>
          </w:p>
        </w:tc>
        <w:tc>
          <w:tcPr>
            <w:tcW w:w="1843" w:type="dxa"/>
          </w:tcPr>
          <w:p w14:paraId="32526A7F">
            <w:pPr>
              <w:tabs>
                <w:tab w:val="left" w:pos="720"/>
              </w:tabs>
              <w:spacing w:line="360" w:lineRule="auto"/>
              <w:jc w:val="center"/>
              <w:rPr>
                <w:rFonts w:asciiTheme="minorEastAsia" w:hAnsiTheme="minorEastAsia" w:eastAsiaTheme="minorEastAsia"/>
                <w:szCs w:val="21"/>
                <w:highlight w:val="none"/>
              </w:rPr>
            </w:pPr>
          </w:p>
        </w:tc>
        <w:tc>
          <w:tcPr>
            <w:tcW w:w="1984" w:type="dxa"/>
            <w:vAlign w:val="center"/>
          </w:tcPr>
          <w:p w14:paraId="1ECC4E06">
            <w:pPr>
              <w:tabs>
                <w:tab w:val="left" w:pos="720"/>
              </w:tabs>
              <w:spacing w:line="360" w:lineRule="auto"/>
              <w:jc w:val="center"/>
              <w:rPr>
                <w:rFonts w:asciiTheme="minorEastAsia" w:hAnsiTheme="minorEastAsia" w:eastAsiaTheme="minorEastAsia"/>
                <w:szCs w:val="21"/>
                <w:highlight w:val="none"/>
              </w:rPr>
            </w:pPr>
          </w:p>
        </w:tc>
        <w:tc>
          <w:tcPr>
            <w:tcW w:w="1544" w:type="dxa"/>
            <w:vAlign w:val="center"/>
          </w:tcPr>
          <w:p w14:paraId="1EDA0563">
            <w:pPr>
              <w:tabs>
                <w:tab w:val="left" w:pos="720"/>
              </w:tabs>
              <w:spacing w:line="360" w:lineRule="auto"/>
              <w:jc w:val="center"/>
              <w:rPr>
                <w:rFonts w:asciiTheme="minorEastAsia" w:hAnsiTheme="minorEastAsia" w:eastAsiaTheme="minorEastAsia"/>
                <w:szCs w:val="21"/>
                <w:highlight w:val="none"/>
              </w:rPr>
            </w:pPr>
          </w:p>
        </w:tc>
      </w:tr>
    </w:tbl>
    <w:p w14:paraId="76FCB412">
      <w:pPr>
        <w:topLinePunct/>
        <w:spacing w:line="440" w:lineRule="exact"/>
        <w:ind w:left="360"/>
        <w:jc w:val="left"/>
        <w:rPr>
          <w:rFonts w:asciiTheme="minorEastAsia" w:hAnsiTheme="minorEastAsia" w:eastAsiaTheme="minorEastAsia"/>
          <w:b/>
          <w:highlight w:val="none"/>
        </w:rPr>
      </w:pPr>
    </w:p>
    <w:p w14:paraId="579504AF">
      <w:pPr>
        <w:topLinePunct/>
        <w:spacing w:line="440" w:lineRule="exact"/>
        <w:ind w:left="360"/>
        <w:jc w:val="left"/>
        <w:rPr>
          <w:rFonts w:asciiTheme="minorEastAsia" w:hAnsiTheme="minorEastAsia" w:eastAsiaTheme="minorEastAsia"/>
          <w:b/>
          <w:highlight w:val="none"/>
        </w:rPr>
      </w:pPr>
    </w:p>
    <w:p w14:paraId="0AE18804">
      <w:pPr>
        <w:rPr>
          <w:highlight w:val="none"/>
        </w:rPr>
      </w:pPr>
      <w:r>
        <w:rPr>
          <w:rFonts w:hint="eastAsia"/>
          <w:highlight w:val="none"/>
        </w:rPr>
        <w:t>[招标人可根据项目实际情况修改本文件中的条款、增加新的条款。]</w:t>
      </w:r>
    </w:p>
    <w:p w14:paraId="092BBE26">
      <w:pPr>
        <w:topLinePunct/>
        <w:spacing w:line="440" w:lineRule="exact"/>
        <w:jc w:val="left"/>
        <w:rPr>
          <w:rFonts w:asciiTheme="minorEastAsia" w:hAnsiTheme="minorEastAsia" w:eastAsiaTheme="minorEastAsia"/>
          <w:b/>
          <w:highlight w:val="none"/>
        </w:rPr>
        <w:sectPr>
          <w:pgSz w:w="11906" w:h="16838"/>
          <w:pgMar w:top="1440" w:right="1797" w:bottom="1440" w:left="1797" w:header="851" w:footer="992" w:gutter="0"/>
          <w:pgNumType w:fmt="decimal"/>
          <w:cols w:space="425" w:num="1"/>
          <w:docGrid w:type="lines" w:linePitch="312" w:charSpace="0"/>
        </w:sectPr>
      </w:pPr>
      <w:r>
        <w:rPr>
          <w:rFonts w:hint="eastAsia" w:asciiTheme="minorEastAsia" w:hAnsiTheme="minorEastAsia" w:eastAsiaTheme="minorEastAsia"/>
          <w:b/>
          <w:highlight w:val="none"/>
        </w:rPr>
        <w:t>编制要求</w:t>
      </w:r>
      <w:r>
        <w:rPr>
          <w:rFonts w:hint="eastAsia" w:asciiTheme="minorEastAsia" w:hAnsiTheme="minorEastAsia" w:eastAsiaTheme="minorEastAsia"/>
          <w:highlight w:val="none"/>
        </w:rPr>
        <w:t>：</w:t>
      </w:r>
      <w:r>
        <w:rPr>
          <w:rFonts w:hint="eastAsia"/>
          <w:highlight w:val="none"/>
        </w:rPr>
        <w:t>投标人可以根据实际情况对本文件进行调整和修改，但应满足招标文件对本文件的要求。</w:t>
      </w:r>
    </w:p>
    <w:p w14:paraId="6E2A7039">
      <w:pPr>
        <w:pStyle w:val="40"/>
        <w:numPr>
          <w:ilvl w:val="0"/>
          <w:numId w:val="10"/>
        </w:numPr>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879" w:name="_Toc2864"/>
      <w:bookmarkStart w:id="880" w:name="_Toc475472690"/>
      <w:bookmarkStart w:id="881" w:name="_Toc22948"/>
      <w:bookmarkStart w:id="882" w:name="_Toc38008100"/>
      <w:bookmarkStart w:id="883" w:name="_Toc139026989"/>
      <w:r>
        <w:rPr>
          <w:rFonts w:hint="eastAsia" w:asciiTheme="minorEastAsia" w:hAnsiTheme="minorEastAsia" w:eastAsiaTheme="minorEastAsia"/>
          <w:sz w:val="24"/>
          <w:szCs w:val="24"/>
          <w:highlight w:val="none"/>
        </w:rPr>
        <w:t>技术规范书</w:t>
      </w:r>
      <w:bookmarkEnd w:id="879"/>
      <w:bookmarkEnd w:id="880"/>
      <w:bookmarkEnd w:id="881"/>
      <w:bookmarkEnd w:id="882"/>
      <w:bookmarkEnd w:id="883"/>
      <w:r>
        <w:rPr>
          <w:rFonts w:hint="eastAsia" w:ascii="宋体" w:hAnsi="宋体" w:eastAsia="宋体" w:cs="Times New Roman"/>
          <w:b/>
          <w:sz w:val="24"/>
          <w:highlight w:val="none"/>
        </w:rPr>
        <w:t>偏离表</w:t>
      </w:r>
    </w:p>
    <w:p w14:paraId="595DD786">
      <w:pPr>
        <w:topLinePunct/>
        <w:jc w:val="center"/>
        <w:rPr>
          <w:rFonts w:ascii="宋体" w:hAnsi="宋体" w:eastAsia="宋体" w:cs="Times New Roman"/>
          <w:b/>
          <w:sz w:val="24"/>
          <w:highlight w:val="none"/>
        </w:rPr>
      </w:pPr>
      <w:r>
        <w:rPr>
          <w:rFonts w:hint="eastAsia" w:ascii="宋体" w:hAnsi="宋体" w:eastAsia="宋体" w:cs="Times New Roman"/>
          <w:b/>
          <w:sz w:val="24"/>
          <w:highlight w:val="none"/>
        </w:rPr>
        <w:t>技术标准和要求偏离表</w:t>
      </w:r>
    </w:p>
    <w:p w14:paraId="33FA37BE">
      <w:pPr>
        <w:topLinePunct/>
        <w:jc w:val="center"/>
        <w:rPr>
          <w:rFonts w:ascii="宋体" w:hAnsi="宋体" w:eastAsia="宋体" w:cs="宋体"/>
          <w:sz w:val="24"/>
          <w:highlight w:val="none"/>
        </w:rPr>
      </w:pPr>
    </w:p>
    <w:p w14:paraId="4B1C1083">
      <w:pPr>
        <w:topLinePunct/>
        <w:adjustRightInd w:val="0"/>
        <w:snapToGrid w:val="0"/>
        <w:spacing w:after="120" w:line="440" w:lineRule="exact"/>
        <w:rPr>
          <w:rFonts w:ascii="宋体" w:hAnsi="宋体" w:eastAsia="宋体" w:cs="宋体"/>
          <w:sz w:val="21"/>
          <w:szCs w:val="21"/>
          <w:highlight w:val="none"/>
        </w:rPr>
      </w:pPr>
      <w:r>
        <w:rPr>
          <w:rFonts w:hint="eastAsia" w:ascii="宋体" w:hAnsi="宋体" w:eastAsia="宋体" w:cs="宋体"/>
          <w:sz w:val="21"/>
          <w:szCs w:val="21"/>
          <w:highlight w:val="none"/>
        </w:rPr>
        <w:t>项目</w:t>
      </w:r>
      <w:r>
        <w:rPr>
          <w:rFonts w:ascii="宋体" w:hAnsi="宋体" w:eastAsia="宋体" w:cs="宋体"/>
          <w:sz w:val="21"/>
          <w:szCs w:val="21"/>
          <w:highlight w:val="none"/>
        </w:rPr>
        <w:t>名称：</w:t>
      </w:r>
      <w:r>
        <w:rPr>
          <w:rFonts w:ascii="宋体" w:hAnsi="宋体" w:eastAsia="宋体" w:cs="宋体"/>
          <w:sz w:val="21"/>
          <w:szCs w:val="21"/>
          <w:highlight w:val="none"/>
          <w:u w:val="single"/>
        </w:rPr>
        <w:t xml:space="preserve">              </w:t>
      </w:r>
      <w:r>
        <w:rPr>
          <w:rFonts w:hint="eastAsia" w:ascii="宋体" w:hAnsi="宋体" w:cs="宋体"/>
          <w:sz w:val="21"/>
          <w:szCs w:val="21"/>
          <w:highlight w:val="none"/>
          <w:u w:val="single"/>
          <w:lang w:val="en-US" w:eastAsia="zh-CN"/>
        </w:rPr>
        <w:t xml:space="preserve">  </w:t>
      </w:r>
      <w:r>
        <w:rPr>
          <w:rFonts w:ascii="宋体" w:hAnsi="宋体" w:eastAsia="宋体" w:cs="宋体"/>
          <w:sz w:val="21"/>
          <w:szCs w:val="21"/>
          <w:highlight w:val="none"/>
          <w:u w:val="single"/>
        </w:rPr>
        <w:t xml:space="preserve">     </w:t>
      </w:r>
      <w:r>
        <w:rPr>
          <w:rFonts w:ascii="宋体" w:hAnsi="宋体" w:eastAsia="宋体" w:cs="宋体"/>
          <w:sz w:val="21"/>
          <w:szCs w:val="21"/>
          <w:highlight w:val="none"/>
        </w:rPr>
        <w:t>招标编号：</w:t>
      </w:r>
      <w:r>
        <w:rPr>
          <w:rFonts w:ascii="宋体" w:hAnsi="宋体" w:eastAsia="宋体" w:cs="宋体"/>
          <w:sz w:val="21"/>
          <w:szCs w:val="21"/>
          <w:highlight w:val="none"/>
          <w:u w:val="single"/>
        </w:rPr>
        <w:t xml:space="preserve">         </w:t>
      </w:r>
      <w:r>
        <w:rPr>
          <w:rFonts w:hint="eastAsia" w:ascii="宋体" w:hAnsi="宋体" w:cs="宋体"/>
          <w:sz w:val="21"/>
          <w:szCs w:val="21"/>
          <w:highlight w:val="none"/>
          <w:u w:val="single"/>
          <w:lang w:val="en-US" w:eastAsia="zh-CN"/>
        </w:rPr>
        <w:t xml:space="preserve">  </w:t>
      </w:r>
      <w:r>
        <w:rPr>
          <w:rFonts w:ascii="宋体" w:hAnsi="宋体" w:eastAsia="宋体" w:cs="宋体"/>
          <w:sz w:val="21"/>
          <w:szCs w:val="21"/>
          <w:highlight w:val="none"/>
          <w:u w:val="single"/>
        </w:rPr>
        <w:t xml:space="preserve">       </w:t>
      </w:r>
      <w:r>
        <w:rPr>
          <w:rFonts w:hint="eastAsia" w:ascii="宋体" w:hAnsi="宋体" w:eastAsia="宋体" w:cs="宋体"/>
          <w:sz w:val="21"/>
          <w:szCs w:val="21"/>
          <w:highlight w:val="none"/>
        </w:rPr>
        <w:t>标</w:t>
      </w:r>
      <w:r>
        <w:rPr>
          <w:rFonts w:hint="eastAsia" w:ascii="宋体" w:hAnsi="宋体" w:cs="宋体"/>
          <w:sz w:val="21"/>
          <w:szCs w:val="21"/>
          <w:highlight w:val="none"/>
          <w:lang w:val="en-US" w:eastAsia="zh-CN"/>
        </w:rPr>
        <w:t>包</w:t>
      </w:r>
      <w:r>
        <w:rPr>
          <w:rFonts w:ascii="宋体" w:hAnsi="宋体" w:eastAsia="宋体" w:cs="宋体"/>
          <w:sz w:val="21"/>
          <w:szCs w:val="21"/>
          <w:highlight w:val="none"/>
        </w:rPr>
        <w:t>：</w:t>
      </w:r>
      <w:r>
        <w:rPr>
          <w:rFonts w:ascii="宋体" w:hAnsi="宋体" w:eastAsia="宋体" w:cs="宋体"/>
          <w:sz w:val="21"/>
          <w:szCs w:val="21"/>
          <w:highlight w:val="none"/>
          <w:u w:val="single"/>
        </w:rPr>
        <w:t xml:space="preserve">    </w:t>
      </w:r>
      <w:r>
        <w:rPr>
          <w:rFonts w:hint="eastAsia" w:ascii="宋体" w:hAnsi="宋体" w:cs="宋体"/>
          <w:sz w:val="21"/>
          <w:szCs w:val="21"/>
          <w:highlight w:val="none"/>
          <w:u w:val="single"/>
          <w:lang w:val="en-US" w:eastAsia="zh-CN"/>
        </w:rPr>
        <w:t xml:space="preserve">    </w:t>
      </w:r>
      <w:r>
        <w:rPr>
          <w:rFonts w:ascii="宋体" w:hAnsi="宋体" w:eastAsia="宋体" w:cs="宋体"/>
          <w:sz w:val="21"/>
          <w:szCs w:val="21"/>
          <w:highlight w:val="none"/>
          <w:u w:val="single"/>
        </w:rPr>
        <w:t xml:space="preserve">   </w:t>
      </w:r>
    </w:p>
    <w:tbl>
      <w:tblPr>
        <w:tblStyle w:val="42"/>
        <w:tblW w:w="0" w:type="auto"/>
        <w:tblInd w:w="42"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85"/>
        <w:gridCol w:w="1746"/>
        <w:gridCol w:w="2208"/>
        <w:gridCol w:w="2435"/>
        <w:gridCol w:w="1364"/>
      </w:tblGrid>
      <w:tr w14:paraId="4CBA78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813" w:hRule="atLeast"/>
        </w:trPr>
        <w:tc>
          <w:tcPr>
            <w:tcW w:w="685" w:type="dxa"/>
            <w:noWrap w:val="0"/>
            <w:vAlign w:val="center"/>
          </w:tcPr>
          <w:p w14:paraId="403504A4">
            <w:pPr>
              <w:topLinePunct/>
              <w:adjustRightInd w:val="0"/>
              <w:snapToGrid w:val="0"/>
              <w:spacing w:line="440" w:lineRule="exact"/>
              <w:jc w:val="center"/>
              <w:rPr>
                <w:rFonts w:ascii="宋体" w:hAnsi="宋体" w:eastAsia="宋体" w:cs="宋体"/>
                <w:sz w:val="21"/>
                <w:szCs w:val="21"/>
                <w:highlight w:val="none"/>
              </w:rPr>
            </w:pPr>
            <w:r>
              <w:rPr>
                <w:rFonts w:ascii="宋体" w:hAnsi="宋体" w:eastAsia="宋体" w:cs="宋体"/>
                <w:sz w:val="21"/>
                <w:szCs w:val="21"/>
                <w:highlight w:val="none"/>
              </w:rPr>
              <w:t>序号</w:t>
            </w:r>
          </w:p>
        </w:tc>
        <w:tc>
          <w:tcPr>
            <w:tcW w:w="1746" w:type="dxa"/>
            <w:noWrap w:val="0"/>
            <w:vAlign w:val="center"/>
          </w:tcPr>
          <w:p w14:paraId="014F901B">
            <w:pPr>
              <w:topLinePunct/>
              <w:adjustRightInd w:val="0"/>
              <w:snapToGrid w:val="0"/>
              <w:spacing w:line="440" w:lineRule="exact"/>
              <w:jc w:val="center"/>
              <w:rPr>
                <w:rFonts w:ascii="宋体" w:hAnsi="宋体" w:eastAsia="宋体" w:cs="宋体"/>
                <w:sz w:val="21"/>
                <w:szCs w:val="21"/>
                <w:highlight w:val="none"/>
              </w:rPr>
            </w:pPr>
            <w:r>
              <w:rPr>
                <w:rFonts w:ascii="宋体" w:hAnsi="宋体" w:eastAsia="宋体" w:cs="宋体"/>
                <w:sz w:val="21"/>
                <w:szCs w:val="21"/>
                <w:highlight w:val="none"/>
              </w:rPr>
              <w:t>招标文件条目号</w:t>
            </w:r>
          </w:p>
        </w:tc>
        <w:tc>
          <w:tcPr>
            <w:tcW w:w="2208" w:type="dxa"/>
            <w:noWrap w:val="0"/>
            <w:vAlign w:val="center"/>
          </w:tcPr>
          <w:p w14:paraId="2941B5D2">
            <w:pPr>
              <w:topLinePunct/>
              <w:adjustRightInd w:val="0"/>
              <w:snapToGrid w:val="0"/>
              <w:spacing w:line="440" w:lineRule="exact"/>
              <w:jc w:val="center"/>
              <w:rPr>
                <w:rFonts w:ascii="宋体" w:hAnsi="宋体" w:eastAsia="宋体" w:cs="宋体"/>
                <w:sz w:val="21"/>
                <w:szCs w:val="21"/>
                <w:highlight w:val="none"/>
              </w:rPr>
            </w:pPr>
            <w:r>
              <w:rPr>
                <w:rFonts w:ascii="宋体" w:hAnsi="宋体" w:eastAsia="宋体" w:cs="宋体"/>
                <w:sz w:val="21"/>
                <w:szCs w:val="21"/>
                <w:highlight w:val="none"/>
              </w:rPr>
              <w:t>招标文件的</w:t>
            </w:r>
            <w:r>
              <w:rPr>
                <w:rFonts w:hint="eastAsia" w:ascii="宋体" w:hAnsi="宋体" w:eastAsia="宋体" w:cs="宋体"/>
                <w:sz w:val="21"/>
                <w:szCs w:val="21"/>
                <w:highlight w:val="none"/>
              </w:rPr>
              <w:t>技术</w:t>
            </w:r>
            <w:r>
              <w:rPr>
                <w:rFonts w:ascii="宋体" w:hAnsi="宋体" w:eastAsia="宋体" w:cs="宋体"/>
                <w:sz w:val="21"/>
                <w:szCs w:val="21"/>
                <w:highlight w:val="none"/>
              </w:rPr>
              <w:t>条款</w:t>
            </w:r>
          </w:p>
        </w:tc>
        <w:tc>
          <w:tcPr>
            <w:tcW w:w="2435" w:type="dxa"/>
            <w:noWrap w:val="0"/>
            <w:vAlign w:val="center"/>
          </w:tcPr>
          <w:p w14:paraId="49BB2920">
            <w:pPr>
              <w:topLinePunct/>
              <w:adjustRightInd w:val="0"/>
              <w:snapToGrid w:val="0"/>
              <w:spacing w:line="440" w:lineRule="exact"/>
              <w:jc w:val="center"/>
              <w:rPr>
                <w:rFonts w:ascii="宋体" w:hAnsi="宋体" w:eastAsia="宋体" w:cs="宋体"/>
                <w:sz w:val="21"/>
                <w:szCs w:val="21"/>
                <w:highlight w:val="none"/>
              </w:rPr>
            </w:pPr>
            <w:r>
              <w:rPr>
                <w:rFonts w:ascii="宋体" w:hAnsi="宋体" w:eastAsia="宋体" w:cs="宋体"/>
                <w:sz w:val="21"/>
                <w:szCs w:val="21"/>
                <w:highlight w:val="none"/>
              </w:rPr>
              <w:t>投标</w:t>
            </w:r>
            <w:r>
              <w:rPr>
                <w:rFonts w:hint="eastAsia" w:ascii="宋体" w:hAnsi="宋体" w:eastAsia="宋体" w:cs="宋体"/>
                <w:sz w:val="21"/>
                <w:szCs w:val="21"/>
                <w:highlight w:val="none"/>
              </w:rPr>
              <w:t>文件</w:t>
            </w:r>
            <w:r>
              <w:rPr>
                <w:rFonts w:ascii="宋体" w:hAnsi="宋体" w:eastAsia="宋体" w:cs="宋体"/>
                <w:sz w:val="21"/>
                <w:szCs w:val="21"/>
                <w:highlight w:val="none"/>
              </w:rPr>
              <w:t>偏离情况</w:t>
            </w:r>
          </w:p>
        </w:tc>
        <w:tc>
          <w:tcPr>
            <w:tcW w:w="1364" w:type="dxa"/>
            <w:noWrap w:val="0"/>
            <w:vAlign w:val="center"/>
          </w:tcPr>
          <w:p w14:paraId="0A716C03">
            <w:pPr>
              <w:topLinePunct/>
              <w:adjustRightInd w:val="0"/>
              <w:snapToGrid w:val="0"/>
              <w:spacing w:line="440" w:lineRule="exact"/>
              <w:jc w:val="center"/>
              <w:rPr>
                <w:rFonts w:ascii="宋体" w:hAnsi="宋体" w:eastAsia="宋体" w:cs="宋体"/>
                <w:sz w:val="21"/>
                <w:szCs w:val="21"/>
                <w:highlight w:val="none"/>
              </w:rPr>
            </w:pPr>
            <w:r>
              <w:rPr>
                <w:rFonts w:ascii="宋体" w:hAnsi="宋体" w:eastAsia="宋体" w:cs="宋体"/>
                <w:sz w:val="21"/>
                <w:szCs w:val="21"/>
                <w:highlight w:val="none"/>
              </w:rPr>
              <w:t>说明</w:t>
            </w:r>
          </w:p>
        </w:tc>
      </w:tr>
      <w:tr w14:paraId="2783C86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noWrap w:val="0"/>
            <w:vAlign w:val="center"/>
          </w:tcPr>
          <w:p w14:paraId="3FBD8ECA">
            <w:pPr>
              <w:topLinePunct/>
              <w:adjustRightInd w:val="0"/>
              <w:snapToGrid w:val="0"/>
              <w:spacing w:line="440" w:lineRule="exact"/>
              <w:rPr>
                <w:rFonts w:ascii="宋体" w:hAnsi="宋体" w:eastAsia="宋体" w:cs="宋体"/>
                <w:sz w:val="21"/>
                <w:szCs w:val="21"/>
                <w:highlight w:val="none"/>
              </w:rPr>
            </w:pPr>
          </w:p>
        </w:tc>
        <w:tc>
          <w:tcPr>
            <w:tcW w:w="1746" w:type="dxa"/>
            <w:noWrap w:val="0"/>
            <w:vAlign w:val="center"/>
          </w:tcPr>
          <w:p w14:paraId="6E45CF88">
            <w:pPr>
              <w:topLinePunct/>
              <w:adjustRightInd w:val="0"/>
              <w:snapToGrid w:val="0"/>
              <w:spacing w:line="440" w:lineRule="exact"/>
              <w:rPr>
                <w:rFonts w:ascii="宋体" w:hAnsi="宋体" w:eastAsia="宋体" w:cs="宋体"/>
                <w:sz w:val="21"/>
                <w:szCs w:val="21"/>
                <w:highlight w:val="none"/>
              </w:rPr>
            </w:pPr>
          </w:p>
        </w:tc>
        <w:tc>
          <w:tcPr>
            <w:tcW w:w="2208" w:type="dxa"/>
            <w:noWrap w:val="0"/>
            <w:vAlign w:val="center"/>
          </w:tcPr>
          <w:p w14:paraId="74382DE9">
            <w:pPr>
              <w:topLinePunct/>
              <w:adjustRightInd w:val="0"/>
              <w:snapToGrid w:val="0"/>
              <w:spacing w:line="440" w:lineRule="exact"/>
              <w:rPr>
                <w:rFonts w:ascii="宋体" w:hAnsi="宋体" w:eastAsia="宋体" w:cs="宋体"/>
                <w:sz w:val="21"/>
                <w:szCs w:val="21"/>
                <w:highlight w:val="none"/>
              </w:rPr>
            </w:pPr>
          </w:p>
        </w:tc>
        <w:tc>
          <w:tcPr>
            <w:tcW w:w="2435" w:type="dxa"/>
            <w:noWrap w:val="0"/>
            <w:vAlign w:val="center"/>
          </w:tcPr>
          <w:p w14:paraId="61B40BC5">
            <w:pPr>
              <w:topLinePunct/>
              <w:adjustRightInd w:val="0"/>
              <w:snapToGrid w:val="0"/>
              <w:spacing w:line="440" w:lineRule="exact"/>
              <w:rPr>
                <w:rFonts w:ascii="宋体" w:hAnsi="宋体" w:eastAsia="宋体" w:cs="宋体"/>
                <w:sz w:val="21"/>
                <w:szCs w:val="21"/>
                <w:highlight w:val="none"/>
              </w:rPr>
            </w:pPr>
          </w:p>
        </w:tc>
        <w:tc>
          <w:tcPr>
            <w:tcW w:w="1364" w:type="dxa"/>
            <w:noWrap w:val="0"/>
            <w:vAlign w:val="center"/>
          </w:tcPr>
          <w:p w14:paraId="51075D32">
            <w:pPr>
              <w:topLinePunct/>
              <w:adjustRightInd w:val="0"/>
              <w:snapToGrid w:val="0"/>
              <w:spacing w:line="440" w:lineRule="exact"/>
              <w:rPr>
                <w:rFonts w:ascii="宋体" w:hAnsi="宋体" w:eastAsia="宋体" w:cs="宋体"/>
                <w:sz w:val="21"/>
                <w:szCs w:val="21"/>
                <w:highlight w:val="none"/>
              </w:rPr>
            </w:pPr>
          </w:p>
        </w:tc>
      </w:tr>
      <w:tr w14:paraId="099AC2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noWrap w:val="0"/>
            <w:vAlign w:val="center"/>
          </w:tcPr>
          <w:p w14:paraId="397E85B7">
            <w:pPr>
              <w:topLinePunct/>
              <w:adjustRightInd w:val="0"/>
              <w:snapToGrid w:val="0"/>
              <w:spacing w:line="440" w:lineRule="exact"/>
              <w:rPr>
                <w:rFonts w:ascii="宋体" w:hAnsi="宋体" w:eastAsia="宋体" w:cs="宋体"/>
                <w:sz w:val="21"/>
                <w:szCs w:val="21"/>
                <w:highlight w:val="none"/>
              </w:rPr>
            </w:pPr>
          </w:p>
        </w:tc>
        <w:tc>
          <w:tcPr>
            <w:tcW w:w="1746" w:type="dxa"/>
            <w:noWrap w:val="0"/>
            <w:vAlign w:val="center"/>
          </w:tcPr>
          <w:p w14:paraId="1D8F34AE">
            <w:pPr>
              <w:topLinePunct/>
              <w:adjustRightInd w:val="0"/>
              <w:snapToGrid w:val="0"/>
              <w:spacing w:line="440" w:lineRule="exact"/>
              <w:rPr>
                <w:rFonts w:ascii="宋体" w:hAnsi="宋体" w:eastAsia="宋体" w:cs="宋体"/>
                <w:sz w:val="21"/>
                <w:szCs w:val="21"/>
                <w:highlight w:val="none"/>
              </w:rPr>
            </w:pPr>
          </w:p>
        </w:tc>
        <w:tc>
          <w:tcPr>
            <w:tcW w:w="2208" w:type="dxa"/>
            <w:noWrap w:val="0"/>
            <w:vAlign w:val="center"/>
          </w:tcPr>
          <w:p w14:paraId="535FEEA6">
            <w:pPr>
              <w:topLinePunct/>
              <w:adjustRightInd w:val="0"/>
              <w:snapToGrid w:val="0"/>
              <w:spacing w:line="440" w:lineRule="exact"/>
              <w:rPr>
                <w:rFonts w:ascii="宋体" w:hAnsi="宋体" w:eastAsia="宋体" w:cs="宋体"/>
                <w:sz w:val="21"/>
                <w:szCs w:val="21"/>
                <w:highlight w:val="none"/>
              </w:rPr>
            </w:pPr>
          </w:p>
        </w:tc>
        <w:tc>
          <w:tcPr>
            <w:tcW w:w="2435" w:type="dxa"/>
            <w:noWrap w:val="0"/>
            <w:vAlign w:val="center"/>
          </w:tcPr>
          <w:p w14:paraId="571FBF97">
            <w:pPr>
              <w:topLinePunct/>
              <w:adjustRightInd w:val="0"/>
              <w:snapToGrid w:val="0"/>
              <w:spacing w:line="440" w:lineRule="exact"/>
              <w:rPr>
                <w:rFonts w:ascii="宋体" w:hAnsi="宋体" w:eastAsia="宋体" w:cs="宋体"/>
                <w:sz w:val="21"/>
                <w:szCs w:val="21"/>
                <w:highlight w:val="none"/>
              </w:rPr>
            </w:pPr>
          </w:p>
        </w:tc>
        <w:tc>
          <w:tcPr>
            <w:tcW w:w="1364" w:type="dxa"/>
            <w:noWrap w:val="0"/>
            <w:vAlign w:val="center"/>
          </w:tcPr>
          <w:p w14:paraId="697D1F88">
            <w:pPr>
              <w:topLinePunct/>
              <w:adjustRightInd w:val="0"/>
              <w:snapToGrid w:val="0"/>
              <w:spacing w:line="440" w:lineRule="exact"/>
              <w:rPr>
                <w:rFonts w:ascii="宋体" w:hAnsi="宋体" w:eastAsia="宋体" w:cs="宋体"/>
                <w:sz w:val="21"/>
                <w:szCs w:val="21"/>
                <w:highlight w:val="none"/>
              </w:rPr>
            </w:pPr>
          </w:p>
        </w:tc>
      </w:tr>
      <w:tr w14:paraId="06AFFC4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noWrap w:val="0"/>
            <w:vAlign w:val="center"/>
          </w:tcPr>
          <w:p w14:paraId="2FAFFEC5">
            <w:pPr>
              <w:topLinePunct/>
              <w:adjustRightInd w:val="0"/>
              <w:snapToGrid w:val="0"/>
              <w:spacing w:line="440" w:lineRule="exact"/>
              <w:rPr>
                <w:rFonts w:ascii="宋体" w:hAnsi="宋体" w:eastAsia="宋体" w:cs="宋体"/>
                <w:sz w:val="21"/>
                <w:szCs w:val="21"/>
                <w:highlight w:val="none"/>
              </w:rPr>
            </w:pPr>
          </w:p>
        </w:tc>
        <w:tc>
          <w:tcPr>
            <w:tcW w:w="1746" w:type="dxa"/>
            <w:noWrap w:val="0"/>
            <w:vAlign w:val="center"/>
          </w:tcPr>
          <w:p w14:paraId="717BCBA9">
            <w:pPr>
              <w:topLinePunct/>
              <w:adjustRightInd w:val="0"/>
              <w:snapToGrid w:val="0"/>
              <w:spacing w:line="440" w:lineRule="exact"/>
              <w:rPr>
                <w:rFonts w:ascii="宋体" w:hAnsi="宋体" w:eastAsia="宋体" w:cs="宋体"/>
                <w:sz w:val="21"/>
                <w:szCs w:val="21"/>
                <w:highlight w:val="none"/>
              </w:rPr>
            </w:pPr>
          </w:p>
        </w:tc>
        <w:tc>
          <w:tcPr>
            <w:tcW w:w="2208" w:type="dxa"/>
            <w:noWrap w:val="0"/>
            <w:vAlign w:val="center"/>
          </w:tcPr>
          <w:p w14:paraId="13E94F86">
            <w:pPr>
              <w:topLinePunct/>
              <w:adjustRightInd w:val="0"/>
              <w:snapToGrid w:val="0"/>
              <w:spacing w:line="440" w:lineRule="exact"/>
              <w:rPr>
                <w:rFonts w:ascii="宋体" w:hAnsi="宋体" w:eastAsia="宋体" w:cs="宋体"/>
                <w:sz w:val="21"/>
                <w:szCs w:val="21"/>
                <w:highlight w:val="none"/>
              </w:rPr>
            </w:pPr>
          </w:p>
        </w:tc>
        <w:tc>
          <w:tcPr>
            <w:tcW w:w="2435" w:type="dxa"/>
            <w:noWrap w:val="0"/>
            <w:vAlign w:val="center"/>
          </w:tcPr>
          <w:p w14:paraId="51D06C14">
            <w:pPr>
              <w:topLinePunct/>
              <w:adjustRightInd w:val="0"/>
              <w:snapToGrid w:val="0"/>
              <w:spacing w:line="440" w:lineRule="exact"/>
              <w:rPr>
                <w:rFonts w:ascii="宋体" w:hAnsi="宋体" w:eastAsia="宋体" w:cs="宋体"/>
                <w:sz w:val="21"/>
                <w:szCs w:val="21"/>
                <w:highlight w:val="none"/>
              </w:rPr>
            </w:pPr>
          </w:p>
        </w:tc>
        <w:tc>
          <w:tcPr>
            <w:tcW w:w="1364" w:type="dxa"/>
            <w:noWrap w:val="0"/>
            <w:vAlign w:val="center"/>
          </w:tcPr>
          <w:p w14:paraId="4D256F44">
            <w:pPr>
              <w:topLinePunct/>
              <w:adjustRightInd w:val="0"/>
              <w:snapToGrid w:val="0"/>
              <w:spacing w:line="440" w:lineRule="exact"/>
              <w:rPr>
                <w:rFonts w:ascii="宋体" w:hAnsi="宋体" w:eastAsia="宋体" w:cs="宋体"/>
                <w:sz w:val="21"/>
                <w:szCs w:val="21"/>
                <w:highlight w:val="none"/>
              </w:rPr>
            </w:pPr>
          </w:p>
        </w:tc>
      </w:tr>
      <w:tr w14:paraId="0B3AA9F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906" w:hRule="atLeast"/>
        </w:trPr>
        <w:tc>
          <w:tcPr>
            <w:tcW w:w="685" w:type="dxa"/>
            <w:noWrap w:val="0"/>
            <w:vAlign w:val="center"/>
          </w:tcPr>
          <w:p w14:paraId="1F41753B">
            <w:pPr>
              <w:topLinePunct/>
              <w:adjustRightInd w:val="0"/>
              <w:snapToGrid w:val="0"/>
              <w:spacing w:line="440" w:lineRule="exact"/>
              <w:rPr>
                <w:rFonts w:ascii="宋体" w:hAnsi="宋体" w:eastAsia="宋体" w:cs="宋体"/>
                <w:sz w:val="21"/>
                <w:szCs w:val="21"/>
                <w:highlight w:val="none"/>
              </w:rPr>
            </w:pPr>
          </w:p>
        </w:tc>
        <w:tc>
          <w:tcPr>
            <w:tcW w:w="1746" w:type="dxa"/>
            <w:noWrap w:val="0"/>
            <w:vAlign w:val="center"/>
          </w:tcPr>
          <w:p w14:paraId="2F529A25">
            <w:pPr>
              <w:topLinePunct/>
              <w:adjustRightInd w:val="0"/>
              <w:snapToGrid w:val="0"/>
              <w:spacing w:line="440" w:lineRule="exact"/>
              <w:rPr>
                <w:rFonts w:ascii="宋体" w:hAnsi="宋体" w:eastAsia="宋体" w:cs="宋体"/>
                <w:sz w:val="21"/>
                <w:szCs w:val="21"/>
                <w:highlight w:val="none"/>
              </w:rPr>
            </w:pPr>
          </w:p>
        </w:tc>
        <w:tc>
          <w:tcPr>
            <w:tcW w:w="2208" w:type="dxa"/>
            <w:noWrap w:val="0"/>
            <w:vAlign w:val="center"/>
          </w:tcPr>
          <w:p w14:paraId="4B1563B4">
            <w:pPr>
              <w:topLinePunct/>
              <w:adjustRightInd w:val="0"/>
              <w:snapToGrid w:val="0"/>
              <w:spacing w:line="440" w:lineRule="exact"/>
              <w:rPr>
                <w:rFonts w:ascii="宋体" w:hAnsi="宋体" w:eastAsia="宋体" w:cs="宋体"/>
                <w:sz w:val="21"/>
                <w:szCs w:val="21"/>
                <w:highlight w:val="none"/>
              </w:rPr>
            </w:pPr>
          </w:p>
        </w:tc>
        <w:tc>
          <w:tcPr>
            <w:tcW w:w="2435" w:type="dxa"/>
            <w:noWrap w:val="0"/>
            <w:vAlign w:val="center"/>
          </w:tcPr>
          <w:p w14:paraId="714809B6">
            <w:pPr>
              <w:topLinePunct/>
              <w:adjustRightInd w:val="0"/>
              <w:snapToGrid w:val="0"/>
              <w:spacing w:line="440" w:lineRule="exact"/>
              <w:rPr>
                <w:rFonts w:ascii="宋体" w:hAnsi="宋体" w:eastAsia="宋体" w:cs="宋体"/>
                <w:sz w:val="21"/>
                <w:szCs w:val="21"/>
                <w:highlight w:val="none"/>
              </w:rPr>
            </w:pPr>
          </w:p>
        </w:tc>
        <w:tc>
          <w:tcPr>
            <w:tcW w:w="1364" w:type="dxa"/>
            <w:noWrap w:val="0"/>
            <w:vAlign w:val="center"/>
          </w:tcPr>
          <w:p w14:paraId="7C2759E3">
            <w:pPr>
              <w:topLinePunct/>
              <w:adjustRightInd w:val="0"/>
              <w:snapToGrid w:val="0"/>
              <w:spacing w:line="440" w:lineRule="exact"/>
              <w:rPr>
                <w:rFonts w:ascii="宋体" w:hAnsi="宋体" w:eastAsia="宋体" w:cs="宋体"/>
                <w:sz w:val="21"/>
                <w:szCs w:val="21"/>
                <w:highlight w:val="none"/>
              </w:rPr>
            </w:pPr>
          </w:p>
        </w:tc>
      </w:tr>
      <w:tr w14:paraId="1044A28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noWrap w:val="0"/>
            <w:vAlign w:val="center"/>
          </w:tcPr>
          <w:p w14:paraId="29128043">
            <w:pPr>
              <w:topLinePunct/>
              <w:adjustRightInd w:val="0"/>
              <w:snapToGrid w:val="0"/>
              <w:spacing w:line="440" w:lineRule="exact"/>
              <w:rPr>
                <w:rFonts w:ascii="宋体" w:hAnsi="宋体" w:eastAsia="宋体" w:cs="宋体"/>
                <w:sz w:val="21"/>
                <w:szCs w:val="21"/>
                <w:highlight w:val="none"/>
              </w:rPr>
            </w:pPr>
          </w:p>
        </w:tc>
        <w:tc>
          <w:tcPr>
            <w:tcW w:w="1746" w:type="dxa"/>
            <w:noWrap w:val="0"/>
            <w:vAlign w:val="center"/>
          </w:tcPr>
          <w:p w14:paraId="30E89E53">
            <w:pPr>
              <w:topLinePunct/>
              <w:adjustRightInd w:val="0"/>
              <w:snapToGrid w:val="0"/>
              <w:spacing w:line="440" w:lineRule="exact"/>
              <w:rPr>
                <w:rFonts w:ascii="宋体" w:hAnsi="宋体" w:eastAsia="宋体" w:cs="宋体"/>
                <w:sz w:val="21"/>
                <w:szCs w:val="21"/>
                <w:highlight w:val="none"/>
              </w:rPr>
            </w:pPr>
          </w:p>
        </w:tc>
        <w:tc>
          <w:tcPr>
            <w:tcW w:w="2208" w:type="dxa"/>
            <w:noWrap w:val="0"/>
            <w:vAlign w:val="center"/>
          </w:tcPr>
          <w:p w14:paraId="312E7FBA">
            <w:pPr>
              <w:topLinePunct/>
              <w:adjustRightInd w:val="0"/>
              <w:snapToGrid w:val="0"/>
              <w:spacing w:line="440" w:lineRule="exact"/>
              <w:rPr>
                <w:rFonts w:ascii="宋体" w:hAnsi="宋体" w:eastAsia="宋体" w:cs="宋体"/>
                <w:sz w:val="21"/>
                <w:szCs w:val="21"/>
                <w:highlight w:val="none"/>
              </w:rPr>
            </w:pPr>
          </w:p>
        </w:tc>
        <w:tc>
          <w:tcPr>
            <w:tcW w:w="2435" w:type="dxa"/>
            <w:noWrap w:val="0"/>
            <w:vAlign w:val="center"/>
          </w:tcPr>
          <w:p w14:paraId="2B9980BC">
            <w:pPr>
              <w:topLinePunct/>
              <w:adjustRightInd w:val="0"/>
              <w:snapToGrid w:val="0"/>
              <w:spacing w:line="440" w:lineRule="exact"/>
              <w:rPr>
                <w:rFonts w:ascii="宋体" w:hAnsi="宋体" w:eastAsia="宋体" w:cs="宋体"/>
                <w:sz w:val="21"/>
                <w:szCs w:val="21"/>
                <w:highlight w:val="none"/>
              </w:rPr>
            </w:pPr>
          </w:p>
        </w:tc>
        <w:tc>
          <w:tcPr>
            <w:tcW w:w="1364" w:type="dxa"/>
            <w:noWrap w:val="0"/>
            <w:vAlign w:val="center"/>
          </w:tcPr>
          <w:p w14:paraId="0C738EC7">
            <w:pPr>
              <w:topLinePunct/>
              <w:adjustRightInd w:val="0"/>
              <w:snapToGrid w:val="0"/>
              <w:spacing w:line="440" w:lineRule="exact"/>
              <w:rPr>
                <w:rFonts w:ascii="宋体" w:hAnsi="宋体" w:eastAsia="宋体" w:cs="宋体"/>
                <w:sz w:val="21"/>
                <w:szCs w:val="21"/>
                <w:highlight w:val="none"/>
              </w:rPr>
            </w:pPr>
          </w:p>
        </w:tc>
      </w:tr>
      <w:tr w14:paraId="61C92FE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3" w:hRule="atLeast"/>
        </w:trPr>
        <w:tc>
          <w:tcPr>
            <w:tcW w:w="685" w:type="dxa"/>
            <w:noWrap w:val="0"/>
            <w:vAlign w:val="center"/>
          </w:tcPr>
          <w:p w14:paraId="704C81E7">
            <w:pPr>
              <w:topLinePunct/>
              <w:adjustRightInd w:val="0"/>
              <w:snapToGrid w:val="0"/>
              <w:spacing w:line="440" w:lineRule="exact"/>
              <w:rPr>
                <w:rFonts w:ascii="宋体" w:hAnsi="宋体" w:eastAsia="宋体" w:cs="宋体"/>
                <w:sz w:val="21"/>
                <w:szCs w:val="21"/>
                <w:highlight w:val="none"/>
              </w:rPr>
            </w:pPr>
          </w:p>
        </w:tc>
        <w:tc>
          <w:tcPr>
            <w:tcW w:w="1746" w:type="dxa"/>
            <w:noWrap w:val="0"/>
            <w:vAlign w:val="center"/>
          </w:tcPr>
          <w:p w14:paraId="009F5541">
            <w:pPr>
              <w:topLinePunct/>
              <w:adjustRightInd w:val="0"/>
              <w:snapToGrid w:val="0"/>
              <w:spacing w:line="440" w:lineRule="exact"/>
              <w:rPr>
                <w:rFonts w:ascii="宋体" w:hAnsi="宋体" w:eastAsia="宋体" w:cs="宋体"/>
                <w:sz w:val="21"/>
                <w:szCs w:val="21"/>
                <w:highlight w:val="none"/>
              </w:rPr>
            </w:pPr>
          </w:p>
        </w:tc>
        <w:tc>
          <w:tcPr>
            <w:tcW w:w="2208" w:type="dxa"/>
            <w:noWrap w:val="0"/>
            <w:vAlign w:val="center"/>
          </w:tcPr>
          <w:p w14:paraId="47F0BC43">
            <w:pPr>
              <w:topLinePunct/>
              <w:adjustRightInd w:val="0"/>
              <w:snapToGrid w:val="0"/>
              <w:spacing w:line="440" w:lineRule="exact"/>
              <w:rPr>
                <w:rFonts w:ascii="宋体" w:hAnsi="宋体" w:eastAsia="宋体" w:cs="宋体"/>
                <w:sz w:val="21"/>
                <w:szCs w:val="21"/>
                <w:highlight w:val="none"/>
              </w:rPr>
            </w:pPr>
          </w:p>
        </w:tc>
        <w:tc>
          <w:tcPr>
            <w:tcW w:w="2435" w:type="dxa"/>
            <w:noWrap w:val="0"/>
            <w:vAlign w:val="center"/>
          </w:tcPr>
          <w:p w14:paraId="547A5EA7">
            <w:pPr>
              <w:topLinePunct/>
              <w:adjustRightInd w:val="0"/>
              <w:snapToGrid w:val="0"/>
              <w:spacing w:line="440" w:lineRule="exact"/>
              <w:rPr>
                <w:rFonts w:ascii="宋体" w:hAnsi="宋体" w:eastAsia="宋体" w:cs="宋体"/>
                <w:sz w:val="21"/>
                <w:szCs w:val="21"/>
                <w:highlight w:val="none"/>
              </w:rPr>
            </w:pPr>
          </w:p>
        </w:tc>
        <w:tc>
          <w:tcPr>
            <w:tcW w:w="1364" w:type="dxa"/>
            <w:noWrap w:val="0"/>
            <w:vAlign w:val="center"/>
          </w:tcPr>
          <w:p w14:paraId="7A66FCF6">
            <w:pPr>
              <w:topLinePunct/>
              <w:adjustRightInd w:val="0"/>
              <w:snapToGrid w:val="0"/>
              <w:spacing w:line="440" w:lineRule="exact"/>
              <w:rPr>
                <w:rFonts w:ascii="宋体" w:hAnsi="宋体" w:eastAsia="宋体" w:cs="宋体"/>
                <w:sz w:val="21"/>
                <w:szCs w:val="21"/>
                <w:highlight w:val="none"/>
              </w:rPr>
            </w:pPr>
          </w:p>
        </w:tc>
      </w:tr>
    </w:tbl>
    <w:p w14:paraId="528482C1">
      <w:pPr>
        <w:topLinePunct/>
        <w:rPr>
          <w:rFonts w:ascii="宋体" w:hAnsi="宋体" w:eastAsia="宋体" w:cs="Times New Roman"/>
          <w:sz w:val="24"/>
          <w:highlight w:val="none"/>
        </w:rPr>
      </w:pPr>
    </w:p>
    <w:p w14:paraId="71E0D8AB">
      <w:pPr>
        <w:topLinePunct w:val="0"/>
        <w:spacing w:line="440" w:lineRule="exact"/>
        <w:ind w:firstLine="1456" w:firstLineChars="607"/>
        <w:rPr>
          <w:rFonts w:ascii="宋体" w:hAnsi="宋体" w:eastAsia="宋体" w:cs="Times New Roman"/>
          <w:sz w:val="24"/>
          <w:szCs w:val="24"/>
          <w:highlight w:val="none"/>
        </w:rPr>
      </w:pPr>
      <w:r>
        <w:rPr>
          <w:rFonts w:hint="eastAsia" w:ascii="宋体" w:hAnsi="宋体" w:eastAsia="宋体" w:cs="Times New Roman"/>
          <w:sz w:val="24"/>
          <w:szCs w:val="24"/>
          <w:highlight w:val="none"/>
        </w:rPr>
        <w:t>投标人名称：</w:t>
      </w:r>
      <w:r>
        <w:rPr>
          <w:rFonts w:hint="eastAsia" w:ascii="宋体" w:hAnsi="宋体" w:eastAsia="宋体" w:cs="Times New Roman"/>
          <w:sz w:val="24"/>
          <w:szCs w:val="24"/>
          <w:highlight w:val="none"/>
          <w:u w:val="single"/>
        </w:rPr>
        <w:t xml:space="preserve">　　　　　　　　                 </w:t>
      </w:r>
    </w:p>
    <w:p w14:paraId="274EE822">
      <w:pPr>
        <w:topLinePunct w:val="0"/>
        <w:spacing w:line="440" w:lineRule="exact"/>
        <w:ind w:firstLine="1456" w:firstLineChars="607"/>
        <w:jc w:val="left"/>
        <w:rPr>
          <w:rFonts w:ascii="宋体" w:hAnsi="宋体" w:eastAsia="宋体" w:cs="Times New Roman"/>
          <w:sz w:val="24"/>
          <w:szCs w:val="24"/>
          <w:highlight w:val="none"/>
        </w:r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2CC3C287">
      <w:pPr>
        <w:topLinePunct/>
        <w:rPr>
          <w:rFonts w:ascii="宋体" w:hAnsi="宋体" w:eastAsia="宋体" w:cs="Times New Roman"/>
          <w:sz w:val="24"/>
          <w:highlight w:val="none"/>
        </w:rPr>
      </w:pPr>
    </w:p>
    <w:p w14:paraId="7F32670B">
      <w:pPr>
        <w:topLinePunct/>
        <w:rPr>
          <w:rFonts w:ascii="宋体" w:hAnsi="宋体" w:eastAsia="宋体" w:cs="Times New Roman"/>
          <w:sz w:val="24"/>
          <w:highlight w:val="none"/>
        </w:rPr>
      </w:pPr>
      <w:r>
        <w:rPr>
          <w:rFonts w:ascii="宋体" w:hAnsi="宋体" w:eastAsia="宋体" w:cs="Times New Roman"/>
          <w:sz w:val="24"/>
          <w:highlight w:val="none"/>
        </w:rPr>
        <w:tab/>
      </w:r>
      <w:r>
        <w:rPr>
          <w:rFonts w:ascii="宋体" w:hAnsi="宋体" w:eastAsia="宋体" w:cs="Times New Roman"/>
          <w:sz w:val="24"/>
          <w:highlight w:val="none"/>
        </w:rPr>
        <w:tab/>
      </w:r>
      <w:r>
        <w:rPr>
          <w:rFonts w:ascii="宋体" w:hAnsi="宋体" w:eastAsia="宋体" w:cs="Times New Roman"/>
          <w:sz w:val="24"/>
          <w:highlight w:val="none"/>
        </w:rPr>
        <w:tab/>
      </w:r>
      <w:r>
        <w:rPr>
          <w:rFonts w:ascii="宋体" w:hAnsi="宋体" w:eastAsia="宋体" w:cs="Times New Roman"/>
          <w:sz w:val="24"/>
          <w:highlight w:val="none"/>
        </w:rPr>
        <w:tab/>
      </w:r>
    </w:p>
    <w:p w14:paraId="5D85DC3C">
      <w:pPr>
        <w:topLinePunct/>
        <w:rPr>
          <w:rFonts w:ascii="宋体" w:hAnsi="宋体" w:eastAsia="宋体" w:cs="Times New Roman"/>
          <w:sz w:val="24"/>
          <w:highlight w:val="none"/>
        </w:rPr>
      </w:pPr>
      <w:r>
        <w:rPr>
          <w:rFonts w:hint="eastAsia" w:ascii="宋体" w:hAnsi="宋体" w:eastAsia="宋体" w:cs="Times New Roman"/>
          <w:sz w:val="24"/>
          <w:highlight w:val="none"/>
        </w:rPr>
        <w:t>注：</w:t>
      </w:r>
    </w:p>
    <w:p w14:paraId="674BF803">
      <w:pPr>
        <w:topLinePunct/>
        <w:rPr>
          <w:rFonts w:ascii="宋体" w:hAnsi="宋体" w:eastAsia="宋体" w:cs="Times New Roman"/>
          <w:sz w:val="24"/>
          <w:highlight w:val="none"/>
        </w:rPr>
      </w:pPr>
      <w:r>
        <w:rPr>
          <w:rFonts w:hint="eastAsia" w:ascii="宋体" w:hAnsi="宋体" w:eastAsia="宋体" w:cs="Times New Roman"/>
          <w:sz w:val="24"/>
          <w:highlight w:val="none"/>
        </w:rPr>
        <w:t>1、投标人应当逐条对照招标文件第</w:t>
      </w:r>
      <w:r>
        <w:rPr>
          <w:rFonts w:hint="eastAsia" w:ascii="宋体" w:hAnsi="宋体" w:cs="Times New Roman"/>
          <w:sz w:val="24"/>
          <w:highlight w:val="none"/>
          <w:lang w:val="en-US" w:eastAsia="zh-CN"/>
        </w:rPr>
        <w:t>五</w:t>
      </w:r>
      <w:r>
        <w:rPr>
          <w:rFonts w:hint="eastAsia" w:ascii="宋体" w:hAnsi="宋体" w:eastAsia="宋体" w:cs="Times New Roman"/>
          <w:sz w:val="24"/>
          <w:highlight w:val="none"/>
        </w:rPr>
        <w:t>章“技术</w:t>
      </w:r>
      <w:r>
        <w:rPr>
          <w:rFonts w:hint="eastAsia" w:ascii="宋体" w:hAnsi="宋体" w:cs="Times New Roman"/>
          <w:sz w:val="24"/>
          <w:highlight w:val="none"/>
          <w:lang w:val="en-US" w:eastAsia="zh-CN"/>
        </w:rPr>
        <w:t>规范书</w:t>
      </w:r>
      <w:r>
        <w:rPr>
          <w:rFonts w:hint="eastAsia" w:ascii="宋体" w:hAnsi="宋体" w:eastAsia="宋体" w:cs="Times New Roman"/>
          <w:sz w:val="24"/>
          <w:highlight w:val="none"/>
        </w:rPr>
        <w:t>”，就投标文件对“技术</w:t>
      </w:r>
      <w:r>
        <w:rPr>
          <w:rFonts w:hint="eastAsia" w:ascii="宋体" w:hAnsi="宋体" w:cs="Times New Roman"/>
          <w:sz w:val="24"/>
          <w:highlight w:val="none"/>
          <w:lang w:val="en-US" w:eastAsia="zh-CN"/>
        </w:rPr>
        <w:t>规范书</w:t>
      </w:r>
      <w:r>
        <w:rPr>
          <w:rFonts w:hint="eastAsia" w:ascii="宋体" w:hAnsi="宋体" w:eastAsia="宋体" w:cs="Times New Roman"/>
          <w:sz w:val="24"/>
          <w:highlight w:val="none"/>
        </w:rPr>
        <w:t>”中存在的偏差与例外逐条做出说明；</w:t>
      </w:r>
    </w:p>
    <w:p w14:paraId="1FAAE466">
      <w:pPr>
        <w:topLinePunct/>
        <w:rPr>
          <w:rFonts w:hint="eastAsia" w:ascii="宋体" w:hAnsi="宋体" w:eastAsia="宋体" w:cs="Times New Roman"/>
          <w:sz w:val="24"/>
          <w:highlight w:val="none"/>
        </w:rPr>
      </w:pPr>
      <w:r>
        <w:rPr>
          <w:rFonts w:hint="eastAsia" w:ascii="宋体" w:hAnsi="宋体" w:eastAsia="宋体" w:cs="Times New Roman"/>
          <w:sz w:val="24"/>
          <w:highlight w:val="none"/>
        </w:rPr>
        <w:t>2、如投标文件对招标文件第</w:t>
      </w:r>
      <w:r>
        <w:rPr>
          <w:rFonts w:hint="eastAsia" w:ascii="宋体" w:hAnsi="宋体" w:cs="Times New Roman"/>
          <w:sz w:val="24"/>
          <w:highlight w:val="none"/>
          <w:lang w:val="en-US" w:eastAsia="zh-CN"/>
        </w:rPr>
        <w:t>五</w:t>
      </w:r>
      <w:r>
        <w:rPr>
          <w:rFonts w:hint="eastAsia" w:ascii="宋体" w:hAnsi="宋体" w:eastAsia="宋体" w:cs="Times New Roman"/>
          <w:sz w:val="24"/>
          <w:highlight w:val="none"/>
        </w:rPr>
        <w:t>章“技术</w:t>
      </w:r>
      <w:r>
        <w:rPr>
          <w:rFonts w:hint="eastAsia" w:ascii="宋体" w:hAnsi="宋体" w:cs="Times New Roman"/>
          <w:sz w:val="24"/>
          <w:highlight w:val="none"/>
          <w:lang w:val="en-US" w:eastAsia="zh-CN"/>
        </w:rPr>
        <w:t>规范书</w:t>
      </w:r>
      <w:r>
        <w:rPr>
          <w:rFonts w:hint="eastAsia" w:ascii="宋体" w:hAnsi="宋体" w:eastAsia="宋体" w:cs="Times New Roman"/>
          <w:sz w:val="24"/>
          <w:highlight w:val="none"/>
        </w:rPr>
        <w:t>”中的条款无任何偏差，投标人仅需在本偏离表中填写“无偏离”即可；如未填写任何内容，视作“全部无偏离”。</w:t>
      </w:r>
    </w:p>
    <w:p w14:paraId="07363D31">
      <w:pPr>
        <w:rPr>
          <w:rFonts w:asciiTheme="minorEastAsia" w:hAnsiTheme="minorEastAsia" w:eastAsiaTheme="minorEastAsia"/>
          <w:highlight w:val="none"/>
        </w:rPr>
      </w:pPr>
    </w:p>
    <w:p w14:paraId="249A42B5">
      <w:pPr>
        <w:topLinePunct/>
        <w:spacing w:line="440" w:lineRule="exact"/>
        <w:jc w:val="left"/>
        <w:rPr>
          <w:rFonts w:asciiTheme="minorEastAsia" w:hAnsiTheme="minorEastAsia" w:eastAsiaTheme="minorEastAsia"/>
          <w:highlight w:val="none"/>
        </w:rPr>
      </w:pPr>
    </w:p>
    <w:p w14:paraId="4CFDD060">
      <w:pPr>
        <w:numPr>
          <w:ilvl w:val="0"/>
          <w:numId w:val="25"/>
        </w:numPr>
        <w:topLinePunct/>
        <w:spacing w:line="440" w:lineRule="exact"/>
        <w:ind w:left="422" w:hanging="422" w:hangingChars="201"/>
        <w:jc w:val="left"/>
        <w:rPr>
          <w:rFonts w:asciiTheme="minorEastAsia" w:hAnsiTheme="minorEastAsia" w:eastAsiaTheme="minorEastAsia"/>
          <w:highlight w:val="none"/>
        </w:rPr>
        <w:sectPr>
          <w:pgSz w:w="11906" w:h="16838"/>
          <w:pgMar w:top="1440" w:right="1797" w:bottom="1440" w:left="1797" w:header="851" w:footer="992" w:gutter="0"/>
          <w:pgNumType w:fmt="decimal"/>
          <w:cols w:space="425" w:num="1"/>
          <w:docGrid w:type="lines" w:linePitch="312" w:charSpace="0"/>
        </w:sectPr>
      </w:pPr>
    </w:p>
    <w:p w14:paraId="402FDCAD">
      <w:pPr>
        <w:pStyle w:val="40"/>
        <w:numPr>
          <w:ilvl w:val="0"/>
          <w:numId w:val="10"/>
        </w:numPr>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884" w:name="_Toc8588"/>
      <w:bookmarkStart w:id="885" w:name="_Toc475472691"/>
      <w:bookmarkStart w:id="886" w:name="_Toc38008101"/>
      <w:bookmarkStart w:id="887" w:name="_Toc30501"/>
      <w:bookmarkStart w:id="888" w:name="_Toc139026990"/>
      <w:r>
        <w:rPr>
          <w:rFonts w:hint="eastAsia" w:asciiTheme="minorEastAsia" w:hAnsiTheme="minorEastAsia" w:eastAsiaTheme="minorEastAsia"/>
          <w:sz w:val="24"/>
          <w:szCs w:val="24"/>
          <w:highlight w:val="none"/>
          <w:lang w:val="en-US" w:eastAsia="zh-CN"/>
        </w:rPr>
        <w:t>项目</w:t>
      </w:r>
      <w:r>
        <w:rPr>
          <w:rFonts w:hint="eastAsia" w:asciiTheme="minorEastAsia" w:hAnsiTheme="minorEastAsia" w:eastAsiaTheme="minorEastAsia"/>
          <w:sz w:val="24"/>
          <w:szCs w:val="24"/>
          <w:highlight w:val="none"/>
        </w:rPr>
        <w:t>建议书</w:t>
      </w:r>
      <w:bookmarkEnd w:id="884"/>
      <w:bookmarkEnd w:id="885"/>
      <w:bookmarkEnd w:id="886"/>
      <w:bookmarkEnd w:id="887"/>
      <w:bookmarkEnd w:id="888"/>
    </w:p>
    <w:p w14:paraId="670A5116">
      <w:pPr>
        <w:rPr>
          <w:rFonts w:hint="eastAsia" w:asciiTheme="minorEastAsia" w:hAnsiTheme="minorEastAsia" w:eastAsiaTheme="minorEastAsia"/>
          <w:sz w:val="24"/>
          <w:szCs w:val="24"/>
          <w:highlight w:val="none"/>
        </w:rPr>
      </w:pPr>
    </w:p>
    <w:p w14:paraId="39E03FA0">
      <w:pPr>
        <w:shd w:val="clear"/>
        <w:autoSpaceDE w:val="0"/>
        <w:autoSpaceDN w:val="0"/>
        <w:adjustRightInd w:val="0"/>
        <w:snapToGrid w:val="0"/>
        <w:spacing w:line="360" w:lineRule="auto"/>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编制要求：</w:t>
      </w:r>
      <w:r>
        <w:rPr>
          <w:rFonts w:hint="eastAsia" w:ascii="宋体" w:hAnsi="宋体" w:eastAsia="宋体" w:cs="宋体"/>
          <w:color w:val="000000" w:themeColor="text1"/>
          <w:szCs w:val="21"/>
          <w:highlight w:val="none"/>
          <w:lang w:eastAsia="zh-CN"/>
          <w14:textFill>
            <w14:solidFill>
              <w14:schemeClr w14:val="tx1"/>
            </w14:solidFill>
          </w14:textFill>
        </w:rPr>
        <w:t>供应商</w:t>
      </w:r>
      <w:r>
        <w:rPr>
          <w:rFonts w:hint="eastAsia" w:ascii="宋体" w:hAnsi="宋体" w:eastAsia="宋体" w:cs="宋体"/>
          <w:color w:val="000000" w:themeColor="text1"/>
          <w:highlight w:val="none"/>
          <w14:textFill>
            <w14:solidFill>
              <w14:schemeClr w14:val="tx1"/>
            </w14:solidFill>
          </w14:textFill>
        </w:rPr>
        <w:t>可根据</w:t>
      </w:r>
      <w:r>
        <w:rPr>
          <w:rFonts w:hint="eastAsia" w:ascii="宋体" w:hAnsi="宋体" w:eastAsia="宋体" w:cs="宋体"/>
          <w:color w:val="000000" w:themeColor="text1"/>
          <w:highlight w:val="none"/>
          <w:lang w:val="en-US" w:eastAsia="zh-CN"/>
          <w14:textFill>
            <w14:solidFill>
              <w14:schemeClr w14:val="tx1"/>
            </w14:solidFill>
          </w14:textFill>
        </w:rPr>
        <w:t>技术规范书要求提供对应的建议书</w:t>
      </w:r>
      <w:r>
        <w:rPr>
          <w:rFonts w:hint="eastAsia" w:ascii="宋体" w:hAnsi="宋体" w:eastAsia="宋体" w:cs="宋体"/>
          <w:color w:val="000000" w:themeColor="text1"/>
          <w:highlight w:val="none"/>
          <w14:textFill>
            <w14:solidFill>
              <w14:schemeClr w14:val="tx1"/>
            </w14:solidFill>
          </w14:textFill>
        </w:rPr>
        <w:t>，</w:t>
      </w:r>
      <w:r>
        <w:rPr>
          <w:rFonts w:hint="eastAsia" w:ascii="宋体" w:hAnsi="宋体" w:eastAsia="宋体" w:cs="宋体"/>
          <w:color w:val="000000" w:themeColor="text1"/>
          <w:highlight w:val="none"/>
          <w:lang w:val="en-US" w:eastAsia="zh-CN"/>
          <w14:textFill>
            <w14:solidFill>
              <w14:schemeClr w14:val="tx1"/>
            </w14:solidFill>
          </w14:textFill>
        </w:rPr>
        <w:t>格式自拟</w:t>
      </w:r>
      <w:r>
        <w:rPr>
          <w:rFonts w:hint="eastAsia" w:ascii="宋体" w:hAnsi="宋体" w:eastAsia="宋体" w:cs="宋体"/>
          <w:color w:val="000000" w:themeColor="text1"/>
          <w:szCs w:val="21"/>
          <w:highlight w:val="none"/>
          <w14:textFill>
            <w14:solidFill>
              <w14:schemeClr w14:val="tx1"/>
            </w14:solidFill>
          </w14:textFill>
        </w:rPr>
        <w:t>。</w:t>
      </w:r>
    </w:p>
    <w:p w14:paraId="16162D38">
      <w:pPr>
        <w:rPr>
          <w:rFonts w:hint="eastAsia" w:asciiTheme="minorEastAsia" w:hAnsiTheme="minorEastAsia" w:eastAsiaTheme="minorEastAsia"/>
          <w:sz w:val="24"/>
          <w:szCs w:val="24"/>
          <w:highlight w:val="none"/>
        </w:rPr>
      </w:pPr>
    </w:p>
    <w:p w14:paraId="7CE8B2B5">
      <w:pPr>
        <w:rPr>
          <w:rFonts w:hint="eastAsia" w:asciiTheme="minorEastAsia" w:hAnsiTheme="minorEastAsia" w:eastAsiaTheme="minorEastAsia"/>
          <w:sz w:val="24"/>
          <w:szCs w:val="24"/>
          <w:highlight w:val="none"/>
        </w:rPr>
      </w:pPr>
    </w:p>
    <w:p w14:paraId="3AF95EE1">
      <w:pPr>
        <w:rPr>
          <w:rFonts w:hint="eastAsia" w:asciiTheme="minorEastAsia" w:hAnsiTheme="minorEastAsia" w:eastAsiaTheme="minorEastAsia"/>
          <w:sz w:val="24"/>
          <w:szCs w:val="24"/>
          <w:highlight w:val="none"/>
        </w:rPr>
      </w:pPr>
    </w:p>
    <w:p w14:paraId="289F2A57">
      <w:pPr>
        <w:pStyle w:val="40"/>
        <w:keepNext w:val="0"/>
        <w:keepLines w:val="0"/>
        <w:pageBreakBefore w:val="0"/>
        <w:widowControl w:val="0"/>
        <w:numPr>
          <w:ilvl w:val="0"/>
          <w:numId w:val="10"/>
        </w:numPr>
        <w:shd w:val="clear"/>
        <w:tabs>
          <w:tab w:val="left" w:pos="588"/>
        </w:tabs>
        <w:kinsoku/>
        <w:wordWrap/>
        <w:overflowPunct/>
        <w:topLinePunct w:val="0"/>
        <w:autoSpaceDE/>
        <w:autoSpaceDN/>
        <w:bidi w:val="0"/>
        <w:adjustRightInd/>
        <w:snapToGrid w:val="0"/>
        <w:spacing w:before="120" w:after="120" w:line="440" w:lineRule="exact"/>
        <w:ind w:left="425" w:hanging="425"/>
        <w:jc w:val="left"/>
        <w:textAlignment w:val="auto"/>
        <w:outlineLvl w:val="2"/>
        <w:rPr>
          <w:rFonts w:hint="eastAsia" w:ascii="宋体" w:hAnsi="宋体" w:eastAsia="宋体" w:cs="宋体"/>
          <w:color w:val="000000" w:themeColor="text1"/>
          <w:sz w:val="24"/>
          <w:szCs w:val="24"/>
          <w:highlight w:val="none"/>
          <w14:textFill>
            <w14:solidFill>
              <w14:schemeClr w14:val="tx1"/>
            </w14:solidFill>
          </w14:textFill>
        </w:rPr>
      </w:pPr>
      <w:bookmarkStart w:id="889" w:name="_Toc3916"/>
      <w:r>
        <w:rPr>
          <w:rFonts w:hint="eastAsia" w:ascii="宋体" w:hAnsi="宋体" w:eastAsia="宋体" w:cs="宋体"/>
          <w:color w:val="000000" w:themeColor="text1"/>
          <w:sz w:val="24"/>
          <w:szCs w:val="24"/>
          <w:highlight w:val="none"/>
          <w14:textFill>
            <w14:solidFill>
              <w14:schemeClr w14:val="tx1"/>
            </w14:solidFill>
          </w14:textFill>
        </w:rPr>
        <w:t>技术</w:t>
      </w:r>
      <w:r>
        <w:rPr>
          <w:rFonts w:hint="eastAsia" w:ascii="宋体" w:hAnsi="宋体" w:cs="宋体"/>
          <w:color w:val="000000" w:themeColor="text1"/>
          <w:sz w:val="24"/>
          <w:szCs w:val="24"/>
          <w:highlight w:val="none"/>
          <w:lang w:val="en-US" w:eastAsia="zh-CN"/>
          <w14:textFill>
            <w14:solidFill>
              <w14:schemeClr w14:val="tx1"/>
            </w14:solidFill>
          </w14:textFill>
        </w:rPr>
        <w:t>评分应答</w:t>
      </w:r>
      <w:bookmarkEnd w:id="889"/>
    </w:p>
    <w:p w14:paraId="0C564ECD">
      <w:pPr>
        <w:shd w:val="clear"/>
        <w:rPr>
          <w:rFonts w:hint="default" w:ascii="宋体" w:hAnsi="宋体" w:eastAsia="宋体" w:cs="宋体"/>
          <w:b/>
          <w:bCs/>
          <w:color w:val="000000" w:themeColor="text1"/>
          <w:highlight w:val="none"/>
          <w:lang w:val="en-US" w:eastAsia="zh-CN"/>
          <w14:textFill>
            <w14:solidFill>
              <w14:schemeClr w14:val="tx1"/>
            </w14:solidFill>
          </w14:textFill>
        </w:rPr>
      </w:pPr>
      <w:r>
        <w:rPr>
          <w:rFonts w:hint="eastAsia" w:ascii="宋体" w:hAnsi="宋体" w:eastAsia="宋体" w:cs="宋体"/>
          <w:b/>
          <w:bCs/>
          <w:color w:val="000000" w:themeColor="text1"/>
          <w:highlight w:val="none"/>
          <w14:textFill>
            <w14:solidFill>
              <w14:schemeClr w14:val="tx1"/>
            </w14:solidFill>
          </w14:textFill>
        </w:rPr>
        <w:t>格式自拟，应包括但不限于第三章“评分标准”中的所有内容：</w:t>
      </w:r>
    </w:p>
    <w:p w14:paraId="6334E121">
      <w:pPr>
        <w:numPr>
          <w:ilvl w:val="0"/>
          <w:numId w:val="26"/>
        </w:numPr>
        <w:topLinePunct/>
        <w:spacing w:line="440" w:lineRule="exact"/>
        <w:ind w:left="210" w:leftChars="0" w:firstLine="0" w:firstLineChars="0"/>
        <w:jc w:val="left"/>
        <w:rPr>
          <w:rFonts w:hint="eastAsia" w:ascii="Times New Roman" w:hAnsi="Times New Roman" w:eastAsia="宋体" w:cs="Times New Roman"/>
          <w:b/>
          <w:bCs/>
          <w:highlight w:val="none"/>
        </w:rPr>
      </w:pPr>
      <w:r>
        <w:rPr>
          <w:rFonts w:hint="eastAsia" w:ascii="Times New Roman" w:hAnsi="Times New Roman" w:eastAsia="宋体" w:cs="Times New Roman"/>
          <w:b/>
          <w:bCs/>
          <w:highlight w:val="none"/>
        </w:rPr>
        <w:t>提供数据中心产权证明</w:t>
      </w:r>
    </w:p>
    <w:p w14:paraId="550459E4">
      <w:pPr>
        <w:numPr>
          <w:ilvl w:val="0"/>
          <w:numId w:val="26"/>
        </w:numPr>
        <w:topLinePunct/>
        <w:spacing w:line="440" w:lineRule="exact"/>
        <w:ind w:left="210" w:leftChars="0" w:firstLine="0" w:firstLineChars="0"/>
        <w:jc w:val="left"/>
        <w:rPr>
          <w:rFonts w:hint="eastAsia" w:ascii="Times New Roman" w:hAnsi="Times New Roman" w:eastAsia="宋体" w:cs="Times New Roman"/>
          <w:b/>
          <w:bCs/>
          <w:highlight w:val="none"/>
        </w:rPr>
      </w:pPr>
      <w:r>
        <w:rPr>
          <w:rFonts w:hint="eastAsia" w:ascii="Times New Roman" w:hAnsi="Times New Roman" w:eastAsia="宋体" w:cs="Times New Roman"/>
          <w:b/>
          <w:bCs/>
          <w:highlight w:val="none"/>
        </w:rPr>
        <w:t>机房PUE设计值</w:t>
      </w:r>
    </w:p>
    <w:p w14:paraId="149B3EE5">
      <w:pPr>
        <w:numPr>
          <w:ilvl w:val="0"/>
          <w:numId w:val="26"/>
        </w:numPr>
        <w:topLinePunct/>
        <w:spacing w:line="440" w:lineRule="exact"/>
        <w:ind w:left="210" w:leftChars="0" w:firstLine="0" w:firstLineChars="0"/>
        <w:jc w:val="left"/>
        <w:rPr>
          <w:rFonts w:hint="eastAsia" w:ascii="Times New Roman" w:hAnsi="Times New Roman" w:eastAsia="宋体" w:cs="Times New Roman"/>
          <w:b/>
          <w:bCs/>
          <w:highlight w:val="none"/>
        </w:rPr>
      </w:pPr>
      <w:r>
        <w:rPr>
          <w:rFonts w:hint="eastAsia" w:ascii="Times New Roman" w:hAnsi="Times New Roman" w:eastAsia="宋体" w:cs="Times New Roman"/>
          <w:b/>
          <w:bCs/>
          <w:highlight w:val="none"/>
        </w:rPr>
        <w:t>供电系统及冗余能力</w:t>
      </w:r>
    </w:p>
    <w:p w14:paraId="25935146">
      <w:pPr>
        <w:numPr>
          <w:ilvl w:val="0"/>
          <w:numId w:val="26"/>
        </w:numPr>
        <w:topLinePunct/>
        <w:spacing w:line="440" w:lineRule="exact"/>
        <w:ind w:left="210" w:leftChars="0" w:firstLine="0" w:firstLineChars="0"/>
        <w:jc w:val="left"/>
        <w:rPr>
          <w:rFonts w:hint="eastAsia" w:ascii="Times New Roman" w:hAnsi="Times New Roman" w:eastAsia="宋体" w:cs="Times New Roman"/>
          <w:b/>
          <w:bCs/>
          <w:highlight w:val="none"/>
        </w:rPr>
      </w:pPr>
      <w:r>
        <w:rPr>
          <w:rFonts w:hint="eastAsia" w:ascii="Times New Roman" w:hAnsi="Times New Roman" w:eastAsia="宋体" w:cs="Times New Roman"/>
          <w:b/>
          <w:bCs/>
          <w:highlight w:val="none"/>
        </w:rPr>
        <w:t>空调制冷系统</w:t>
      </w:r>
    </w:p>
    <w:p w14:paraId="08A88D15">
      <w:pPr>
        <w:numPr>
          <w:ilvl w:val="0"/>
          <w:numId w:val="26"/>
        </w:numPr>
        <w:topLinePunct/>
        <w:spacing w:line="440" w:lineRule="exact"/>
        <w:ind w:left="210" w:leftChars="0" w:firstLine="0" w:firstLineChars="0"/>
        <w:jc w:val="left"/>
        <w:rPr>
          <w:rFonts w:hint="eastAsia" w:ascii="Times New Roman" w:hAnsi="Times New Roman" w:eastAsia="宋体" w:cs="Times New Roman"/>
          <w:b/>
          <w:bCs/>
          <w:highlight w:val="none"/>
        </w:rPr>
      </w:pPr>
      <w:r>
        <w:rPr>
          <w:rFonts w:hint="eastAsia" w:ascii="Times New Roman" w:hAnsi="Times New Roman" w:eastAsia="宋体" w:cs="Times New Roman"/>
          <w:b/>
          <w:bCs/>
          <w:highlight w:val="none"/>
        </w:rPr>
        <w:t>安防系统</w:t>
      </w:r>
    </w:p>
    <w:p w14:paraId="21288410">
      <w:pPr>
        <w:numPr>
          <w:ilvl w:val="0"/>
          <w:numId w:val="26"/>
        </w:numPr>
        <w:topLinePunct/>
        <w:spacing w:line="440" w:lineRule="exact"/>
        <w:ind w:left="210" w:leftChars="0" w:firstLine="0" w:firstLineChars="0"/>
        <w:jc w:val="left"/>
        <w:rPr>
          <w:rFonts w:hint="eastAsia" w:ascii="Times New Roman" w:hAnsi="Times New Roman" w:eastAsia="宋体" w:cs="Times New Roman"/>
          <w:b/>
          <w:bCs/>
          <w:highlight w:val="none"/>
        </w:rPr>
      </w:pPr>
      <w:r>
        <w:rPr>
          <w:rFonts w:hint="eastAsia" w:ascii="Times New Roman" w:hAnsi="Times New Roman" w:eastAsia="宋体" w:cs="Times New Roman"/>
          <w:b/>
          <w:bCs/>
          <w:highlight w:val="none"/>
        </w:rPr>
        <w:t>项目负责人</w:t>
      </w:r>
    </w:p>
    <w:p w14:paraId="432769B3">
      <w:pPr>
        <w:numPr>
          <w:ilvl w:val="0"/>
          <w:numId w:val="26"/>
        </w:numPr>
        <w:topLinePunct/>
        <w:spacing w:line="440" w:lineRule="exact"/>
        <w:ind w:left="210" w:leftChars="0" w:firstLine="0" w:firstLineChars="0"/>
        <w:jc w:val="left"/>
        <w:rPr>
          <w:rFonts w:hint="eastAsia" w:ascii="Times New Roman" w:hAnsi="Times New Roman" w:eastAsia="宋体" w:cs="Times New Roman"/>
          <w:b/>
          <w:bCs/>
          <w:highlight w:val="none"/>
        </w:rPr>
      </w:pPr>
      <w:r>
        <w:rPr>
          <w:rFonts w:hint="eastAsia" w:ascii="Times New Roman" w:hAnsi="Times New Roman" w:eastAsia="宋体" w:cs="Times New Roman"/>
          <w:b/>
          <w:bCs/>
          <w:highlight w:val="none"/>
        </w:rPr>
        <w:t>运维团队人员</w:t>
      </w:r>
    </w:p>
    <w:p w14:paraId="3BC67AC9">
      <w:pPr>
        <w:numPr>
          <w:ilvl w:val="0"/>
          <w:numId w:val="26"/>
        </w:numPr>
        <w:topLinePunct/>
        <w:spacing w:line="440" w:lineRule="exact"/>
        <w:ind w:left="210" w:leftChars="0" w:firstLine="0" w:firstLineChars="0"/>
        <w:jc w:val="left"/>
        <w:rPr>
          <w:rFonts w:hint="eastAsia" w:ascii="Times New Roman" w:hAnsi="Times New Roman" w:eastAsia="宋体" w:cs="Times New Roman"/>
          <w:b/>
          <w:bCs/>
          <w:highlight w:val="none"/>
        </w:rPr>
      </w:pPr>
      <w:r>
        <w:rPr>
          <w:rFonts w:hint="eastAsia" w:ascii="Times New Roman" w:hAnsi="Times New Roman" w:eastAsia="宋体" w:cs="Times New Roman"/>
          <w:b/>
          <w:bCs/>
          <w:highlight w:val="none"/>
        </w:rPr>
        <w:t>日常巡检完善程度</w:t>
      </w:r>
    </w:p>
    <w:p w14:paraId="5B0F18AF">
      <w:pPr>
        <w:numPr>
          <w:ilvl w:val="0"/>
          <w:numId w:val="26"/>
        </w:numPr>
        <w:topLinePunct/>
        <w:spacing w:line="440" w:lineRule="exact"/>
        <w:ind w:left="210" w:leftChars="0" w:firstLine="0" w:firstLineChars="0"/>
        <w:jc w:val="left"/>
        <w:rPr>
          <w:rFonts w:hint="eastAsia" w:ascii="Times New Roman" w:hAnsi="Times New Roman" w:eastAsia="宋体" w:cs="Times New Roman"/>
          <w:b/>
          <w:bCs/>
          <w:highlight w:val="none"/>
        </w:rPr>
      </w:pPr>
      <w:r>
        <w:rPr>
          <w:rFonts w:hint="eastAsia" w:ascii="Times New Roman" w:hAnsi="Times New Roman" w:eastAsia="宋体" w:cs="Times New Roman"/>
          <w:b/>
          <w:bCs/>
          <w:highlight w:val="none"/>
        </w:rPr>
        <w:t>交付实施方案</w:t>
      </w:r>
    </w:p>
    <w:p w14:paraId="27824AA7">
      <w:pPr>
        <w:numPr>
          <w:ilvl w:val="0"/>
          <w:numId w:val="26"/>
        </w:numPr>
        <w:topLinePunct/>
        <w:spacing w:line="440" w:lineRule="exact"/>
        <w:ind w:left="210" w:leftChars="0" w:firstLine="0" w:firstLineChars="0"/>
        <w:jc w:val="left"/>
        <w:rPr>
          <w:rFonts w:hint="eastAsia" w:ascii="Times New Roman" w:hAnsi="Times New Roman" w:eastAsia="宋体" w:cs="Times New Roman"/>
          <w:b/>
          <w:bCs/>
          <w:highlight w:val="none"/>
        </w:rPr>
      </w:pPr>
      <w:r>
        <w:rPr>
          <w:rFonts w:hint="eastAsia" w:ascii="Times New Roman" w:hAnsi="Times New Roman" w:eastAsia="宋体" w:cs="Times New Roman"/>
          <w:b/>
          <w:bCs/>
          <w:highlight w:val="none"/>
        </w:rPr>
        <w:t>售后服务方案</w:t>
      </w:r>
    </w:p>
    <w:p w14:paraId="5F5812DE">
      <w:pPr>
        <w:numPr>
          <w:ilvl w:val="0"/>
          <w:numId w:val="26"/>
        </w:numPr>
        <w:topLinePunct/>
        <w:spacing w:line="440" w:lineRule="exact"/>
        <w:ind w:left="210" w:leftChars="0" w:firstLine="0" w:firstLineChars="0"/>
        <w:jc w:val="left"/>
        <w:rPr>
          <w:rFonts w:hint="eastAsia" w:ascii="Times New Roman" w:hAnsi="Times New Roman" w:eastAsia="宋体" w:cs="Times New Roman"/>
          <w:b/>
          <w:bCs/>
          <w:highlight w:val="none"/>
        </w:rPr>
      </w:pPr>
      <w:r>
        <w:rPr>
          <w:rFonts w:hint="eastAsia" w:ascii="Times New Roman" w:hAnsi="Times New Roman" w:eastAsia="宋体" w:cs="Times New Roman"/>
          <w:b/>
          <w:bCs/>
          <w:highlight w:val="none"/>
        </w:rPr>
        <w:t>应急服务方案</w:t>
      </w:r>
    </w:p>
    <w:p w14:paraId="301B5F36">
      <w:pPr>
        <w:numPr>
          <w:ilvl w:val="0"/>
          <w:numId w:val="0"/>
        </w:numPr>
        <w:topLinePunct/>
        <w:spacing w:line="440" w:lineRule="exact"/>
        <w:ind w:left="210" w:leftChars="0"/>
        <w:jc w:val="left"/>
        <w:rPr>
          <w:rFonts w:hint="eastAsia" w:ascii="Times New Roman" w:hAnsi="Times New Roman" w:eastAsia="宋体" w:cs="Times New Roman"/>
          <w:b/>
          <w:bCs/>
          <w:highlight w:val="none"/>
        </w:rPr>
      </w:pPr>
    </w:p>
    <w:p w14:paraId="159E7E46">
      <w:pPr>
        <w:rPr>
          <w:rFonts w:asciiTheme="minorEastAsia" w:hAnsiTheme="minorEastAsia" w:eastAsiaTheme="minorEastAsia"/>
          <w:highlight w:val="none"/>
        </w:rPr>
      </w:pPr>
    </w:p>
    <w:p w14:paraId="7C5EEE5C">
      <w:pPr>
        <w:rPr>
          <w:rFonts w:asciiTheme="minorEastAsia" w:hAnsiTheme="minorEastAsia" w:eastAsiaTheme="minorEastAsia"/>
          <w:highlight w:val="none"/>
        </w:rPr>
      </w:pPr>
    </w:p>
    <w:p w14:paraId="60EB42B2">
      <w:pPr>
        <w:topLinePunct/>
        <w:spacing w:line="440" w:lineRule="exact"/>
        <w:ind w:left="-424" w:leftChars="-202" w:firstLine="422" w:firstLineChars="200"/>
        <w:jc w:val="left"/>
        <w:rPr>
          <w:rFonts w:hint="eastAsia" w:asciiTheme="minorEastAsia" w:hAnsiTheme="minorEastAsia" w:eastAsiaTheme="minorEastAsia"/>
          <w:highlight w:val="none"/>
        </w:rPr>
        <w:sectPr>
          <w:pgSz w:w="11906" w:h="16838"/>
          <w:pgMar w:top="1440" w:right="1797" w:bottom="1440" w:left="1797" w:header="851" w:footer="992" w:gutter="0"/>
          <w:pgNumType w:fmt="decimal"/>
          <w:cols w:space="425" w:num="1"/>
          <w:docGrid w:type="lines" w:linePitch="312" w:charSpace="0"/>
        </w:sectPr>
      </w:pPr>
      <w:r>
        <w:rPr>
          <w:rFonts w:hint="eastAsia" w:asciiTheme="minorEastAsia" w:hAnsiTheme="minorEastAsia" w:eastAsiaTheme="minorEastAsia"/>
          <w:b/>
          <w:highlight w:val="none"/>
        </w:rPr>
        <w:t>编制要求：</w:t>
      </w:r>
      <w:r>
        <w:rPr>
          <w:rFonts w:hint="eastAsia" w:asciiTheme="minorEastAsia" w:hAnsiTheme="minorEastAsia" w:eastAsiaTheme="minorEastAsia"/>
          <w:highlight w:val="none"/>
        </w:rPr>
        <w:t>要求提供原件的，需提供文件原件；其他证明文件可为扫描件。</w:t>
      </w:r>
    </w:p>
    <w:p w14:paraId="17680833">
      <w:pPr>
        <w:pStyle w:val="40"/>
        <w:keepNext w:val="0"/>
        <w:keepLines w:val="0"/>
        <w:pageBreakBefore w:val="0"/>
        <w:widowControl w:val="0"/>
        <w:numPr>
          <w:ilvl w:val="0"/>
          <w:numId w:val="10"/>
        </w:numPr>
        <w:shd w:val="clear"/>
        <w:tabs>
          <w:tab w:val="left" w:pos="588"/>
        </w:tabs>
        <w:kinsoku/>
        <w:wordWrap/>
        <w:overflowPunct/>
        <w:topLinePunct w:val="0"/>
        <w:autoSpaceDE/>
        <w:autoSpaceDN/>
        <w:bidi w:val="0"/>
        <w:adjustRightInd/>
        <w:snapToGrid w:val="0"/>
        <w:spacing w:before="120" w:after="120" w:line="440" w:lineRule="exact"/>
        <w:ind w:left="425" w:hanging="425"/>
        <w:jc w:val="left"/>
        <w:textAlignment w:val="auto"/>
        <w:outlineLvl w:val="2"/>
        <w:rPr>
          <w:rFonts w:hint="eastAsia" w:ascii="宋体" w:hAnsi="宋体" w:eastAsia="宋体" w:cs="宋体"/>
          <w:color w:val="000000" w:themeColor="text1"/>
          <w:sz w:val="24"/>
          <w:szCs w:val="24"/>
          <w:highlight w:val="none"/>
          <w14:textFill>
            <w14:solidFill>
              <w14:schemeClr w14:val="tx1"/>
            </w14:solidFill>
          </w14:textFill>
        </w:rPr>
      </w:pPr>
      <w:bookmarkStart w:id="890" w:name="_Toc30005"/>
      <w:bookmarkStart w:id="891" w:name="_Toc18740"/>
      <w:r>
        <w:rPr>
          <w:rFonts w:hint="eastAsia" w:ascii="宋体" w:hAnsi="宋体" w:eastAsia="宋体" w:cs="宋体"/>
          <w:color w:val="000000" w:themeColor="text1"/>
          <w:sz w:val="24"/>
          <w:szCs w:val="24"/>
          <w:highlight w:val="none"/>
          <w14:textFill>
            <w14:solidFill>
              <w14:schemeClr w14:val="tx1"/>
            </w14:solidFill>
          </w14:textFill>
        </w:rPr>
        <w:t>人员配备情况</w:t>
      </w:r>
      <w:bookmarkEnd w:id="890"/>
      <w:bookmarkEnd w:id="891"/>
    </w:p>
    <w:p w14:paraId="39A0AC3C">
      <w:pPr>
        <w:pStyle w:val="93"/>
        <w:shd w:val="clear"/>
        <w:ind w:firstLine="0" w:firstLineChars="0"/>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拟配备的人员情况表</w:t>
      </w:r>
    </w:p>
    <w:tbl>
      <w:tblPr>
        <w:tblStyle w:val="42"/>
        <w:tblW w:w="8524" w:type="dxa"/>
        <w:jc w:val="center"/>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
      <w:tblGrid>
        <w:gridCol w:w="977"/>
        <w:gridCol w:w="1131"/>
        <w:gridCol w:w="749"/>
        <w:gridCol w:w="1569"/>
        <w:gridCol w:w="1559"/>
        <w:gridCol w:w="1216"/>
        <w:gridCol w:w="1323"/>
      </w:tblGrid>
      <w:tr w14:paraId="79FD99E5">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652" w:hRule="atLeast"/>
          <w:jc w:val="center"/>
        </w:trPr>
        <w:tc>
          <w:tcPr>
            <w:tcW w:w="977" w:type="dxa"/>
            <w:vAlign w:val="center"/>
          </w:tcPr>
          <w:p w14:paraId="5DBFD0DD">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r>
              <w:rPr>
                <w:rFonts w:hint="eastAsia" w:ascii="宋体" w:hAnsi="宋体" w:eastAsia="宋体" w:cs="宋体"/>
                <w:bCs/>
                <w:color w:val="000000" w:themeColor="text1"/>
                <w:sz w:val="20"/>
                <w:highlight w:val="none"/>
                <w14:textFill>
                  <w14:solidFill>
                    <w14:schemeClr w14:val="tx1"/>
                  </w14:solidFill>
                </w14:textFill>
              </w:rPr>
              <w:t>序号</w:t>
            </w:r>
          </w:p>
        </w:tc>
        <w:tc>
          <w:tcPr>
            <w:tcW w:w="1131" w:type="dxa"/>
            <w:vAlign w:val="center"/>
          </w:tcPr>
          <w:p w14:paraId="5A16726A">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r>
              <w:rPr>
                <w:rFonts w:hint="eastAsia" w:ascii="宋体" w:hAnsi="宋体" w:eastAsia="宋体" w:cs="宋体"/>
                <w:bCs/>
                <w:color w:val="000000" w:themeColor="text1"/>
                <w:sz w:val="20"/>
                <w:highlight w:val="none"/>
                <w14:textFill>
                  <w14:solidFill>
                    <w14:schemeClr w14:val="tx1"/>
                  </w14:solidFill>
                </w14:textFill>
              </w:rPr>
              <w:t>姓名</w:t>
            </w:r>
          </w:p>
        </w:tc>
        <w:tc>
          <w:tcPr>
            <w:tcW w:w="749" w:type="dxa"/>
            <w:vAlign w:val="center"/>
          </w:tcPr>
          <w:p w14:paraId="1337439B">
            <w:pPr>
              <w:shd w:val="clear"/>
              <w:tabs>
                <w:tab w:val="left" w:pos="0"/>
              </w:tabs>
              <w:spacing w:before="60" w:beforeLines="25" w:after="60" w:afterLines="25"/>
              <w:ind w:right="-92" w:rightChars="-44"/>
              <w:jc w:val="center"/>
              <w:rPr>
                <w:rFonts w:hint="eastAsia" w:ascii="宋体" w:hAnsi="宋体" w:eastAsia="宋体" w:cs="宋体"/>
                <w:bCs/>
                <w:color w:val="000000" w:themeColor="text1"/>
                <w:sz w:val="20"/>
                <w:highlight w:val="none"/>
                <w14:textFill>
                  <w14:solidFill>
                    <w14:schemeClr w14:val="tx1"/>
                  </w14:solidFill>
                </w14:textFill>
              </w:rPr>
            </w:pPr>
            <w:r>
              <w:rPr>
                <w:rFonts w:hint="eastAsia" w:ascii="宋体" w:hAnsi="宋体" w:eastAsia="宋体" w:cs="宋体"/>
                <w:bCs/>
                <w:color w:val="000000" w:themeColor="text1"/>
                <w:sz w:val="20"/>
                <w:highlight w:val="none"/>
                <w14:textFill>
                  <w14:solidFill>
                    <w14:schemeClr w14:val="tx1"/>
                  </w14:solidFill>
                </w14:textFill>
              </w:rPr>
              <w:t>性别</w:t>
            </w:r>
          </w:p>
        </w:tc>
        <w:tc>
          <w:tcPr>
            <w:tcW w:w="1569" w:type="dxa"/>
            <w:vAlign w:val="center"/>
          </w:tcPr>
          <w:p w14:paraId="48981265">
            <w:pPr>
              <w:shd w:val="clear"/>
              <w:tabs>
                <w:tab w:val="left" w:pos="-2"/>
              </w:tabs>
              <w:spacing w:before="60" w:beforeLines="25" w:after="60" w:afterLines="25"/>
              <w:ind w:right="-153" w:rightChars="-73"/>
              <w:jc w:val="center"/>
              <w:rPr>
                <w:rFonts w:hint="eastAsia" w:ascii="宋体" w:hAnsi="宋体" w:eastAsia="宋体" w:cs="宋体"/>
                <w:bCs/>
                <w:color w:val="000000" w:themeColor="text1"/>
                <w:sz w:val="20"/>
                <w:highlight w:val="none"/>
                <w14:textFill>
                  <w14:solidFill>
                    <w14:schemeClr w14:val="tx1"/>
                  </w14:solidFill>
                </w14:textFill>
              </w:rPr>
            </w:pPr>
            <w:r>
              <w:rPr>
                <w:rFonts w:hint="eastAsia" w:ascii="宋体" w:hAnsi="宋体" w:eastAsia="宋体" w:cs="宋体"/>
                <w:bCs/>
                <w:color w:val="000000" w:themeColor="text1"/>
                <w:sz w:val="20"/>
                <w:highlight w:val="none"/>
                <w14:textFill>
                  <w14:solidFill>
                    <w14:schemeClr w14:val="tx1"/>
                  </w14:solidFill>
                </w14:textFill>
              </w:rPr>
              <w:t>出生年月</w:t>
            </w:r>
          </w:p>
        </w:tc>
        <w:tc>
          <w:tcPr>
            <w:tcW w:w="1559" w:type="dxa"/>
            <w:vAlign w:val="center"/>
          </w:tcPr>
          <w:p w14:paraId="3AEA8E8E">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r>
              <w:rPr>
                <w:rFonts w:hint="eastAsia" w:ascii="宋体" w:hAnsi="宋体" w:eastAsia="宋体" w:cs="宋体"/>
                <w:bCs/>
                <w:color w:val="000000" w:themeColor="text1"/>
                <w:sz w:val="20"/>
                <w:highlight w:val="none"/>
                <w14:textFill>
                  <w14:solidFill>
                    <w14:schemeClr w14:val="tx1"/>
                  </w14:solidFill>
                </w14:textFill>
              </w:rPr>
              <w:t>证书情况</w:t>
            </w:r>
          </w:p>
        </w:tc>
        <w:tc>
          <w:tcPr>
            <w:tcW w:w="1216" w:type="dxa"/>
            <w:vAlign w:val="center"/>
          </w:tcPr>
          <w:p w14:paraId="6D1109F2">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r>
              <w:rPr>
                <w:rFonts w:hint="eastAsia" w:ascii="宋体" w:hAnsi="宋体" w:eastAsia="宋体" w:cs="宋体"/>
                <w:bCs/>
                <w:color w:val="000000" w:themeColor="text1"/>
                <w:sz w:val="20"/>
                <w:highlight w:val="none"/>
                <w14:textFill>
                  <w14:solidFill>
                    <w14:schemeClr w14:val="tx1"/>
                  </w14:solidFill>
                </w14:textFill>
              </w:rPr>
              <w:t>职务</w:t>
            </w:r>
          </w:p>
        </w:tc>
        <w:tc>
          <w:tcPr>
            <w:tcW w:w="1323" w:type="dxa"/>
            <w:vAlign w:val="center"/>
          </w:tcPr>
          <w:p w14:paraId="2964B2E2">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r>
              <w:rPr>
                <w:rFonts w:hint="eastAsia" w:ascii="宋体" w:hAnsi="宋体" w:eastAsia="宋体" w:cs="宋体"/>
                <w:bCs/>
                <w:color w:val="000000" w:themeColor="text1"/>
                <w:sz w:val="20"/>
                <w:highlight w:val="none"/>
                <w14:textFill>
                  <w14:solidFill>
                    <w14:schemeClr w14:val="tx1"/>
                  </w14:solidFill>
                </w14:textFill>
              </w:rPr>
              <w:t>备注</w:t>
            </w:r>
          </w:p>
        </w:tc>
      </w:tr>
      <w:tr w14:paraId="46B9C9B6">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7" w:type="dxa"/>
            <w:vAlign w:val="center"/>
          </w:tcPr>
          <w:p w14:paraId="72D1F9D6">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131" w:type="dxa"/>
            <w:vAlign w:val="center"/>
          </w:tcPr>
          <w:p w14:paraId="17E88FC3">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749" w:type="dxa"/>
            <w:vAlign w:val="center"/>
          </w:tcPr>
          <w:p w14:paraId="2EC7AD49">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569" w:type="dxa"/>
            <w:vAlign w:val="center"/>
          </w:tcPr>
          <w:p w14:paraId="369263C7">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559" w:type="dxa"/>
            <w:vAlign w:val="center"/>
          </w:tcPr>
          <w:p w14:paraId="42AA56A1">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216" w:type="dxa"/>
            <w:vAlign w:val="center"/>
          </w:tcPr>
          <w:p w14:paraId="6C5FC637">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323" w:type="dxa"/>
            <w:vAlign w:val="center"/>
          </w:tcPr>
          <w:p w14:paraId="37ECFD33">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r>
      <w:tr w14:paraId="6073580D">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7" w:type="dxa"/>
            <w:vAlign w:val="center"/>
          </w:tcPr>
          <w:p w14:paraId="36512B64">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131" w:type="dxa"/>
            <w:vAlign w:val="center"/>
          </w:tcPr>
          <w:p w14:paraId="5C6A9946">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749" w:type="dxa"/>
            <w:vAlign w:val="center"/>
          </w:tcPr>
          <w:p w14:paraId="70F6B9C1">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569" w:type="dxa"/>
            <w:vAlign w:val="center"/>
          </w:tcPr>
          <w:p w14:paraId="25A814B7">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559" w:type="dxa"/>
            <w:vAlign w:val="center"/>
          </w:tcPr>
          <w:p w14:paraId="3AD1935C">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216" w:type="dxa"/>
            <w:vAlign w:val="center"/>
          </w:tcPr>
          <w:p w14:paraId="52A67110">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323" w:type="dxa"/>
            <w:vAlign w:val="center"/>
          </w:tcPr>
          <w:p w14:paraId="5E632BDF">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r>
      <w:tr w14:paraId="32DB40AC">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7" w:type="dxa"/>
            <w:vAlign w:val="center"/>
          </w:tcPr>
          <w:p w14:paraId="5BF49D8E">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131" w:type="dxa"/>
            <w:vAlign w:val="center"/>
          </w:tcPr>
          <w:p w14:paraId="060E9352">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749" w:type="dxa"/>
            <w:vAlign w:val="center"/>
          </w:tcPr>
          <w:p w14:paraId="0AC10AAC">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569" w:type="dxa"/>
            <w:vAlign w:val="center"/>
          </w:tcPr>
          <w:p w14:paraId="7D12CBAC">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559" w:type="dxa"/>
            <w:vAlign w:val="center"/>
          </w:tcPr>
          <w:p w14:paraId="23A7A407">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216" w:type="dxa"/>
            <w:vAlign w:val="center"/>
          </w:tcPr>
          <w:p w14:paraId="317E5979">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323" w:type="dxa"/>
            <w:vAlign w:val="center"/>
          </w:tcPr>
          <w:p w14:paraId="7DB08D19">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r>
      <w:tr w14:paraId="45DA4DCC">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7" w:type="dxa"/>
            <w:vAlign w:val="center"/>
          </w:tcPr>
          <w:p w14:paraId="632859B0">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131" w:type="dxa"/>
            <w:vAlign w:val="center"/>
          </w:tcPr>
          <w:p w14:paraId="609D3950">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749" w:type="dxa"/>
            <w:vAlign w:val="center"/>
          </w:tcPr>
          <w:p w14:paraId="0F642E00">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569" w:type="dxa"/>
            <w:vAlign w:val="center"/>
          </w:tcPr>
          <w:p w14:paraId="79640701">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559" w:type="dxa"/>
            <w:vAlign w:val="center"/>
          </w:tcPr>
          <w:p w14:paraId="1B34FB46">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216" w:type="dxa"/>
            <w:vAlign w:val="center"/>
          </w:tcPr>
          <w:p w14:paraId="7961E58A">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323" w:type="dxa"/>
            <w:vAlign w:val="center"/>
          </w:tcPr>
          <w:p w14:paraId="52CD1EB6">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r>
      <w:tr w14:paraId="2029B257">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7" w:type="dxa"/>
            <w:vAlign w:val="center"/>
          </w:tcPr>
          <w:p w14:paraId="0E993A34">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131" w:type="dxa"/>
            <w:vAlign w:val="center"/>
          </w:tcPr>
          <w:p w14:paraId="4B05130C">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749" w:type="dxa"/>
            <w:vAlign w:val="center"/>
          </w:tcPr>
          <w:p w14:paraId="6E5BBE83">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569" w:type="dxa"/>
            <w:vAlign w:val="center"/>
          </w:tcPr>
          <w:p w14:paraId="10255513">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559" w:type="dxa"/>
            <w:vAlign w:val="center"/>
          </w:tcPr>
          <w:p w14:paraId="02D1E031">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216" w:type="dxa"/>
            <w:vAlign w:val="center"/>
          </w:tcPr>
          <w:p w14:paraId="566D4B95">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323" w:type="dxa"/>
            <w:vAlign w:val="center"/>
          </w:tcPr>
          <w:p w14:paraId="75F5A7A6">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r>
      <w:tr w14:paraId="1FFA066E">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7" w:type="dxa"/>
            <w:vAlign w:val="center"/>
          </w:tcPr>
          <w:p w14:paraId="606BADFE">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131" w:type="dxa"/>
            <w:vAlign w:val="center"/>
          </w:tcPr>
          <w:p w14:paraId="347DA500">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749" w:type="dxa"/>
            <w:vAlign w:val="center"/>
          </w:tcPr>
          <w:p w14:paraId="5B3FC9B2">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569" w:type="dxa"/>
            <w:vAlign w:val="center"/>
          </w:tcPr>
          <w:p w14:paraId="09DFC7E5">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559" w:type="dxa"/>
            <w:vAlign w:val="center"/>
          </w:tcPr>
          <w:p w14:paraId="58726071">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216" w:type="dxa"/>
            <w:vAlign w:val="center"/>
          </w:tcPr>
          <w:p w14:paraId="44754BC7">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323" w:type="dxa"/>
            <w:vAlign w:val="center"/>
          </w:tcPr>
          <w:p w14:paraId="7464A4CF">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r>
      <w:tr w14:paraId="0E0E5A4B">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7" w:type="dxa"/>
            <w:vAlign w:val="center"/>
          </w:tcPr>
          <w:p w14:paraId="203B0754">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131" w:type="dxa"/>
            <w:vAlign w:val="center"/>
          </w:tcPr>
          <w:p w14:paraId="688BF40A">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749" w:type="dxa"/>
            <w:vAlign w:val="center"/>
          </w:tcPr>
          <w:p w14:paraId="4675CA38">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569" w:type="dxa"/>
            <w:vAlign w:val="center"/>
          </w:tcPr>
          <w:p w14:paraId="465092A8">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559" w:type="dxa"/>
            <w:vAlign w:val="center"/>
          </w:tcPr>
          <w:p w14:paraId="095F5AB1">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216" w:type="dxa"/>
            <w:vAlign w:val="center"/>
          </w:tcPr>
          <w:p w14:paraId="7462D073">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323" w:type="dxa"/>
            <w:vAlign w:val="center"/>
          </w:tcPr>
          <w:p w14:paraId="02C7BB71">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r>
      <w:tr w14:paraId="390565F7">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7" w:type="dxa"/>
            <w:vAlign w:val="center"/>
          </w:tcPr>
          <w:p w14:paraId="25884D2C">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131" w:type="dxa"/>
            <w:vAlign w:val="center"/>
          </w:tcPr>
          <w:p w14:paraId="2218438D">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749" w:type="dxa"/>
            <w:vAlign w:val="center"/>
          </w:tcPr>
          <w:p w14:paraId="1F37F0DD">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569" w:type="dxa"/>
            <w:vAlign w:val="center"/>
          </w:tcPr>
          <w:p w14:paraId="0FC9D884">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559" w:type="dxa"/>
            <w:vAlign w:val="center"/>
          </w:tcPr>
          <w:p w14:paraId="1AF6DDB2">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216" w:type="dxa"/>
            <w:vAlign w:val="center"/>
          </w:tcPr>
          <w:p w14:paraId="30B8833F">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323" w:type="dxa"/>
            <w:vAlign w:val="center"/>
          </w:tcPr>
          <w:p w14:paraId="0A7CD394">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r>
      <w:tr w14:paraId="3FA660C9">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7" w:type="dxa"/>
            <w:vAlign w:val="center"/>
          </w:tcPr>
          <w:p w14:paraId="0DF98EE6">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131" w:type="dxa"/>
            <w:vAlign w:val="center"/>
          </w:tcPr>
          <w:p w14:paraId="6C27055F">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749" w:type="dxa"/>
            <w:vAlign w:val="center"/>
          </w:tcPr>
          <w:p w14:paraId="2EE7C713">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569" w:type="dxa"/>
            <w:vAlign w:val="center"/>
          </w:tcPr>
          <w:p w14:paraId="57D2477E">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559" w:type="dxa"/>
            <w:vAlign w:val="center"/>
          </w:tcPr>
          <w:p w14:paraId="2B483508">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216" w:type="dxa"/>
            <w:vAlign w:val="center"/>
          </w:tcPr>
          <w:p w14:paraId="3CF9CA5B">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323" w:type="dxa"/>
            <w:vAlign w:val="center"/>
          </w:tcPr>
          <w:p w14:paraId="01BEF597">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r>
      <w:tr w14:paraId="5A9CC9F9">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7" w:type="dxa"/>
            <w:vAlign w:val="center"/>
          </w:tcPr>
          <w:p w14:paraId="4128009F">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131" w:type="dxa"/>
            <w:vAlign w:val="center"/>
          </w:tcPr>
          <w:p w14:paraId="48706341">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749" w:type="dxa"/>
            <w:vAlign w:val="center"/>
          </w:tcPr>
          <w:p w14:paraId="526F2DB6">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569" w:type="dxa"/>
            <w:vAlign w:val="center"/>
          </w:tcPr>
          <w:p w14:paraId="57A2A3F1">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559" w:type="dxa"/>
            <w:vAlign w:val="center"/>
          </w:tcPr>
          <w:p w14:paraId="3C736E0A">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216" w:type="dxa"/>
            <w:vAlign w:val="center"/>
          </w:tcPr>
          <w:p w14:paraId="36D3D64A">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323" w:type="dxa"/>
            <w:vAlign w:val="center"/>
          </w:tcPr>
          <w:p w14:paraId="6087E5E7">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r>
      <w:tr w14:paraId="4EE146D7">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Height w:val="379" w:hRule="atLeast"/>
          <w:jc w:val="center"/>
        </w:trPr>
        <w:tc>
          <w:tcPr>
            <w:tcW w:w="977" w:type="dxa"/>
            <w:vAlign w:val="center"/>
          </w:tcPr>
          <w:p w14:paraId="523BBEEB">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131" w:type="dxa"/>
            <w:vAlign w:val="center"/>
          </w:tcPr>
          <w:p w14:paraId="07BCB195">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749" w:type="dxa"/>
            <w:vAlign w:val="center"/>
          </w:tcPr>
          <w:p w14:paraId="118BC59A">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569" w:type="dxa"/>
            <w:vAlign w:val="center"/>
          </w:tcPr>
          <w:p w14:paraId="071F291D">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559" w:type="dxa"/>
            <w:vAlign w:val="center"/>
          </w:tcPr>
          <w:p w14:paraId="002B4D61">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216" w:type="dxa"/>
            <w:vAlign w:val="center"/>
          </w:tcPr>
          <w:p w14:paraId="01F0BF3D">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323" w:type="dxa"/>
            <w:vAlign w:val="center"/>
          </w:tcPr>
          <w:p w14:paraId="63058450">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r>
      <w:tr w14:paraId="718E02DE">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7" w:type="dxa"/>
            <w:vAlign w:val="center"/>
          </w:tcPr>
          <w:p w14:paraId="38D21203">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131" w:type="dxa"/>
            <w:vAlign w:val="center"/>
          </w:tcPr>
          <w:p w14:paraId="4D2EDDB5">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749" w:type="dxa"/>
            <w:vAlign w:val="center"/>
          </w:tcPr>
          <w:p w14:paraId="1A40F234">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569" w:type="dxa"/>
            <w:vAlign w:val="center"/>
          </w:tcPr>
          <w:p w14:paraId="23938A64">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559" w:type="dxa"/>
            <w:vAlign w:val="center"/>
          </w:tcPr>
          <w:p w14:paraId="4E55BD6B">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216" w:type="dxa"/>
            <w:vAlign w:val="center"/>
          </w:tcPr>
          <w:p w14:paraId="2AF080A7">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323" w:type="dxa"/>
            <w:vAlign w:val="center"/>
          </w:tcPr>
          <w:p w14:paraId="530E5083">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r>
      <w:tr w14:paraId="308A7721">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7" w:type="dxa"/>
            <w:vAlign w:val="center"/>
          </w:tcPr>
          <w:p w14:paraId="7BA0DACA">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131" w:type="dxa"/>
            <w:vAlign w:val="center"/>
          </w:tcPr>
          <w:p w14:paraId="623505E0">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749" w:type="dxa"/>
            <w:vAlign w:val="center"/>
          </w:tcPr>
          <w:p w14:paraId="553F9AA4">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569" w:type="dxa"/>
            <w:vAlign w:val="center"/>
          </w:tcPr>
          <w:p w14:paraId="68EF8513">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559" w:type="dxa"/>
            <w:vAlign w:val="center"/>
          </w:tcPr>
          <w:p w14:paraId="018D89B7">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216" w:type="dxa"/>
            <w:vAlign w:val="center"/>
          </w:tcPr>
          <w:p w14:paraId="5F35A9D3">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323" w:type="dxa"/>
            <w:vAlign w:val="center"/>
          </w:tcPr>
          <w:p w14:paraId="19D295C3">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r>
      <w:tr w14:paraId="68434083">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7" w:type="dxa"/>
            <w:vAlign w:val="center"/>
          </w:tcPr>
          <w:p w14:paraId="3C34FD0D">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131" w:type="dxa"/>
            <w:vAlign w:val="center"/>
          </w:tcPr>
          <w:p w14:paraId="07C45453">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749" w:type="dxa"/>
            <w:vAlign w:val="center"/>
          </w:tcPr>
          <w:p w14:paraId="39D431B4">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569" w:type="dxa"/>
            <w:vAlign w:val="center"/>
          </w:tcPr>
          <w:p w14:paraId="40457D88">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559" w:type="dxa"/>
            <w:vAlign w:val="center"/>
          </w:tcPr>
          <w:p w14:paraId="64F84A9B">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216" w:type="dxa"/>
            <w:vAlign w:val="center"/>
          </w:tcPr>
          <w:p w14:paraId="70E51DEF">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323" w:type="dxa"/>
            <w:vAlign w:val="center"/>
          </w:tcPr>
          <w:p w14:paraId="0865B161">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r>
      <w:tr w14:paraId="3A43AC9E">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7" w:type="dxa"/>
            <w:vAlign w:val="center"/>
          </w:tcPr>
          <w:p w14:paraId="4E27CF02">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131" w:type="dxa"/>
            <w:vAlign w:val="center"/>
          </w:tcPr>
          <w:p w14:paraId="4EBF3587">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749" w:type="dxa"/>
            <w:vAlign w:val="center"/>
          </w:tcPr>
          <w:p w14:paraId="6EBC36CF">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569" w:type="dxa"/>
            <w:vAlign w:val="center"/>
          </w:tcPr>
          <w:p w14:paraId="41C9FC38">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559" w:type="dxa"/>
            <w:vAlign w:val="center"/>
          </w:tcPr>
          <w:p w14:paraId="6A29874E">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216" w:type="dxa"/>
            <w:vAlign w:val="center"/>
          </w:tcPr>
          <w:p w14:paraId="1BDB9FCE">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323" w:type="dxa"/>
            <w:vAlign w:val="center"/>
          </w:tcPr>
          <w:p w14:paraId="43D86676">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r>
      <w:tr w14:paraId="405C42E7">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7" w:type="dxa"/>
            <w:vAlign w:val="center"/>
          </w:tcPr>
          <w:p w14:paraId="2C3CC782">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131" w:type="dxa"/>
            <w:vAlign w:val="center"/>
          </w:tcPr>
          <w:p w14:paraId="2D8F8CB4">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749" w:type="dxa"/>
            <w:vAlign w:val="center"/>
          </w:tcPr>
          <w:p w14:paraId="5A66DB5E">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569" w:type="dxa"/>
            <w:vAlign w:val="center"/>
          </w:tcPr>
          <w:p w14:paraId="056A789C">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559" w:type="dxa"/>
            <w:vAlign w:val="center"/>
          </w:tcPr>
          <w:p w14:paraId="6DC8C6D1">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216" w:type="dxa"/>
            <w:vAlign w:val="center"/>
          </w:tcPr>
          <w:p w14:paraId="0EFDDB1B">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323" w:type="dxa"/>
            <w:vAlign w:val="center"/>
          </w:tcPr>
          <w:p w14:paraId="1F41A02E">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r>
      <w:tr w14:paraId="51C11892">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7" w:type="dxa"/>
            <w:vAlign w:val="center"/>
          </w:tcPr>
          <w:p w14:paraId="1AB10A96">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131" w:type="dxa"/>
            <w:vAlign w:val="center"/>
          </w:tcPr>
          <w:p w14:paraId="00BB7320">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749" w:type="dxa"/>
            <w:vAlign w:val="center"/>
          </w:tcPr>
          <w:p w14:paraId="1E83A167">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569" w:type="dxa"/>
            <w:vAlign w:val="center"/>
          </w:tcPr>
          <w:p w14:paraId="79F309E8">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559" w:type="dxa"/>
            <w:vAlign w:val="center"/>
          </w:tcPr>
          <w:p w14:paraId="501EC380">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216" w:type="dxa"/>
            <w:vAlign w:val="center"/>
          </w:tcPr>
          <w:p w14:paraId="67201C14">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323" w:type="dxa"/>
            <w:vAlign w:val="center"/>
          </w:tcPr>
          <w:p w14:paraId="3237C9EF">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r>
      <w:tr w14:paraId="04C89678">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7" w:type="dxa"/>
            <w:vAlign w:val="center"/>
          </w:tcPr>
          <w:p w14:paraId="3B22B600">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131" w:type="dxa"/>
            <w:vAlign w:val="center"/>
          </w:tcPr>
          <w:p w14:paraId="6DE4C978">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749" w:type="dxa"/>
            <w:vAlign w:val="center"/>
          </w:tcPr>
          <w:p w14:paraId="0133011B">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569" w:type="dxa"/>
            <w:vAlign w:val="center"/>
          </w:tcPr>
          <w:p w14:paraId="74061D6A">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559" w:type="dxa"/>
            <w:vAlign w:val="center"/>
          </w:tcPr>
          <w:p w14:paraId="55338302">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216" w:type="dxa"/>
            <w:vAlign w:val="center"/>
          </w:tcPr>
          <w:p w14:paraId="4FD587A8">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323" w:type="dxa"/>
            <w:vAlign w:val="center"/>
          </w:tcPr>
          <w:p w14:paraId="5CAD46C8">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r>
      <w:tr w14:paraId="1CBA44CC">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7" w:type="dxa"/>
            <w:vAlign w:val="center"/>
          </w:tcPr>
          <w:p w14:paraId="64B4BD8D">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131" w:type="dxa"/>
            <w:vAlign w:val="center"/>
          </w:tcPr>
          <w:p w14:paraId="0066ED53">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749" w:type="dxa"/>
            <w:vAlign w:val="center"/>
          </w:tcPr>
          <w:p w14:paraId="6827AC36">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569" w:type="dxa"/>
            <w:vAlign w:val="center"/>
          </w:tcPr>
          <w:p w14:paraId="68917321">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559" w:type="dxa"/>
            <w:vAlign w:val="center"/>
          </w:tcPr>
          <w:p w14:paraId="173F01D2">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216" w:type="dxa"/>
            <w:vAlign w:val="center"/>
          </w:tcPr>
          <w:p w14:paraId="379D1EA7">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323" w:type="dxa"/>
            <w:vAlign w:val="center"/>
          </w:tcPr>
          <w:p w14:paraId="284AFF46">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r>
      <w:tr w14:paraId="2A2F41D2">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7" w:type="dxa"/>
            <w:vAlign w:val="center"/>
          </w:tcPr>
          <w:p w14:paraId="41271CBD">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131" w:type="dxa"/>
            <w:vAlign w:val="center"/>
          </w:tcPr>
          <w:p w14:paraId="4A9B6394">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749" w:type="dxa"/>
            <w:vAlign w:val="center"/>
          </w:tcPr>
          <w:p w14:paraId="1E57AB97">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569" w:type="dxa"/>
            <w:vAlign w:val="center"/>
          </w:tcPr>
          <w:p w14:paraId="5074275C">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559" w:type="dxa"/>
            <w:vAlign w:val="center"/>
          </w:tcPr>
          <w:p w14:paraId="3220C1C9">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216" w:type="dxa"/>
            <w:vAlign w:val="center"/>
          </w:tcPr>
          <w:p w14:paraId="148C847D">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323" w:type="dxa"/>
            <w:vAlign w:val="center"/>
          </w:tcPr>
          <w:p w14:paraId="388496BE">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r>
      <w:tr w14:paraId="5A55FD02">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7" w:type="dxa"/>
            <w:vAlign w:val="center"/>
          </w:tcPr>
          <w:p w14:paraId="6F619219">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131" w:type="dxa"/>
            <w:vAlign w:val="center"/>
          </w:tcPr>
          <w:p w14:paraId="0563E169">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749" w:type="dxa"/>
            <w:vAlign w:val="center"/>
          </w:tcPr>
          <w:p w14:paraId="08181163">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569" w:type="dxa"/>
            <w:vAlign w:val="center"/>
          </w:tcPr>
          <w:p w14:paraId="59FEF8C3">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559" w:type="dxa"/>
            <w:vAlign w:val="center"/>
          </w:tcPr>
          <w:p w14:paraId="6291EC21">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216" w:type="dxa"/>
            <w:vAlign w:val="center"/>
          </w:tcPr>
          <w:p w14:paraId="73963578">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323" w:type="dxa"/>
            <w:vAlign w:val="center"/>
          </w:tcPr>
          <w:p w14:paraId="7AA51616">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r>
      <w:tr w14:paraId="6F824387">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7" w:type="dxa"/>
            <w:vAlign w:val="center"/>
          </w:tcPr>
          <w:p w14:paraId="171FA98D">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131" w:type="dxa"/>
            <w:vAlign w:val="center"/>
          </w:tcPr>
          <w:p w14:paraId="76F544EF">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749" w:type="dxa"/>
            <w:vAlign w:val="center"/>
          </w:tcPr>
          <w:p w14:paraId="34C3B702">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569" w:type="dxa"/>
            <w:vAlign w:val="center"/>
          </w:tcPr>
          <w:p w14:paraId="7F4ACDC3">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559" w:type="dxa"/>
            <w:vAlign w:val="center"/>
          </w:tcPr>
          <w:p w14:paraId="1800D611">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216" w:type="dxa"/>
            <w:vAlign w:val="center"/>
          </w:tcPr>
          <w:p w14:paraId="3CB2868E">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323" w:type="dxa"/>
            <w:vAlign w:val="center"/>
          </w:tcPr>
          <w:p w14:paraId="1D2AAE12">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r>
      <w:tr w14:paraId="2334B2DF">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7" w:type="dxa"/>
            <w:vAlign w:val="center"/>
          </w:tcPr>
          <w:p w14:paraId="758627C0">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131" w:type="dxa"/>
            <w:vAlign w:val="center"/>
          </w:tcPr>
          <w:p w14:paraId="19645B19">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749" w:type="dxa"/>
            <w:vAlign w:val="center"/>
          </w:tcPr>
          <w:p w14:paraId="57EF4DE9">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569" w:type="dxa"/>
            <w:vAlign w:val="center"/>
          </w:tcPr>
          <w:p w14:paraId="1B740CF4">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559" w:type="dxa"/>
            <w:vAlign w:val="center"/>
          </w:tcPr>
          <w:p w14:paraId="35BD7038">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216" w:type="dxa"/>
            <w:vAlign w:val="center"/>
          </w:tcPr>
          <w:p w14:paraId="1A297BFE">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323" w:type="dxa"/>
            <w:vAlign w:val="center"/>
          </w:tcPr>
          <w:p w14:paraId="2697B8C9">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r>
      <w:tr w14:paraId="1E99F0FA">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77" w:type="dxa"/>
            <w:vAlign w:val="center"/>
          </w:tcPr>
          <w:p w14:paraId="30CA8A00">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131" w:type="dxa"/>
            <w:vAlign w:val="center"/>
          </w:tcPr>
          <w:p w14:paraId="37915DFB">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749" w:type="dxa"/>
            <w:vAlign w:val="center"/>
          </w:tcPr>
          <w:p w14:paraId="3B99BB47">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569" w:type="dxa"/>
            <w:vAlign w:val="center"/>
          </w:tcPr>
          <w:p w14:paraId="330C9E74">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559" w:type="dxa"/>
            <w:vAlign w:val="center"/>
          </w:tcPr>
          <w:p w14:paraId="349246F3">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216" w:type="dxa"/>
            <w:vAlign w:val="center"/>
          </w:tcPr>
          <w:p w14:paraId="4C1C0BFA">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c>
          <w:tcPr>
            <w:tcW w:w="1323" w:type="dxa"/>
            <w:vAlign w:val="center"/>
          </w:tcPr>
          <w:p w14:paraId="6FD72061">
            <w:pPr>
              <w:shd w:val="clear"/>
              <w:tabs>
                <w:tab w:val="left" w:pos="0"/>
              </w:tabs>
              <w:spacing w:before="60" w:beforeLines="25" w:after="60" w:afterLines="25"/>
              <w:jc w:val="center"/>
              <w:rPr>
                <w:rFonts w:hint="eastAsia" w:ascii="宋体" w:hAnsi="宋体" w:eastAsia="宋体" w:cs="宋体"/>
                <w:bCs/>
                <w:color w:val="000000" w:themeColor="text1"/>
                <w:sz w:val="20"/>
                <w:highlight w:val="none"/>
                <w14:textFill>
                  <w14:solidFill>
                    <w14:schemeClr w14:val="tx1"/>
                  </w14:solidFill>
                </w14:textFill>
              </w:rPr>
            </w:pPr>
          </w:p>
        </w:tc>
      </w:tr>
    </w:tbl>
    <w:p w14:paraId="7051C5AF">
      <w:pPr>
        <w:shd w:val="clear"/>
        <w:topLinePunct/>
        <w:spacing w:line="440" w:lineRule="exact"/>
        <w:ind w:left="424"/>
        <w:jc w:val="left"/>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注：根据第三章“评分标准”要求提供相关资料。</w:t>
      </w:r>
    </w:p>
    <w:p w14:paraId="221DDFED">
      <w:pPr>
        <w:numPr>
          <w:ilvl w:val="0"/>
          <w:numId w:val="27"/>
        </w:numPr>
        <w:shd w:val="clear"/>
        <w:topLinePunct/>
        <w:spacing w:line="440" w:lineRule="exact"/>
        <w:ind w:left="849" w:leftChars="202" w:hanging="425"/>
        <w:jc w:val="left"/>
        <w:rPr>
          <w:rFonts w:hint="eastAsia" w:ascii="宋体" w:hAnsi="宋体" w:eastAsia="宋体" w:cs="宋体"/>
          <w:color w:val="000000" w:themeColor="text1"/>
          <w:highlight w:val="none"/>
          <w14:textFill>
            <w14:solidFill>
              <w14:schemeClr w14:val="tx1"/>
            </w14:solidFill>
          </w14:textFill>
        </w:rPr>
        <w:sectPr>
          <w:pgSz w:w="11906" w:h="16838"/>
          <w:pgMar w:top="1440" w:right="1797" w:bottom="1440" w:left="1797" w:header="851" w:footer="992" w:gutter="0"/>
          <w:pgNumType w:fmt="decimal"/>
          <w:cols w:space="425" w:num="1"/>
          <w:docGrid w:type="lines" w:linePitch="312" w:charSpace="0"/>
        </w:sectPr>
      </w:pPr>
    </w:p>
    <w:p w14:paraId="5E299704">
      <w:pPr>
        <w:pStyle w:val="40"/>
        <w:numPr>
          <w:ilvl w:val="0"/>
          <w:numId w:val="10"/>
        </w:numPr>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892" w:name="_Toc139026991"/>
      <w:bookmarkStart w:id="893" w:name="_Toc38008102"/>
      <w:bookmarkStart w:id="894" w:name="_Toc475472692"/>
      <w:bookmarkStart w:id="895" w:name="_Toc3989"/>
      <w:bookmarkStart w:id="896" w:name="_Toc13220"/>
      <w:r>
        <w:rPr>
          <w:rFonts w:hint="eastAsia" w:asciiTheme="minorEastAsia" w:hAnsiTheme="minorEastAsia" w:eastAsiaTheme="minorEastAsia"/>
          <w:sz w:val="24"/>
          <w:szCs w:val="24"/>
          <w:highlight w:val="none"/>
        </w:rPr>
        <w:t>技术规范书中明确要求投标人提供的其他相关文件</w:t>
      </w:r>
      <w:bookmarkEnd w:id="892"/>
      <w:bookmarkEnd w:id="893"/>
      <w:bookmarkEnd w:id="894"/>
      <w:bookmarkEnd w:id="895"/>
      <w:bookmarkEnd w:id="896"/>
    </w:p>
    <w:p w14:paraId="7C935209">
      <w:pPr>
        <w:rPr>
          <w:rFonts w:asciiTheme="minorEastAsia" w:hAnsiTheme="minorEastAsia" w:eastAsiaTheme="minorEastAsia"/>
          <w:highlight w:val="none"/>
        </w:rPr>
      </w:pPr>
    </w:p>
    <w:p w14:paraId="3ABF1E74">
      <w:pPr>
        <w:rPr>
          <w:rFonts w:asciiTheme="minorEastAsia" w:hAnsiTheme="minorEastAsia" w:eastAsiaTheme="minorEastAsia"/>
          <w:highlight w:val="none"/>
        </w:rPr>
      </w:pPr>
    </w:p>
    <w:p w14:paraId="5100134B">
      <w:pPr>
        <w:rPr>
          <w:rFonts w:asciiTheme="minorEastAsia" w:hAnsiTheme="minorEastAsia" w:eastAsiaTheme="minorEastAsia"/>
          <w:highlight w:val="none"/>
        </w:rPr>
      </w:pPr>
    </w:p>
    <w:p w14:paraId="0AF10535">
      <w:pPr>
        <w:rPr>
          <w:rFonts w:asciiTheme="minorEastAsia" w:hAnsiTheme="minorEastAsia" w:eastAsiaTheme="minorEastAsia"/>
          <w:szCs w:val="21"/>
          <w:highlight w:val="none"/>
        </w:rPr>
      </w:pPr>
    </w:p>
    <w:p w14:paraId="5B617760">
      <w:pPr>
        <w:topLinePunct/>
        <w:spacing w:line="440" w:lineRule="exact"/>
        <w:jc w:val="left"/>
        <w:rPr>
          <w:rFonts w:asciiTheme="minorEastAsia" w:hAnsiTheme="minorEastAsia" w:eastAsiaTheme="minorEastAsia"/>
          <w:b/>
          <w:highlight w:val="none"/>
        </w:rPr>
      </w:pPr>
      <w:r>
        <w:rPr>
          <w:rFonts w:hint="eastAsia" w:asciiTheme="minorEastAsia" w:hAnsiTheme="minorEastAsia" w:eastAsiaTheme="minorEastAsia"/>
          <w:b/>
          <w:highlight w:val="none"/>
        </w:rPr>
        <w:t>编制要求：</w:t>
      </w:r>
    </w:p>
    <w:p w14:paraId="452D95C3">
      <w:pPr>
        <w:numPr>
          <w:ilvl w:val="0"/>
          <w:numId w:val="28"/>
        </w:numPr>
        <w:topLinePunct/>
        <w:spacing w:line="440" w:lineRule="exact"/>
        <w:ind w:left="424" w:hanging="424" w:hangingChars="202"/>
        <w:jc w:val="left"/>
        <w:rPr>
          <w:rFonts w:asciiTheme="minorEastAsia" w:hAnsiTheme="minorEastAsia" w:eastAsiaTheme="minorEastAsia"/>
          <w:highlight w:val="none"/>
        </w:rPr>
      </w:pPr>
      <w:r>
        <w:rPr>
          <w:rFonts w:hint="eastAsia" w:asciiTheme="minorEastAsia" w:hAnsiTheme="minorEastAsia" w:eastAsiaTheme="minorEastAsia"/>
          <w:highlight w:val="none"/>
        </w:rPr>
        <w:t>应按照技术规范书规定的先后顺序提供。</w:t>
      </w:r>
    </w:p>
    <w:p w14:paraId="00D7254C">
      <w:pPr>
        <w:numPr>
          <w:ilvl w:val="0"/>
          <w:numId w:val="28"/>
        </w:numPr>
        <w:topLinePunct/>
        <w:spacing w:line="440" w:lineRule="exact"/>
        <w:ind w:left="424" w:hanging="424" w:hangingChars="202"/>
        <w:jc w:val="left"/>
        <w:rPr>
          <w:rFonts w:asciiTheme="minorEastAsia" w:hAnsiTheme="minorEastAsia" w:eastAsiaTheme="minorEastAsia"/>
          <w:highlight w:val="none"/>
        </w:rPr>
      </w:pPr>
      <w:r>
        <w:rPr>
          <w:rFonts w:hint="eastAsia" w:asciiTheme="minorEastAsia" w:hAnsiTheme="minorEastAsia" w:eastAsiaTheme="minorEastAsia"/>
          <w:highlight w:val="none"/>
        </w:rPr>
        <w:t>要求提供原件的，需提供文件原件；其他证明文件可为扫描件。</w:t>
      </w:r>
    </w:p>
    <w:p w14:paraId="58BE84B6">
      <w:pPr>
        <w:ind w:left="424" w:hanging="424" w:hangingChars="202"/>
        <w:rPr>
          <w:rFonts w:asciiTheme="minorEastAsia" w:hAnsiTheme="minorEastAsia" w:eastAsiaTheme="minorEastAsia"/>
          <w:highlight w:val="none"/>
        </w:rPr>
        <w:sectPr>
          <w:pgSz w:w="11906" w:h="16838"/>
          <w:pgMar w:top="1440" w:right="1797" w:bottom="1440" w:left="1797" w:header="851" w:footer="992" w:gutter="0"/>
          <w:pgNumType w:fmt="decimal"/>
          <w:cols w:space="425" w:num="1"/>
          <w:docGrid w:type="lines" w:linePitch="312" w:charSpace="0"/>
        </w:sectPr>
      </w:pPr>
    </w:p>
    <w:p w14:paraId="1FF62B7D">
      <w:pPr>
        <w:pStyle w:val="40"/>
        <w:tabs>
          <w:tab w:val="left" w:pos="588"/>
        </w:tabs>
        <w:snapToGrid w:val="0"/>
        <w:spacing w:before="120" w:after="120" w:line="440" w:lineRule="exact"/>
        <w:jc w:val="left"/>
        <w:outlineLvl w:val="1"/>
        <w:rPr>
          <w:rFonts w:asciiTheme="minorEastAsia" w:hAnsiTheme="minorEastAsia" w:eastAsiaTheme="minorEastAsia"/>
          <w:sz w:val="24"/>
          <w:szCs w:val="24"/>
          <w:highlight w:val="none"/>
        </w:rPr>
      </w:pPr>
      <w:bookmarkStart w:id="897" w:name="_Toc8782"/>
      <w:bookmarkStart w:id="898" w:name="_Toc139026992"/>
      <w:bookmarkStart w:id="899" w:name="_Toc4177"/>
      <w:bookmarkStart w:id="900" w:name="_Toc38008103"/>
      <w:bookmarkStart w:id="901" w:name="_Toc24477"/>
      <w:bookmarkStart w:id="902" w:name="_Toc475472693"/>
      <w:r>
        <w:rPr>
          <w:rFonts w:hint="eastAsia" w:asciiTheme="minorEastAsia" w:hAnsiTheme="minorEastAsia" w:eastAsiaTheme="minorEastAsia"/>
          <w:sz w:val="24"/>
          <w:szCs w:val="24"/>
          <w:highlight w:val="none"/>
        </w:rPr>
        <w:t>第三分册 报价文件</w:t>
      </w:r>
      <w:bookmarkEnd w:id="897"/>
      <w:bookmarkEnd w:id="898"/>
      <w:bookmarkEnd w:id="899"/>
      <w:bookmarkEnd w:id="900"/>
      <w:bookmarkEnd w:id="901"/>
    </w:p>
    <w:p w14:paraId="41EF1288">
      <w:pPr>
        <w:pStyle w:val="40"/>
        <w:numPr>
          <w:ilvl w:val="0"/>
          <w:numId w:val="10"/>
        </w:numPr>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903" w:name="_Toc139026993"/>
      <w:bookmarkStart w:id="904" w:name="_Toc38008104"/>
      <w:bookmarkStart w:id="905" w:name="_Toc17173"/>
      <w:bookmarkStart w:id="906" w:name="_Toc4160"/>
      <w:r>
        <w:rPr>
          <w:rFonts w:hint="eastAsia" w:asciiTheme="minorEastAsia" w:hAnsiTheme="minorEastAsia" w:eastAsiaTheme="minorEastAsia"/>
          <w:sz w:val="24"/>
          <w:szCs w:val="24"/>
          <w:highlight w:val="none"/>
        </w:rPr>
        <w:t>报价文件封面</w:t>
      </w:r>
      <w:bookmarkEnd w:id="902"/>
      <w:bookmarkEnd w:id="903"/>
      <w:bookmarkEnd w:id="904"/>
      <w:bookmarkEnd w:id="905"/>
      <w:bookmarkEnd w:id="906"/>
    </w:p>
    <w:p w14:paraId="0BA6C71F">
      <w:pPr>
        <w:spacing w:after="120" w:line="360" w:lineRule="atLeast"/>
        <w:jc w:val="center"/>
        <w:rPr>
          <w:rFonts w:cs="宋体" w:asciiTheme="minorEastAsia" w:hAnsiTheme="minorEastAsia" w:eastAsiaTheme="minorEastAsia"/>
          <w:sz w:val="32"/>
          <w:szCs w:val="32"/>
          <w:highlight w:val="none"/>
          <w:u w:val="single"/>
        </w:rPr>
      </w:pPr>
    </w:p>
    <w:p w14:paraId="3E2C83C3">
      <w:pPr>
        <w:spacing w:after="120" w:line="360" w:lineRule="atLeast"/>
        <w:jc w:val="center"/>
        <w:rPr>
          <w:rFonts w:cs="宋体" w:asciiTheme="minorEastAsia" w:hAnsiTheme="minorEastAsia" w:eastAsiaTheme="minorEastAsia"/>
          <w:sz w:val="32"/>
          <w:szCs w:val="32"/>
          <w:highlight w:val="none"/>
          <w:u w:val="single"/>
        </w:rPr>
      </w:pPr>
    </w:p>
    <w:p w14:paraId="1831B054">
      <w:pPr>
        <w:spacing w:after="120" w:line="360" w:lineRule="atLeast"/>
        <w:jc w:val="center"/>
        <w:rPr>
          <w:rFonts w:cs="宋体" w:asciiTheme="minorEastAsia" w:hAnsiTheme="minorEastAsia" w:eastAsiaTheme="minorEastAsia"/>
          <w:sz w:val="32"/>
          <w:szCs w:val="32"/>
          <w:highlight w:val="none"/>
          <w:u w:val="single"/>
        </w:rPr>
      </w:pPr>
    </w:p>
    <w:p w14:paraId="33E922E7">
      <w:pPr>
        <w:jc w:val="center"/>
        <w:rPr>
          <w:rFonts w:cs="宋体" w:asciiTheme="minorEastAsia" w:hAnsiTheme="minorEastAsia" w:eastAsiaTheme="minorEastAsia"/>
          <w:sz w:val="28"/>
          <w:szCs w:val="28"/>
          <w:highlight w:val="none"/>
        </w:rPr>
      </w:pPr>
      <w:r>
        <w:rPr>
          <w:rFonts w:hint="eastAsia" w:ascii="宋体" w:hAnsi="宋体"/>
          <w:sz w:val="28"/>
          <w:szCs w:val="28"/>
          <w:highlight w:val="none"/>
          <w:u w:val="single"/>
          <w:lang w:val="en-US" w:eastAsia="zh-CN"/>
        </w:rPr>
        <w:t xml:space="preserve">      </w:t>
      </w:r>
      <w:r>
        <w:rPr>
          <w:rFonts w:hint="eastAsia" w:ascii="宋体" w:hAnsi="宋体"/>
          <w:sz w:val="28"/>
          <w:szCs w:val="28"/>
          <w:highlight w:val="none"/>
        </w:rPr>
        <w:t>（项目名称）</w:t>
      </w:r>
      <w:r>
        <w:rPr>
          <w:rFonts w:hint="eastAsia" w:ascii="宋体" w:hAnsi="宋体"/>
          <w:sz w:val="28"/>
          <w:szCs w:val="28"/>
          <w:highlight w:val="none"/>
          <w:u w:val="single"/>
          <w:lang w:val="en-US" w:eastAsia="zh-CN"/>
        </w:rPr>
        <w:t xml:space="preserve">      </w:t>
      </w:r>
      <w:r>
        <w:rPr>
          <w:rFonts w:hint="eastAsia" w:ascii="宋体" w:hAnsi="宋体"/>
          <w:sz w:val="28"/>
          <w:szCs w:val="28"/>
          <w:highlight w:val="none"/>
        </w:rPr>
        <w:t>（</w:t>
      </w:r>
      <w:r>
        <w:rPr>
          <w:rFonts w:hint="eastAsia" w:ascii="宋体" w:hAnsi="宋体"/>
          <w:sz w:val="28"/>
          <w:szCs w:val="28"/>
          <w:highlight w:val="none"/>
          <w:lang w:val="en-US" w:eastAsia="zh-CN"/>
        </w:rPr>
        <w:t>标包</w:t>
      </w:r>
      <w:r>
        <w:rPr>
          <w:rFonts w:hint="eastAsia" w:ascii="宋体" w:hAnsi="宋体"/>
          <w:sz w:val="28"/>
          <w:szCs w:val="28"/>
          <w:highlight w:val="none"/>
        </w:rPr>
        <w:t>）</w:t>
      </w:r>
    </w:p>
    <w:p w14:paraId="11ECB85C">
      <w:pPr>
        <w:jc w:val="center"/>
        <w:rPr>
          <w:rFonts w:cs="宋体" w:asciiTheme="minorEastAsia" w:hAnsiTheme="minorEastAsia" w:eastAsiaTheme="minorEastAsia"/>
          <w:szCs w:val="21"/>
          <w:highlight w:val="none"/>
        </w:rPr>
      </w:pPr>
    </w:p>
    <w:p w14:paraId="41695CFD">
      <w:pPr>
        <w:jc w:val="center"/>
        <w:rPr>
          <w:rFonts w:cs="宋体" w:asciiTheme="minorEastAsia" w:hAnsiTheme="minorEastAsia" w:eastAsiaTheme="minorEastAsia"/>
          <w:szCs w:val="21"/>
          <w:highlight w:val="none"/>
        </w:rPr>
      </w:pPr>
    </w:p>
    <w:p w14:paraId="02213F43">
      <w:pPr>
        <w:jc w:val="center"/>
        <w:rPr>
          <w:rFonts w:cs="宋体" w:asciiTheme="minorEastAsia" w:hAnsiTheme="minorEastAsia" w:eastAsiaTheme="minorEastAsia"/>
          <w:szCs w:val="21"/>
          <w:highlight w:val="none"/>
        </w:rPr>
      </w:pPr>
    </w:p>
    <w:p w14:paraId="5084AFA7">
      <w:pPr>
        <w:spacing w:after="120"/>
        <w:jc w:val="center"/>
        <w:rPr>
          <w:rFonts w:cs="宋体" w:asciiTheme="minorEastAsia" w:hAnsiTheme="minorEastAsia" w:eastAsiaTheme="minorEastAsia"/>
          <w:b/>
          <w:sz w:val="36"/>
          <w:szCs w:val="36"/>
          <w:highlight w:val="none"/>
        </w:rPr>
      </w:pPr>
      <w:r>
        <w:rPr>
          <w:rFonts w:hint="eastAsia" w:cs="宋体" w:asciiTheme="minorEastAsia" w:hAnsiTheme="minorEastAsia" w:eastAsiaTheme="minorEastAsia"/>
          <w:b/>
          <w:sz w:val="36"/>
          <w:szCs w:val="36"/>
          <w:highlight w:val="none"/>
        </w:rPr>
        <w:t>投标文件【报价文件】部分</w:t>
      </w:r>
    </w:p>
    <w:p w14:paraId="0D5369FF">
      <w:pPr>
        <w:spacing w:after="120"/>
        <w:jc w:val="center"/>
        <w:rPr>
          <w:rFonts w:cs="宋体" w:asciiTheme="minorEastAsia" w:hAnsiTheme="minorEastAsia" w:eastAsiaTheme="minorEastAsia"/>
          <w:b/>
          <w:sz w:val="32"/>
          <w:szCs w:val="32"/>
          <w:highlight w:val="none"/>
        </w:rPr>
      </w:pPr>
    </w:p>
    <w:p w14:paraId="54161B53">
      <w:pPr>
        <w:spacing w:after="120"/>
        <w:jc w:val="center"/>
        <w:rPr>
          <w:rFonts w:cs="宋体" w:asciiTheme="minorEastAsia" w:hAnsiTheme="minorEastAsia" w:eastAsiaTheme="minorEastAsia"/>
          <w:b/>
          <w:sz w:val="32"/>
          <w:szCs w:val="32"/>
          <w:highlight w:val="none"/>
        </w:rPr>
      </w:pPr>
    </w:p>
    <w:p w14:paraId="6F232820">
      <w:pPr>
        <w:spacing w:after="120"/>
        <w:jc w:val="center"/>
        <w:rPr>
          <w:rFonts w:cs="宋体" w:asciiTheme="minorEastAsia" w:hAnsiTheme="minorEastAsia" w:eastAsiaTheme="minorEastAsia"/>
          <w:b/>
          <w:sz w:val="32"/>
          <w:szCs w:val="32"/>
          <w:highlight w:val="none"/>
        </w:rPr>
      </w:pPr>
    </w:p>
    <w:p w14:paraId="32C73FD3">
      <w:pPr>
        <w:spacing w:after="120"/>
        <w:jc w:val="center"/>
        <w:rPr>
          <w:rFonts w:cs="宋体" w:asciiTheme="minorEastAsia" w:hAnsiTheme="minorEastAsia" w:eastAsiaTheme="minorEastAsia"/>
          <w:b/>
          <w:sz w:val="32"/>
          <w:szCs w:val="32"/>
          <w:highlight w:val="none"/>
        </w:rPr>
      </w:pPr>
    </w:p>
    <w:p w14:paraId="20E84038">
      <w:pPr>
        <w:spacing w:after="120"/>
        <w:jc w:val="center"/>
        <w:rPr>
          <w:rFonts w:cs="宋体" w:asciiTheme="minorEastAsia" w:hAnsiTheme="minorEastAsia" w:eastAsiaTheme="minorEastAsia"/>
          <w:b/>
          <w:sz w:val="32"/>
          <w:szCs w:val="32"/>
          <w:highlight w:val="none"/>
        </w:rPr>
      </w:pPr>
    </w:p>
    <w:p w14:paraId="08F47186">
      <w:pPr>
        <w:spacing w:after="120"/>
        <w:jc w:val="center"/>
        <w:rPr>
          <w:rFonts w:cs="宋体" w:asciiTheme="minorEastAsia" w:hAnsiTheme="minorEastAsia" w:eastAsiaTheme="minorEastAsia"/>
          <w:b/>
          <w:sz w:val="32"/>
          <w:szCs w:val="32"/>
          <w:highlight w:val="none"/>
        </w:rPr>
      </w:pPr>
    </w:p>
    <w:p w14:paraId="24B3D89B">
      <w:pPr>
        <w:spacing w:line="440" w:lineRule="exact"/>
        <w:ind w:firstLine="1456" w:firstLineChars="607"/>
        <w:rPr>
          <w:rFonts w:asciiTheme="minorEastAsia" w:hAnsiTheme="minorEastAsia" w:eastAsiaTheme="minorEastAsia"/>
          <w:sz w:val="24"/>
          <w:szCs w:val="21"/>
          <w:highlight w:val="none"/>
        </w:rPr>
      </w:pPr>
      <w:r>
        <w:rPr>
          <w:rFonts w:hint="eastAsia" w:asciiTheme="minorEastAsia" w:hAnsiTheme="minorEastAsia" w:eastAsiaTheme="minorEastAsia"/>
          <w:sz w:val="24"/>
          <w:szCs w:val="21"/>
          <w:highlight w:val="none"/>
        </w:rPr>
        <w:t>投标人名称：</w:t>
      </w:r>
      <w:r>
        <w:rPr>
          <w:rFonts w:hint="eastAsia" w:asciiTheme="minorEastAsia" w:hAnsiTheme="minorEastAsia" w:eastAsiaTheme="minorEastAsia"/>
          <w:sz w:val="24"/>
          <w:szCs w:val="21"/>
          <w:highlight w:val="none"/>
          <w:u w:val="single"/>
        </w:rPr>
        <w:t xml:space="preserve">　　　　　　　　            </w:t>
      </w:r>
    </w:p>
    <w:p w14:paraId="22896B42">
      <w:pPr>
        <w:spacing w:line="440" w:lineRule="exact"/>
        <w:ind w:firstLine="1456" w:firstLineChars="607"/>
        <w:jc w:val="left"/>
        <w:rPr>
          <w:rFonts w:cs="宋体" w:asciiTheme="minorEastAsia" w:hAnsiTheme="minorEastAsia" w:eastAsiaTheme="minorEastAsia"/>
          <w:sz w:val="24"/>
          <w:highlight w:val="none"/>
        </w:rPr>
      </w:pPr>
      <w:r>
        <w:rPr>
          <w:rFonts w:hint="eastAsia" w:cs="宋体" w:asciiTheme="minorEastAsia" w:hAnsiTheme="minorEastAsia" w:eastAsiaTheme="minorEastAsia"/>
          <w:sz w:val="24"/>
          <w:highlight w:val="none"/>
        </w:rPr>
        <w:t>日期：</w:t>
      </w:r>
      <w:r>
        <w:rPr>
          <w:rFonts w:hint="eastAsia" w:asciiTheme="minorEastAsia" w:hAnsiTheme="minorEastAsia" w:eastAsiaTheme="minorEastAsia"/>
          <w:sz w:val="24"/>
          <w:szCs w:val="21"/>
          <w:highlight w:val="none"/>
          <w:u w:val="single"/>
        </w:rPr>
        <w:t>　　　　　</w:t>
      </w:r>
      <w:r>
        <w:rPr>
          <w:rFonts w:hint="eastAsia" w:cs="宋体" w:asciiTheme="minorEastAsia" w:hAnsiTheme="minorEastAsia" w:eastAsiaTheme="minorEastAsia"/>
          <w:sz w:val="24"/>
          <w:highlight w:val="none"/>
        </w:rPr>
        <w:t>年</w:t>
      </w:r>
      <w:r>
        <w:rPr>
          <w:rFonts w:hint="eastAsia" w:asciiTheme="minorEastAsia" w:hAnsiTheme="minorEastAsia" w:eastAsiaTheme="minorEastAsia"/>
          <w:sz w:val="24"/>
          <w:szCs w:val="21"/>
          <w:highlight w:val="none"/>
          <w:u w:val="single"/>
        </w:rPr>
        <w:t>　　　　　</w:t>
      </w:r>
      <w:r>
        <w:rPr>
          <w:rFonts w:hint="eastAsia" w:cs="宋体" w:asciiTheme="minorEastAsia" w:hAnsiTheme="minorEastAsia" w:eastAsiaTheme="minorEastAsia"/>
          <w:sz w:val="24"/>
          <w:highlight w:val="none"/>
        </w:rPr>
        <w:t>月</w:t>
      </w:r>
      <w:r>
        <w:rPr>
          <w:rFonts w:hint="eastAsia" w:asciiTheme="minorEastAsia" w:hAnsiTheme="minorEastAsia" w:eastAsiaTheme="minorEastAsia"/>
          <w:sz w:val="24"/>
          <w:szCs w:val="21"/>
          <w:highlight w:val="none"/>
          <w:u w:val="single"/>
        </w:rPr>
        <w:t>　　　　　</w:t>
      </w:r>
      <w:r>
        <w:rPr>
          <w:rFonts w:hint="eastAsia" w:cs="宋体" w:asciiTheme="minorEastAsia" w:hAnsiTheme="minorEastAsia" w:eastAsiaTheme="minorEastAsia"/>
          <w:sz w:val="24"/>
          <w:highlight w:val="none"/>
        </w:rPr>
        <w:t>日</w:t>
      </w:r>
    </w:p>
    <w:p w14:paraId="0CE47841">
      <w:pPr>
        <w:spacing w:line="440" w:lineRule="exact"/>
        <w:ind w:firstLine="1274" w:firstLineChars="607"/>
        <w:jc w:val="left"/>
        <w:rPr>
          <w:rFonts w:asciiTheme="minorEastAsia" w:hAnsiTheme="minorEastAsia" w:eastAsiaTheme="minorEastAsia"/>
          <w:szCs w:val="21"/>
          <w:highlight w:val="none"/>
        </w:rPr>
      </w:pPr>
    </w:p>
    <w:p w14:paraId="33E60EB6">
      <w:pPr>
        <w:rPr>
          <w:highlight w:val="none"/>
        </w:rPr>
      </w:pPr>
      <w:r>
        <w:rPr>
          <w:rFonts w:hint="eastAsia"/>
          <w:highlight w:val="none"/>
        </w:rPr>
        <w:t xml:space="preserve"> [招标人可根据项目实际情况修改本文件中的条款、增加新的条款。]</w:t>
      </w:r>
    </w:p>
    <w:p w14:paraId="1BCF1F55">
      <w:pPr>
        <w:topLinePunct/>
        <w:spacing w:line="440" w:lineRule="exact"/>
        <w:jc w:val="left"/>
        <w:rPr>
          <w:highlight w:val="none"/>
        </w:rPr>
        <w:sectPr>
          <w:pgSz w:w="11906" w:h="16838"/>
          <w:pgMar w:top="1440" w:right="1797" w:bottom="1440" w:left="1797" w:header="851" w:footer="992" w:gutter="0"/>
          <w:pgNumType w:fmt="decimal"/>
          <w:cols w:space="425" w:num="1"/>
          <w:docGrid w:type="lines" w:linePitch="312" w:charSpace="0"/>
        </w:sectPr>
      </w:pPr>
      <w:r>
        <w:rPr>
          <w:rFonts w:hint="eastAsia" w:asciiTheme="minorEastAsia" w:hAnsiTheme="minorEastAsia" w:eastAsiaTheme="minorEastAsia"/>
          <w:b/>
          <w:highlight w:val="none"/>
        </w:rPr>
        <w:t>编制要求</w:t>
      </w:r>
      <w:r>
        <w:rPr>
          <w:rFonts w:hint="eastAsia" w:asciiTheme="minorEastAsia" w:hAnsiTheme="minorEastAsia" w:eastAsiaTheme="minorEastAsia"/>
          <w:highlight w:val="none"/>
        </w:rPr>
        <w:t>：</w:t>
      </w:r>
      <w:r>
        <w:rPr>
          <w:rFonts w:hint="eastAsia"/>
          <w:highlight w:val="none"/>
        </w:rPr>
        <w:t>投标人可以根据实际情况对本文件进行调整和修改，但应满足招标文件对本文件的要求。</w:t>
      </w:r>
    </w:p>
    <w:p w14:paraId="73F1B0BB">
      <w:pPr>
        <w:pStyle w:val="40"/>
        <w:numPr>
          <w:ilvl w:val="0"/>
          <w:numId w:val="10"/>
        </w:numPr>
        <w:tabs>
          <w:tab w:val="left" w:pos="588"/>
        </w:tabs>
        <w:snapToGrid w:val="0"/>
        <w:spacing w:before="120" w:after="120" w:line="440" w:lineRule="exact"/>
        <w:jc w:val="left"/>
        <w:outlineLvl w:val="2"/>
        <w:rPr>
          <w:rFonts w:asciiTheme="minorEastAsia" w:hAnsiTheme="minorEastAsia" w:eastAsiaTheme="minorEastAsia"/>
          <w:sz w:val="24"/>
          <w:szCs w:val="24"/>
          <w:highlight w:val="none"/>
        </w:rPr>
      </w:pPr>
      <w:bookmarkStart w:id="907" w:name="_Toc139026994"/>
      <w:bookmarkStart w:id="908" w:name="_Toc447265635"/>
      <w:bookmarkStart w:id="909" w:name="_Toc17361"/>
      <w:bookmarkStart w:id="910" w:name="_Toc38008105"/>
      <w:bookmarkStart w:id="911" w:name="_Toc18332"/>
      <w:bookmarkStart w:id="912" w:name="_Toc475472694"/>
      <w:bookmarkStart w:id="913" w:name="_Toc447265349"/>
      <w:r>
        <w:rPr>
          <w:rFonts w:hint="eastAsia" w:asciiTheme="minorEastAsia" w:hAnsiTheme="minorEastAsia" w:eastAsiaTheme="minorEastAsia"/>
          <w:sz w:val="24"/>
          <w:szCs w:val="24"/>
          <w:highlight w:val="none"/>
        </w:rPr>
        <w:t>投标一览表</w:t>
      </w:r>
      <w:bookmarkEnd w:id="907"/>
      <w:bookmarkEnd w:id="908"/>
      <w:bookmarkEnd w:id="909"/>
      <w:bookmarkEnd w:id="910"/>
      <w:bookmarkEnd w:id="911"/>
      <w:bookmarkEnd w:id="912"/>
      <w:bookmarkEnd w:id="913"/>
    </w:p>
    <w:p w14:paraId="0F6BCDFA">
      <w:pPr>
        <w:jc w:val="center"/>
        <w:rPr>
          <w:rFonts w:ascii="宋体" w:hAnsi="宋体" w:eastAsia="宋体" w:cs="宋体"/>
          <w:b/>
          <w:sz w:val="24"/>
          <w:highlight w:val="none"/>
        </w:rPr>
      </w:pPr>
      <w:r>
        <w:rPr>
          <w:rFonts w:hint="eastAsia" w:ascii="宋体" w:hAnsi="宋体" w:eastAsia="宋体" w:cs="宋体"/>
          <w:b/>
          <w:sz w:val="24"/>
          <w:highlight w:val="none"/>
        </w:rPr>
        <w:t>投标一览表</w:t>
      </w:r>
    </w:p>
    <w:p w14:paraId="394EDF8E">
      <w:pPr>
        <w:snapToGrid w:val="0"/>
        <w:spacing w:line="360" w:lineRule="auto"/>
        <w:rPr>
          <w:rFonts w:ascii="宋体" w:hAnsi="宋体" w:eastAsia="宋体" w:cs="宋体"/>
          <w:szCs w:val="21"/>
          <w:highlight w:val="none"/>
        </w:rPr>
      </w:pPr>
      <w:r>
        <w:rPr>
          <w:rFonts w:hint="eastAsia" w:ascii="宋体" w:hAnsi="宋体" w:eastAsia="宋体" w:cs="宋体"/>
          <w:szCs w:val="21"/>
          <w:highlight w:val="none"/>
        </w:rPr>
        <w:t>项目</w:t>
      </w:r>
      <w:r>
        <w:rPr>
          <w:rFonts w:ascii="宋体" w:hAnsi="宋体" w:eastAsia="宋体" w:cs="宋体"/>
          <w:szCs w:val="21"/>
          <w:highlight w:val="none"/>
        </w:rPr>
        <w:t>名称：</w:t>
      </w:r>
      <w:r>
        <w:rPr>
          <w:rFonts w:ascii="宋体" w:hAnsi="宋体" w:eastAsia="宋体" w:cs="宋体"/>
          <w:szCs w:val="21"/>
          <w:highlight w:val="none"/>
          <w:u w:val="single"/>
        </w:rPr>
        <w:t xml:space="preserve">                 </w:t>
      </w:r>
      <w:r>
        <w:rPr>
          <w:rFonts w:ascii="宋体" w:hAnsi="宋体" w:eastAsia="宋体" w:cs="宋体"/>
          <w:szCs w:val="21"/>
          <w:highlight w:val="none"/>
        </w:rPr>
        <w:t xml:space="preserve">  </w:t>
      </w:r>
    </w:p>
    <w:p w14:paraId="399C04E0">
      <w:pPr>
        <w:tabs>
          <w:tab w:val="left" w:pos="3440"/>
        </w:tabs>
        <w:snapToGrid w:val="0"/>
        <w:spacing w:line="360" w:lineRule="auto"/>
        <w:rPr>
          <w:rFonts w:ascii="宋体" w:hAnsi="宋体" w:eastAsia="宋体" w:cs="宋体"/>
          <w:szCs w:val="21"/>
          <w:highlight w:val="none"/>
        </w:rPr>
      </w:pPr>
      <w:r>
        <w:rPr>
          <w:rFonts w:hint="eastAsia" w:ascii="宋体" w:hAnsi="宋体" w:eastAsia="宋体" w:cs="宋体"/>
          <w:szCs w:val="21"/>
          <w:highlight w:val="none"/>
          <w:lang w:val="en-US" w:eastAsia="zh-CN"/>
        </w:rPr>
        <w:t>项目</w:t>
      </w:r>
      <w:r>
        <w:rPr>
          <w:rFonts w:ascii="宋体" w:hAnsi="宋体" w:eastAsia="宋体" w:cs="宋体"/>
          <w:szCs w:val="21"/>
          <w:highlight w:val="none"/>
        </w:rPr>
        <w:t>编号：</w:t>
      </w:r>
      <w:r>
        <w:rPr>
          <w:rFonts w:ascii="宋体" w:hAnsi="宋体" w:eastAsia="宋体" w:cs="宋体"/>
          <w:szCs w:val="21"/>
          <w:highlight w:val="none"/>
          <w:u w:val="single"/>
        </w:rPr>
        <w:t xml:space="preserve">              </w:t>
      </w:r>
      <w:r>
        <w:rPr>
          <w:rFonts w:ascii="宋体" w:hAnsi="宋体" w:eastAsia="宋体" w:cs="宋体"/>
          <w:szCs w:val="21"/>
          <w:highlight w:val="none"/>
        </w:rPr>
        <w:t xml:space="preserve"> </w:t>
      </w:r>
    </w:p>
    <w:p w14:paraId="06AB975C">
      <w:pPr>
        <w:widowControl w:val="0"/>
        <w:spacing w:line="360" w:lineRule="auto"/>
        <w:ind w:left="0" w:leftChars="0" w:firstLine="0" w:firstLineChars="0"/>
        <w:jc w:val="both"/>
        <w:rPr>
          <w:rFonts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货币单位：元/人民币</w:t>
      </w:r>
    </w:p>
    <w:tbl>
      <w:tblPr>
        <w:tblStyle w:val="42"/>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10"/>
        <w:gridCol w:w="990"/>
        <w:gridCol w:w="1536"/>
        <w:gridCol w:w="978"/>
        <w:gridCol w:w="1152"/>
        <w:gridCol w:w="1215"/>
        <w:gridCol w:w="665"/>
        <w:gridCol w:w="1371"/>
      </w:tblGrid>
      <w:tr w14:paraId="207B92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4" w:hRule="atLeast"/>
          <w:jc w:val="center"/>
        </w:trPr>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B1A6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序号</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773FA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预估数量（架/年）</w:t>
            </w:r>
          </w:p>
        </w:tc>
        <w:tc>
          <w:tcPr>
            <w:tcW w:w="9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A6FB07">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最高不含税投标限价</w:t>
            </w:r>
            <w:r>
              <w:rPr>
                <w:rFonts w:hint="eastAsia" w:ascii="宋体" w:hAnsi="宋体" w:eastAsia="宋体" w:cs="宋体"/>
                <w:i w:val="0"/>
                <w:iCs w:val="0"/>
                <w:color w:val="000000"/>
                <w:kern w:val="0"/>
                <w:sz w:val="22"/>
                <w:szCs w:val="22"/>
                <w:highlight w:val="none"/>
                <w:u w:val="none"/>
                <w:lang w:val="en-US" w:eastAsia="zh-CN" w:bidi="ar"/>
              </w:rPr>
              <w:br w:type="textWrapping"/>
            </w:r>
            <w:r>
              <w:rPr>
                <w:rFonts w:hint="eastAsia" w:ascii="宋体" w:hAnsi="宋体" w:eastAsia="宋体" w:cs="宋体"/>
                <w:i w:val="0"/>
                <w:iCs w:val="0"/>
                <w:color w:val="000000"/>
                <w:kern w:val="0"/>
                <w:sz w:val="22"/>
                <w:szCs w:val="22"/>
                <w:highlight w:val="none"/>
                <w:u w:val="none"/>
                <w:lang w:val="en-US" w:eastAsia="zh-CN" w:bidi="ar"/>
              </w:rPr>
              <w:t>（元/架/年）</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0F0E1">
            <w:pPr>
              <w:keepNext w:val="0"/>
              <w:keepLines w:val="0"/>
              <w:widowControl/>
              <w:suppressLineNumbers w:val="0"/>
              <w:jc w:val="center"/>
              <w:textAlignment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服务期限（年）</w:t>
            </w:r>
          </w:p>
        </w:tc>
        <w:tc>
          <w:tcPr>
            <w:tcW w:w="67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6CB24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不含税单价（元/架/年）</w:t>
            </w:r>
          </w:p>
        </w:tc>
        <w:tc>
          <w:tcPr>
            <w:tcW w:w="7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8638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不含税总价（元）</w:t>
            </w:r>
          </w:p>
        </w:tc>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7119F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税率</w:t>
            </w:r>
          </w:p>
        </w:tc>
        <w:tc>
          <w:tcPr>
            <w:tcW w:w="8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CD82D4">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含税总价（元）</w:t>
            </w:r>
          </w:p>
        </w:tc>
      </w:tr>
      <w:tr w14:paraId="1EFC25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38" w:hRule="atLeast"/>
          <w:jc w:val="center"/>
        </w:trPr>
        <w:tc>
          <w:tcPr>
            <w:tcW w:w="3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B9C03">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lang w:val="en-US" w:eastAsia="zh-CN"/>
              </w:rPr>
            </w:pPr>
            <w:r>
              <w:rPr>
                <w:rFonts w:hint="eastAsia" w:ascii="宋体" w:hAnsi="宋体" w:eastAsia="宋体" w:cs="宋体"/>
                <w:i w:val="0"/>
                <w:iCs w:val="0"/>
                <w:color w:val="000000"/>
                <w:sz w:val="21"/>
                <w:szCs w:val="21"/>
                <w:highlight w:val="none"/>
                <w:u w:val="none"/>
                <w:lang w:val="en-US" w:eastAsia="zh-CN"/>
              </w:rPr>
              <w:t>1</w:t>
            </w:r>
          </w:p>
        </w:tc>
        <w:tc>
          <w:tcPr>
            <w:tcW w:w="5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CE6D8">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2"/>
                <w:szCs w:val="22"/>
                <w:highlight w:val="none"/>
                <w:u w:val="none"/>
                <w:lang w:val="en-US" w:eastAsia="zh-CN" w:bidi="ar"/>
              </w:rPr>
              <w:t xml:space="preserve">20 </w:t>
            </w:r>
          </w:p>
        </w:tc>
        <w:tc>
          <w:tcPr>
            <w:tcW w:w="90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CB291">
            <w:pPr>
              <w:keepNext w:val="0"/>
              <w:keepLines w:val="0"/>
              <w:widowControl/>
              <w:suppressLineNumbers w:val="0"/>
              <w:jc w:val="center"/>
              <w:textAlignment w:val="center"/>
              <w:rPr>
                <w:rFonts w:hint="default" w:ascii="宋体" w:hAnsi="宋体" w:eastAsia="宋体" w:cs="宋体"/>
                <w:b/>
                <w:bCs/>
                <w:i w:val="0"/>
                <w:iCs w:val="0"/>
                <w:color w:val="000000"/>
                <w:sz w:val="21"/>
                <w:szCs w:val="21"/>
                <w:highlight w:val="none"/>
                <w:u w:val="none"/>
                <w:lang w:val="en-US" w:eastAsia="zh-CN"/>
              </w:rPr>
            </w:pPr>
            <w:r>
              <w:rPr>
                <w:rFonts w:hint="eastAsia" w:ascii="宋体" w:hAnsi="宋体" w:eastAsia="宋体" w:cs="宋体"/>
                <w:i w:val="0"/>
                <w:iCs w:val="0"/>
                <w:color w:val="FF0000"/>
                <w:kern w:val="0"/>
                <w:sz w:val="22"/>
                <w:szCs w:val="22"/>
                <w:highlight w:val="none"/>
                <w:u w:val="none"/>
                <w:lang w:val="en-US" w:eastAsia="zh-CN" w:bidi="ar"/>
              </w:rPr>
              <w:t xml:space="preserve">51,886.79 </w:t>
            </w:r>
          </w:p>
        </w:tc>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73E9E">
            <w:pPr>
              <w:keepNext w:val="0"/>
              <w:keepLines w:val="0"/>
              <w:widowControl/>
              <w:suppressLineNumbers w:val="0"/>
              <w:jc w:val="center"/>
              <w:textAlignment w:val="center"/>
              <w:rPr>
                <w:rFonts w:hint="eastAsia" w:ascii="宋体" w:hAnsi="宋体" w:eastAsia="宋体" w:cs="宋体"/>
                <w:i w:val="0"/>
                <w:iCs w:val="0"/>
                <w:color w:val="FF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 xml:space="preserve">1 </w:t>
            </w:r>
          </w:p>
        </w:tc>
        <w:tc>
          <w:tcPr>
            <w:tcW w:w="676" w:type="pct"/>
            <w:tcBorders>
              <w:top w:val="single" w:color="000000" w:sz="4" w:space="0"/>
              <w:left w:val="single" w:color="000000" w:sz="4" w:space="0"/>
              <w:bottom w:val="single" w:color="000000" w:sz="4" w:space="0"/>
              <w:right w:val="single" w:color="000000" w:sz="4" w:space="0"/>
            </w:tcBorders>
            <w:shd w:val="clear" w:color="auto" w:fill="FFFF00"/>
            <w:vAlign w:val="center"/>
          </w:tcPr>
          <w:p w14:paraId="266D155B">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c>
          <w:tcPr>
            <w:tcW w:w="713" w:type="pct"/>
            <w:tcBorders>
              <w:top w:val="single" w:color="000000" w:sz="4" w:space="0"/>
              <w:left w:val="single" w:color="000000" w:sz="4" w:space="0"/>
              <w:bottom w:val="single" w:color="000000" w:sz="4" w:space="0"/>
              <w:right w:val="single" w:color="000000" w:sz="4" w:space="0"/>
            </w:tcBorders>
            <w:shd w:val="clear" w:color="auto" w:fill="FFFF00"/>
            <w:vAlign w:val="center"/>
          </w:tcPr>
          <w:p w14:paraId="097CDA42">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c>
          <w:tcPr>
            <w:tcW w:w="390" w:type="pct"/>
            <w:tcBorders>
              <w:top w:val="single" w:color="000000" w:sz="4" w:space="0"/>
              <w:left w:val="single" w:color="000000" w:sz="4" w:space="0"/>
              <w:bottom w:val="single" w:color="000000" w:sz="4" w:space="0"/>
              <w:right w:val="single" w:color="000000" w:sz="4" w:space="0"/>
            </w:tcBorders>
            <w:shd w:val="clear" w:color="auto" w:fill="FFFF00"/>
            <w:vAlign w:val="center"/>
          </w:tcPr>
          <w:p w14:paraId="45FC84BF">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c>
          <w:tcPr>
            <w:tcW w:w="804" w:type="pct"/>
            <w:tcBorders>
              <w:top w:val="single" w:color="000000" w:sz="4" w:space="0"/>
              <w:left w:val="single" w:color="000000" w:sz="4" w:space="0"/>
              <w:bottom w:val="single" w:color="000000" w:sz="4" w:space="0"/>
              <w:right w:val="single" w:color="000000" w:sz="4" w:space="0"/>
            </w:tcBorders>
            <w:shd w:val="clear" w:color="auto" w:fill="FFFF00"/>
            <w:vAlign w:val="center"/>
          </w:tcPr>
          <w:p w14:paraId="5F9087C9">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bl>
    <w:p w14:paraId="3B4F44A9">
      <w:pPr>
        <w:spacing w:line="520" w:lineRule="exact"/>
        <w:jc w:val="left"/>
        <w:rPr>
          <w:rFonts w:ascii="宋体" w:hAnsi="宋体" w:eastAsia="宋体" w:cs="宋体"/>
          <w:highlight w:val="none"/>
        </w:rPr>
      </w:pPr>
      <w:r>
        <w:rPr>
          <w:rFonts w:hint="eastAsia" w:ascii="宋体" w:hAnsi="宋体" w:eastAsia="宋体" w:cs="宋体"/>
          <w:highlight w:val="none"/>
        </w:rPr>
        <w:t>注：</w:t>
      </w:r>
    </w:p>
    <w:p w14:paraId="2BA16030">
      <w:pPr>
        <w:spacing w:line="520" w:lineRule="exact"/>
        <w:jc w:val="left"/>
        <w:rPr>
          <w:rFonts w:ascii="宋体" w:hAnsi="宋体" w:eastAsia="宋体" w:cs="宋体"/>
          <w:highlight w:val="none"/>
        </w:rPr>
      </w:pPr>
      <w:r>
        <w:rPr>
          <w:rFonts w:hint="eastAsia" w:ascii="宋体" w:hAnsi="宋体" w:eastAsia="宋体" w:cs="宋体"/>
          <w:highlight w:val="none"/>
        </w:rPr>
        <w:t>1.报价须包含完成招标人要求的与本项目工作相关所产生的所有费用；</w:t>
      </w:r>
    </w:p>
    <w:p w14:paraId="4F6329B8">
      <w:pPr>
        <w:spacing w:line="520" w:lineRule="exact"/>
        <w:jc w:val="left"/>
        <w:rPr>
          <w:rFonts w:ascii="宋体" w:hAnsi="宋体" w:eastAsia="宋体" w:cs="宋体"/>
          <w:highlight w:val="none"/>
        </w:rPr>
      </w:pPr>
      <w:r>
        <w:rPr>
          <w:rFonts w:hint="eastAsia" w:ascii="宋体" w:hAnsi="宋体" w:eastAsia="宋体" w:cs="宋体"/>
          <w:highlight w:val="none"/>
        </w:rPr>
        <w:t>★2.投标人必须按报价要求和规定格式填写“投标一览表”，</w:t>
      </w:r>
      <w:r>
        <w:rPr>
          <w:rFonts w:hint="eastAsia" w:ascii="宋体" w:hAnsi="宋体" w:eastAsia="宋体" w:cs="宋体"/>
          <w:color w:val="FF0000"/>
          <w:highlight w:val="none"/>
        </w:rPr>
        <w:t>不得自行修改或删减“投标一览表”中的内容及格式，否则按无效投标处理</w:t>
      </w:r>
      <w:r>
        <w:rPr>
          <w:rFonts w:hint="eastAsia" w:ascii="宋体" w:hAnsi="宋体" w:eastAsia="宋体" w:cs="宋体"/>
          <w:highlight w:val="none"/>
        </w:rPr>
        <w:t>；</w:t>
      </w:r>
    </w:p>
    <w:p w14:paraId="4AE1BBC5">
      <w:pPr>
        <w:spacing w:line="520" w:lineRule="exact"/>
        <w:jc w:val="left"/>
        <w:rPr>
          <w:rFonts w:ascii="宋体" w:hAnsi="宋体" w:eastAsia="宋体" w:cs="宋体"/>
          <w:highlight w:val="none"/>
        </w:rPr>
      </w:pPr>
      <w:r>
        <w:rPr>
          <w:rFonts w:hint="eastAsia" w:ascii="宋体" w:hAnsi="宋体" w:eastAsia="宋体" w:cs="Times New Roman"/>
          <w:szCs w:val="21"/>
          <w:highlight w:val="none"/>
        </w:rPr>
        <w:t>3.本项目</w:t>
      </w:r>
      <w:r>
        <w:rPr>
          <w:rFonts w:hint="eastAsia" w:cs="Times New Roman" w:asciiTheme="minorEastAsia" w:hAnsiTheme="minorEastAsia" w:eastAsiaTheme="minorEastAsia"/>
          <w:highlight w:val="none"/>
        </w:rPr>
        <w:t>报价单位</w:t>
      </w:r>
      <w:r>
        <w:rPr>
          <w:rFonts w:hint="eastAsia" w:ascii="宋体" w:hAnsi="宋体" w:eastAsia="宋体" w:cs="Times New Roman"/>
          <w:szCs w:val="21"/>
          <w:highlight w:val="none"/>
        </w:rPr>
        <w:t>为人民币元，</w:t>
      </w:r>
      <w:r>
        <w:rPr>
          <w:rFonts w:ascii="宋体" w:hAnsi="宋体" w:eastAsia="宋体" w:cs="Times New Roman"/>
          <w:szCs w:val="21"/>
          <w:highlight w:val="none"/>
        </w:rPr>
        <w:t>最</w:t>
      </w:r>
      <w:r>
        <w:rPr>
          <w:rFonts w:hint="eastAsia" w:ascii="宋体" w:hAnsi="宋体" w:eastAsia="宋体" w:cs="Times New Roman"/>
          <w:szCs w:val="21"/>
          <w:highlight w:val="none"/>
        </w:rPr>
        <w:t>多</w:t>
      </w:r>
      <w:r>
        <w:rPr>
          <w:rFonts w:ascii="宋体" w:hAnsi="宋体" w:eastAsia="宋体" w:cs="Times New Roman"/>
          <w:szCs w:val="21"/>
          <w:highlight w:val="none"/>
        </w:rPr>
        <w:t>保留小数点后两位</w:t>
      </w:r>
      <w:r>
        <w:rPr>
          <w:rFonts w:hint="eastAsia" w:ascii="宋体" w:hAnsi="宋体" w:eastAsia="宋体" w:cs="宋体"/>
          <w:highlight w:val="none"/>
        </w:rPr>
        <w:t>；</w:t>
      </w:r>
    </w:p>
    <w:p w14:paraId="19441AF7">
      <w:pPr>
        <w:spacing w:line="520" w:lineRule="exact"/>
        <w:jc w:val="left"/>
        <w:rPr>
          <w:rFonts w:hint="eastAsia" w:ascii="宋体" w:hAnsi="宋体" w:eastAsia="宋体" w:cs="宋体"/>
          <w:highlight w:val="none"/>
        </w:rPr>
      </w:pPr>
      <w:r>
        <w:rPr>
          <w:rFonts w:hint="eastAsia" w:ascii="宋体" w:hAnsi="宋体" w:eastAsia="宋体" w:cs="宋体"/>
          <w:highlight w:val="none"/>
        </w:rPr>
        <w:t>★4.</w:t>
      </w:r>
      <w:r>
        <w:rPr>
          <w:rFonts w:hint="eastAsia" w:ascii="宋体" w:hAnsi="宋体" w:eastAsia="宋体" w:cs="宋体"/>
          <w:color w:val="FF0000"/>
          <w:highlight w:val="none"/>
        </w:rPr>
        <w:t>税率指增值税税率，根据国家营改增工作要求，本次采购一般纳税人的增值税税率应为“6%”，</w:t>
      </w:r>
      <w:r>
        <w:rPr>
          <w:rFonts w:hint="eastAsia" w:ascii="宋体" w:hAnsi="宋体" w:eastAsia="宋体" w:cs="宋体"/>
          <w:highlight w:val="none"/>
        </w:rPr>
        <w:t>如投标人填报的税率为3%的应为“小规模纳税人”如果投标人所报税率不符合要求，按无效投标处理；</w:t>
      </w:r>
    </w:p>
    <w:p w14:paraId="19985BBB">
      <w:pPr>
        <w:spacing w:line="520" w:lineRule="exact"/>
        <w:jc w:val="left"/>
        <w:rPr>
          <w:rFonts w:hint="eastAsia" w:ascii="宋体" w:hAnsi="宋体" w:eastAsia="宋体" w:cs="宋体"/>
          <w:highlight w:val="none"/>
        </w:rPr>
      </w:pPr>
      <w:r>
        <w:rPr>
          <w:rFonts w:hint="eastAsia" w:ascii="宋体" w:hAnsi="宋体" w:eastAsia="宋体" w:cs="宋体"/>
          <w:highlight w:val="none"/>
        </w:rPr>
        <w:t>5.本表中“</w:t>
      </w:r>
      <w:r>
        <w:rPr>
          <w:rFonts w:hint="eastAsia" w:ascii="宋体" w:hAnsi="宋体" w:eastAsia="宋体" w:cs="宋体"/>
          <w:highlight w:val="none"/>
          <w:lang w:val="en-US" w:eastAsia="zh-CN"/>
        </w:rPr>
        <w:t>不</w:t>
      </w:r>
      <w:r>
        <w:rPr>
          <w:rFonts w:hint="eastAsia" w:ascii="宋体" w:hAnsi="宋体" w:eastAsia="宋体" w:cs="宋体"/>
          <w:highlight w:val="none"/>
        </w:rPr>
        <w:t>含税总价=</w:t>
      </w:r>
      <w:r>
        <w:rPr>
          <w:rFonts w:hint="eastAsia" w:ascii="宋体" w:hAnsi="宋体" w:eastAsia="宋体" w:cs="宋体"/>
          <w:i w:val="0"/>
          <w:iCs w:val="0"/>
          <w:color w:val="000000"/>
          <w:kern w:val="0"/>
          <w:sz w:val="21"/>
          <w:szCs w:val="21"/>
          <w:highlight w:val="none"/>
          <w:u w:val="none"/>
          <w:lang w:val="en-US" w:eastAsia="zh-CN" w:bidi="ar"/>
        </w:rPr>
        <w:t>不含税单价</w:t>
      </w:r>
      <w:r>
        <w:rPr>
          <w:rFonts w:hint="eastAsia" w:ascii="宋体" w:hAnsi="宋体" w:eastAsia="宋体" w:cs="宋体"/>
          <w:highlight w:val="none"/>
        </w:rPr>
        <w:t>*</w:t>
      </w:r>
      <w:r>
        <w:rPr>
          <w:rFonts w:hint="eastAsia" w:ascii="宋体" w:hAnsi="宋体" w:eastAsia="宋体" w:cs="宋体"/>
          <w:i w:val="0"/>
          <w:iCs w:val="0"/>
          <w:color w:val="000000"/>
          <w:kern w:val="0"/>
          <w:sz w:val="21"/>
          <w:szCs w:val="21"/>
          <w:highlight w:val="none"/>
          <w:u w:val="none"/>
          <w:lang w:val="en-US" w:eastAsia="zh-CN" w:bidi="ar"/>
        </w:rPr>
        <w:t>预估数量*服务期限</w:t>
      </w:r>
      <w:r>
        <w:rPr>
          <w:rFonts w:hint="eastAsia" w:ascii="宋体" w:hAnsi="宋体" w:eastAsia="宋体" w:cs="宋体"/>
          <w:highlight w:val="none"/>
        </w:rPr>
        <w:t>”“含税总价=不含税总价*（1+税率）”，若计算结果不一致的，以</w:t>
      </w:r>
      <w:r>
        <w:rPr>
          <w:rFonts w:hint="eastAsia" w:ascii="宋体" w:hAnsi="宋体" w:eastAsia="宋体" w:cs="宋体"/>
          <w:highlight w:val="none"/>
          <w:lang w:val="en-US" w:eastAsia="zh-CN"/>
        </w:rPr>
        <w:t>不含税单价为准修正不含税总价，</w:t>
      </w:r>
      <w:r>
        <w:rPr>
          <w:rFonts w:hint="eastAsia" w:ascii="宋体" w:hAnsi="宋体" w:eastAsia="宋体" w:cs="宋体"/>
          <w:highlight w:val="none"/>
        </w:rPr>
        <w:t>不含税总价为准修正含税总价；</w:t>
      </w:r>
    </w:p>
    <w:p w14:paraId="4ED949DB">
      <w:pPr>
        <w:rPr>
          <w:rFonts w:hint="eastAsia" w:asciiTheme="minorEastAsia" w:hAnsiTheme="minorEastAsia" w:eastAsiaTheme="minorEastAsia"/>
          <w:b/>
          <w:bCs/>
          <w:sz w:val="24"/>
          <w:szCs w:val="24"/>
          <w:highlight w:val="none"/>
          <w:lang w:val="en-US" w:eastAsia="zh-CN"/>
        </w:rPr>
      </w:pPr>
      <w:r>
        <w:rPr>
          <w:rFonts w:hint="eastAsia" w:ascii="宋体" w:hAnsi="宋体" w:eastAsia="宋体" w:cs="宋体"/>
          <w:highlight w:val="none"/>
        </w:rPr>
        <w:t>★</w:t>
      </w:r>
      <w:r>
        <w:rPr>
          <w:rFonts w:hint="eastAsia" w:ascii="宋体" w:hAnsi="宋体" w:eastAsia="宋体" w:cs="宋体"/>
          <w:color w:val="FF0000"/>
          <w:highlight w:val="none"/>
          <w:lang w:val="en-US" w:eastAsia="zh-CN"/>
        </w:rPr>
        <w:t>6</w:t>
      </w:r>
      <w:r>
        <w:rPr>
          <w:rFonts w:hint="eastAsia" w:ascii="宋体" w:hAnsi="宋体" w:eastAsia="宋体" w:cs="宋体"/>
          <w:color w:val="FF0000"/>
          <w:highlight w:val="none"/>
        </w:rPr>
        <w:t>.本项目设置最高投标限价，投标人投标报价高于最高投标限价的，其投标将被否决</w:t>
      </w:r>
      <w:r>
        <w:rPr>
          <w:rFonts w:hint="eastAsia" w:ascii="宋体" w:hAnsi="宋体" w:eastAsia="宋体" w:cs="宋体"/>
          <w:color w:val="FF0000"/>
          <w:highlight w:val="none"/>
          <w:lang w:eastAsia="zh-CN"/>
        </w:rPr>
        <w:t>。</w:t>
      </w:r>
      <w:r>
        <w:rPr>
          <w:rFonts w:hint="eastAsia" w:asciiTheme="minorEastAsia" w:hAnsiTheme="minorEastAsia" w:eastAsiaTheme="minorEastAsia"/>
          <w:b/>
          <w:bCs/>
          <w:sz w:val="24"/>
          <w:szCs w:val="24"/>
          <w:highlight w:val="none"/>
          <w:lang w:val="en-US" w:eastAsia="zh-CN"/>
        </w:rPr>
        <w:br w:type="page"/>
      </w:r>
    </w:p>
    <w:p w14:paraId="083D495B">
      <w:pPr>
        <w:pStyle w:val="50"/>
        <w:spacing w:before="240" w:after="120"/>
        <w:rPr>
          <w:rFonts w:cs="宋体" w:asciiTheme="minorEastAsia" w:hAnsiTheme="minorEastAsia" w:eastAsiaTheme="minorEastAsia"/>
          <w:b/>
          <w:bCs w:val="0"/>
          <w:kern w:val="0"/>
          <w:sz w:val="28"/>
          <w:szCs w:val="28"/>
          <w:highlight w:val="none"/>
        </w:rPr>
      </w:pPr>
      <w:r>
        <w:rPr>
          <w:rFonts w:hint="eastAsia" w:cs="宋体" w:asciiTheme="minorEastAsia" w:hAnsiTheme="minorEastAsia" w:eastAsiaTheme="minorEastAsia"/>
          <w:b/>
          <w:bCs w:val="0"/>
          <w:kern w:val="0"/>
          <w:sz w:val="28"/>
          <w:szCs w:val="28"/>
          <w:highlight w:val="none"/>
        </w:rPr>
        <w:t>第七章  其他</w:t>
      </w:r>
    </w:p>
    <w:p w14:paraId="3233E1C1">
      <w:pPr>
        <w:rPr>
          <w:rFonts w:asciiTheme="minorEastAsia" w:hAnsiTheme="minorEastAsia" w:eastAsiaTheme="minorEastAsia"/>
          <w:highlight w:val="none"/>
        </w:rPr>
      </w:pPr>
    </w:p>
    <w:p w14:paraId="59617A07">
      <w:pPr>
        <w:wordWrap w:val="0"/>
        <w:snapToGrid w:val="0"/>
        <w:spacing w:line="360" w:lineRule="auto"/>
        <w:ind w:firstLine="424" w:firstLineChars="202"/>
        <w:jc w:val="left"/>
        <w:rPr>
          <w:rFonts w:hint="default" w:eastAsia="宋体"/>
          <w:highlight w:val="none"/>
          <w:lang w:val="en-US" w:eastAsia="zh-CN"/>
        </w:rPr>
      </w:pPr>
      <w:r>
        <w:rPr>
          <w:rFonts w:hint="eastAsia" w:eastAsia="宋体"/>
          <w:highlight w:val="none"/>
          <w:lang w:val="en-US" w:eastAsia="zh-CN"/>
        </w:rPr>
        <w:t>除本招标文件已列明的文件外，供应商认为对其参与本项目评审或证明其履约能力所必需的其他证明材料，应在投标文件中一并提供，并对所提供材料的真实性、合法性负责。</w:t>
      </w:r>
    </w:p>
    <w:p w14:paraId="51E23FC8">
      <w:pPr>
        <w:topLinePunct/>
        <w:spacing w:line="440" w:lineRule="exact"/>
        <w:jc w:val="left"/>
        <w:rPr>
          <w:rFonts w:hint="eastAsia" w:asciiTheme="minorEastAsia" w:hAnsiTheme="minorEastAsia" w:eastAsiaTheme="minorEastAsia"/>
          <w:b/>
          <w:bCs/>
          <w:sz w:val="24"/>
          <w:szCs w:val="24"/>
          <w:highlight w:val="none"/>
          <w:lang w:val="en-US" w:eastAsia="zh-CN"/>
        </w:rPr>
      </w:pPr>
    </w:p>
    <w:sectPr>
      <w:pgSz w:w="11906" w:h="16838"/>
      <w:pgMar w:top="1418"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Helvetica">
    <w:altName w:val="Arial"/>
    <w:panose1 w:val="020B0604020202020204"/>
    <w:charset w:val="00"/>
    <w:family w:val="swiss"/>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3FD1F1">
    <w:pPr>
      <w:pStyle w:val="28"/>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68674"/>
                          </w:sdtPr>
                          <w:sdtContent>
                            <w:p w14:paraId="197D24EA">
                              <w:pPr>
                                <w:pStyle w:val="28"/>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1</w:t>
                              </w:r>
                              <w:r>
                                <w:rPr>
                                  <w:rFonts w:ascii="宋体" w:hAnsi="宋体"/>
                                </w:rPr>
                                <w:fldChar w:fldCharType="end"/>
                              </w:r>
                            </w:p>
                          </w:sdtContent>
                        </w:sdt>
                        <w:p w14:paraId="39E29E0A"/>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sdt>
                    <w:sdtPr>
                      <w:id w:val="147468674"/>
                    </w:sdtPr>
                    <w:sdtContent>
                      <w:p w14:paraId="197D24EA">
                        <w:pPr>
                          <w:pStyle w:val="28"/>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1</w:t>
                        </w:r>
                        <w:r>
                          <w:rPr>
                            <w:rFonts w:ascii="宋体" w:hAnsi="宋体"/>
                          </w:rPr>
                          <w:fldChar w:fldCharType="end"/>
                        </w:r>
                      </w:p>
                    </w:sdtContent>
                  </w:sdt>
                  <w:p w14:paraId="39E29E0A"/>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6E32E5">
    <w:pPr>
      <w:pStyle w:val="28"/>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6082"/>
                          </w:sdtPr>
                          <w:sdtContent>
                            <w:p w14:paraId="1A68F40C">
                              <w:pPr>
                                <w:pStyle w:val="28"/>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94</w:t>
                              </w:r>
                              <w:r>
                                <w:rPr>
                                  <w:rFonts w:ascii="宋体" w:hAnsi="宋体"/>
                                </w:rPr>
                                <w:fldChar w:fldCharType="end"/>
                              </w:r>
                            </w:p>
                          </w:sdtContent>
                        </w:sdt>
                        <w:p w14:paraId="7585ACF2"/>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sdt>
                    <w:sdtPr>
                      <w:id w:val="147476082"/>
                    </w:sdtPr>
                    <w:sdtContent>
                      <w:p w14:paraId="1A68F40C">
                        <w:pPr>
                          <w:pStyle w:val="28"/>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94</w:t>
                        </w:r>
                        <w:r>
                          <w:rPr>
                            <w:rFonts w:ascii="宋体" w:hAnsi="宋体"/>
                          </w:rPr>
                          <w:fldChar w:fldCharType="end"/>
                        </w:r>
                      </w:p>
                    </w:sdtContent>
                  </w:sdt>
                  <w:p w14:paraId="7585ACF2"/>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66EBC1">
    <w:pPr>
      <w:pStyle w:val="28"/>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8663"/>
                          </w:sdtPr>
                          <w:sdtContent>
                            <w:p w14:paraId="54C4E450">
                              <w:pPr>
                                <w:pStyle w:val="28"/>
                                <w:jc w:val="center"/>
                              </w:pPr>
                              <w:r>
                                <w:fldChar w:fldCharType="begin"/>
                              </w:r>
                              <w:r>
                                <w:instrText xml:space="preserve">PAGE   \* MERGEFORMAT</w:instrText>
                              </w:r>
                              <w:r>
                                <w:fldChar w:fldCharType="separate"/>
                              </w:r>
                              <w:r>
                                <w:rPr>
                                  <w:lang w:val="zh-CN"/>
                                </w:rPr>
                                <w:t>11</w:t>
                              </w:r>
                              <w:r>
                                <w:rPr>
                                  <w:lang w:val="zh-CN"/>
                                </w:rPr>
                                <w:fldChar w:fldCharType="end"/>
                              </w:r>
                            </w:p>
                          </w:sdtContent>
                        </w:sdt>
                        <w:p w14:paraId="6CE564DA"/>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sdt>
                    <w:sdtPr>
                      <w:id w:val="147478663"/>
                    </w:sdtPr>
                    <w:sdtContent>
                      <w:p w14:paraId="54C4E450">
                        <w:pPr>
                          <w:pStyle w:val="28"/>
                          <w:jc w:val="center"/>
                        </w:pPr>
                        <w:r>
                          <w:fldChar w:fldCharType="begin"/>
                        </w:r>
                        <w:r>
                          <w:instrText xml:space="preserve">PAGE   \* MERGEFORMAT</w:instrText>
                        </w:r>
                        <w:r>
                          <w:fldChar w:fldCharType="separate"/>
                        </w:r>
                        <w:r>
                          <w:rPr>
                            <w:lang w:val="zh-CN"/>
                          </w:rPr>
                          <w:t>11</w:t>
                        </w:r>
                        <w:r>
                          <w:rPr>
                            <w:lang w:val="zh-CN"/>
                          </w:rPr>
                          <w:fldChar w:fldCharType="end"/>
                        </w:r>
                      </w:p>
                    </w:sdtContent>
                  </w:sdt>
                  <w:p w14:paraId="6CE564DA"/>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3B1046">
    <w:pPr>
      <w:pStyle w:val="29"/>
      <w:jc w:val="left"/>
      <w:rPr>
        <w:rFonts w:ascii="宋体" w:hAnsi="宋体"/>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CB9648"/>
    <w:multiLevelType w:val="singleLevel"/>
    <w:tmpl w:val="B6CB9648"/>
    <w:lvl w:ilvl="0" w:tentative="0">
      <w:start w:val="1"/>
      <w:numFmt w:val="decimal"/>
      <w:lvlText w:val="%1."/>
      <w:lvlJc w:val="left"/>
      <w:pPr>
        <w:tabs>
          <w:tab w:val="left" w:pos="312"/>
        </w:tabs>
      </w:pPr>
    </w:lvl>
  </w:abstractNum>
  <w:abstractNum w:abstractNumId="1">
    <w:nsid w:val="00000045"/>
    <w:multiLevelType w:val="multilevel"/>
    <w:tmpl w:val="00000045"/>
    <w:lvl w:ilvl="0" w:tentative="0">
      <w:start w:val="1"/>
      <w:numFmt w:val="decimal"/>
      <w:lvlText w:val="%1."/>
      <w:lvlJc w:val="left"/>
      <w:pPr>
        <w:tabs>
          <w:tab w:val="left" w:pos="780"/>
        </w:tabs>
        <w:ind w:left="78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5C5163B"/>
    <w:multiLevelType w:val="multilevel"/>
    <w:tmpl w:val="05C5163B"/>
    <w:lvl w:ilvl="0" w:tentative="0">
      <w:start w:val="4"/>
      <w:numFmt w:val="decimal"/>
      <w:lvlText w:val="%1."/>
      <w:lvlJc w:val="left"/>
      <w:pPr>
        <w:ind w:left="425" w:hanging="425"/>
      </w:pPr>
      <w:rPr>
        <w:rFonts w:hint="eastAsia"/>
      </w:rPr>
    </w:lvl>
    <w:lvl w:ilvl="1" w:tentative="0">
      <w:start w:val="1"/>
      <w:numFmt w:val="decimal"/>
      <w:lvlText w:val="%1.%2"/>
      <w:lvlJc w:val="left"/>
      <w:pPr>
        <w:ind w:left="851" w:hanging="567"/>
      </w:pPr>
      <w:rPr>
        <w:rFonts w:hint="eastAsia"/>
      </w:rPr>
    </w:lvl>
    <w:lvl w:ilvl="2" w:tentative="0">
      <w:start w:val="5"/>
      <w:numFmt w:val="decimal"/>
      <w:lvlText w:val="%1.%2.%3"/>
      <w:lvlJc w:val="left"/>
      <w:pPr>
        <w:ind w:left="1276"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
    <w:nsid w:val="07A91567"/>
    <w:multiLevelType w:val="singleLevel"/>
    <w:tmpl w:val="07A91567"/>
    <w:lvl w:ilvl="0" w:tentative="0">
      <w:start w:val="1"/>
      <w:numFmt w:val="decimal"/>
      <w:lvlText w:val="%1."/>
      <w:lvlJc w:val="left"/>
      <w:pPr>
        <w:tabs>
          <w:tab w:val="left" w:pos="312"/>
        </w:tabs>
      </w:pPr>
    </w:lvl>
  </w:abstractNum>
  <w:abstractNum w:abstractNumId="4">
    <w:nsid w:val="10205CF6"/>
    <w:multiLevelType w:val="multilevel"/>
    <w:tmpl w:val="10205CF6"/>
    <w:lvl w:ilvl="0" w:tentative="0">
      <w:start w:val="1"/>
      <w:numFmt w:val="decimal"/>
      <w:lvlText w:val="%1."/>
      <w:lvlJc w:val="left"/>
      <w:pPr>
        <w:ind w:left="360" w:hanging="360"/>
      </w:pPr>
      <w:rPr>
        <w:rFonts w:hint="default" w:ascii="宋体" w:hAnsi="宋体" w:eastAsia="宋体"/>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5B7682"/>
    <w:multiLevelType w:val="multilevel"/>
    <w:tmpl w:val="115B7682"/>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13386752"/>
    <w:multiLevelType w:val="singleLevel"/>
    <w:tmpl w:val="13386752"/>
    <w:lvl w:ilvl="0" w:tentative="0">
      <w:start w:val="1"/>
      <w:numFmt w:val="decimal"/>
      <w:suff w:val="nothing"/>
      <w:lvlText w:val="%1、"/>
      <w:lvlJc w:val="left"/>
      <w:pPr>
        <w:ind w:left="210"/>
      </w:pPr>
    </w:lvl>
  </w:abstractNum>
  <w:abstractNum w:abstractNumId="7">
    <w:nsid w:val="154A6C66"/>
    <w:multiLevelType w:val="multilevel"/>
    <w:tmpl w:val="154A6C6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17C95872"/>
    <w:multiLevelType w:val="singleLevel"/>
    <w:tmpl w:val="17C95872"/>
    <w:lvl w:ilvl="0" w:tentative="0">
      <w:start w:val="4"/>
      <w:numFmt w:val="chineseCounting"/>
      <w:suff w:val="space"/>
      <w:lvlText w:val="第%1章"/>
      <w:lvlJc w:val="left"/>
      <w:rPr>
        <w:rFonts w:hint="eastAsia"/>
      </w:rPr>
    </w:lvl>
  </w:abstractNum>
  <w:abstractNum w:abstractNumId="9">
    <w:nsid w:val="1FDE316E"/>
    <w:multiLevelType w:val="multilevel"/>
    <w:tmpl w:val="1FDE316E"/>
    <w:lvl w:ilvl="0" w:tentative="0">
      <w:start w:val="1"/>
      <w:numFmt w:val="decimal"/>
      <w:lvlText w:val="%1."/>
      <w:lvlJc w:val="left"/>
      <w:pPr>
        <w:tabs>
          <w:tab w:val="left" w:pos="780"/>
        </w:tabs>
        <w:ind w:left="78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2223EDF3"/>
    <w:multiLevelType w:val="multilevel"/>
    <w:tmpl w:val="2223EDF3"/>
    <w:lvl w:ilvl="0" w:tentative="0">
      <w:start w:val="1"/>
      <w:numFmt w:val="decimal"/>
      <w:lvlText w:val="%1."/>
      <w:lvlJc w:val="left"/>
      <w:pPr>
        <w:ind w:left="785" w:hanging="360"/>
      </w:pPr>
      <w:rPr>
        <w:rFonts w:hint="default"/>
      </w:rPr>
    </w:lvl>
    <w:lvl w:ilvl="1" w:tentative="0">
      <w:start w:val="1"/>
      <w:numFmt w:val="lowerLetter"/>
      <w:lvlText w:val="%2)"/>
      <w:lvlJc w:val="left"/>
      <w:pPr>
        <w:ind w:left="1265" w:hanging="420"/>
      </w:pPr>
    </w:lvl>
    <w:lvl w:ilvl="2" w:tentative="0">
      <w:start w:val="1"/>
      <w:numFmt w:val="lowerRoman"/>
      <w:lvlText w:val="%3."/>
      <w:lvlJc w:val="right"/>
      <w:pPr>
        <w:ind w:left="1685" w:hanging="420"/>
      </w:p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11">
    <w:nsid w:val="22677976"/>
    <w:multiLevelType w:val="multilevel"/>
    <w:tmpl w:val="22677976"/>
    <w:lvl w:ilvl="0" w:tentative="0">
      <w:start w:val="1"/>
      <w:numFmt w:val="decimal"/>
      <w:lvlText w:val="%1."/>
      <w:lvlJc w:val="left"/>
      <w:pPr>
        <w:ind w:left="360" w:hanging="360"/>
      </w:pPr>
      <w:rPr>
        <w:rFonts w:hint="default" w:ascii="宋体" w:hAnsi="宋体" w:eastAsia="宋体"/>
        <w:b w:val="0"/>
        <w:i w:val="0"/>
        <w:sz w:val="21"/>
      </w:rPr>
    </w:lvl>
    <w:lvl w:ilvl="1" w:tentative="0">
      <w:start w:val="1"/>
      <w:numFmt w:val="decimal"/>
      <w:lvlText w:val="（%2）"/>
      <w:lvlJc w:val="left"/>
      <w:pPr>
        <w:ind w:left="1140" w:hanging="7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2CB96BE2"/>
    <w:multiLevelType w:val="multilevel"/>
    <w:tmpl w:val="2CB96BE2"/>
    <w:lvl w:ilvl="0" w:tentative="0">
      <w:start w:val="1"/>
      <w:numFmt w:val="decimal"/>
      <w:lvlText w:val="%1."/>
      <w:lvlJc w:val="left"/>
      <w:pPr>
        <w:ind w:left="840" w:hanging="420"/>
      </w:pPr>
      <w:rPr>
        <w:rFonts w:hint="eastAsia"/>
        <w:b w:val="0"/>
        <w:i w:val="0"/>
        <w:sz w:val="21"/>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3">
    <w:nsid w:val="35040E8B"/>
    <w:multiLevelType w:val="multilevel"/>
    <w:tmpl w:val="35040E8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4">
    <w:nsid w:val="365777D9"/>
    <w:multiLevelType w:val="multilevel"/>
    <w:tmpl w:val="365777D9"/>
    <w:lvl w:ilvl="0" w:tentative="0">
      <w:start w:val="1"/>
      <w:numFmt w:val="decimal"/>
      <w:lvlText w:val="%1."/>
      <w:lvlJc w:val="left"/>
      <w:pPr>
        <w:tabs>
          <w:tab w:val="left" w:pos="780"/>
        </w:tabs>
        <w:ind w:left="78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5">
    <w:nsid w:val="396D3B13"/>
    <w:multiLevelType w:val="multilevel"/>
    <w:tmpl w:val="396D3B13"/>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3C1A7CF4"/>
    <w:multiLevelType w:val="multilevel"/>
    <w:tmpl w:val="3C1A7CF4"/>
    <w:lvl w:ilvl="0" w:tentative="0">
      <w:start w:val="1"/>
      <w:numFmt w:val="decimal"/>
      <w:lvlText w:val="%1."/>
      <w:lvlJc w:val="left"/>
      <w:pPr>
        <w:ind w:left="360" w:hanging="360"/>
      </w:pPr>
      <w:rPr>
        <w:rFonts w:hint="default" w:ascii="宋体" w:hAnsi="宋体" w:eastAsia="宋体"/>
        <w:b w:val="0"/>
        <w:i w:val="0"/>
        <w:sz w:val="21"/>
      </w:rPr>
    </w:lvl>
    <w:lvl w:ilvl="1" w:tentative="0">
      <w:start w:val="1"/>
      <w:numFmt w:val="decimal"/>
      <w:lvlText w:val="（%2）"/>
      <w:lvlJc w:val="left"/>
      <w:pPr>
        <w:ind w:left="1140" w:hanging="7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44CE4B83"/>
    <w:multiLevelType w:val="multilevel"/>
    <w:tmpl w:val="44CE4B83"/>
    <w:lvl w:ilvl="0" w:tentative="0">
      <w:start w:val="1"/>
      <w:numFmt w:val="decimal"/>
      <w:lvlText w:val="%1."/>
      <w:lvlJc w:val="left"/>
      <w:pPr>
        <w:ind w:left="360" w:hanging="360"/>
      </w:pPr>
      <w:rPr>
        <w:rFonts w:hint="default" w:ascii="宋体" w:hAnsi="宋体" w:eastAsia="宋体"/>
        <w:b w:val="0"/>
        <w:i w:val="0"/>
        <w:sz w:val="21"/>
      </w:rPr>
    </w:lvl>
    <w:lvl w:ilvl="1" w:tentative="0">
      <w:start w:val="1"/>
      <w:numFmt w:val="decimal"/>
      <w:lvlText w:val="（%2）"/>
      <w:lvlJc w:val="left"/>
      <w:pPr>
        <w:ind w:left="1140" w:hanging="7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4AC775F4"/>
    <w:multiLevelType w:val="multilevel"/>
    <w:tmpl w:val="4AC775F4"/>
    <w:lvl w:ilvl="0" w:tentative="0">
      <w:start w:val="1"/>
      <w:numFmt w:val="decimal"/>
      <w:lvlText w:val="%1."/>
      <w:lvlJc w:val="left"/>
      <w:pPr>
        <w:ind w:left="425" w:hanging="425"/>
      </w:pPr>
      <w:rPr>
        <w:rFonts w:hint="eastAsia" w:ascii="宋体" w:hAnsi="宋体" w:eastAsia="宋体"/>
        <w:b/>
        <w:sz w:val="28"/>
      </w:rPr>
    </w:lvl>
    <w:lvl w:ilvl="1" w:tentative="0">
      <w:start w:val="1"/>
      <w:numFmt w:val="decimal"/>
      <w:lvlText w:val="%1.%2"/>
      <w:lvlJc w:val="left"/>
      <w:pPr>
        <w:ind w:left="850" w:hanging="425"/>
      </w:pPr>
      <w:rPr>
        <w:rFonts w:hint="eastAsia" w:eastAsia="宋体"/>
        <w:b/>
        <w:i w:val="0"/>
        <w:sz w:val="24"/>
      </w:rPr>
    </w:lvl>
    <w:lvl w:ilvl="2" w:tentative="0">
      <w:start w:val="1"/>
      <w:numFmt w:val="decimal"/>
      <w:lvlText w:val="%1.%2.%3"/>
      <w:lvlJc w:val="left"/>
      <w:pPr>
        <w:ind w:left="1275" w:hanging="425"/>
      </w:pPr>
      <w:rPr>
        <w:rFonts w:hint="eastAsia" w:eastAsia="宋体"/>
        <w:b w:val="0"/>
        <w:i w:val="0"/>
        <w:sz w:val="21"/>
      </w:rPr>
    </w:lvl>
    <w:lvl w:ilvl="3" w:tentative="0">
      <w:start w:val="1"/>
      <w:numFmt w:val="decimal"/>
      <w:lvlText w:val="%1.%2.%3.%4"/>
      <w:lvlJc w:val="left"/>
      <w:pPr>
        <w:ind w:left="1700" w:hanging="425"/>
      </w:pPr>
      <w:rPr>
        <w:rFonts w:hint="eastAsia"/>
      </w:rPr>
    </w:lvl>
    <w:lvl w:ilvl="4" w:tentative="0">
      <w:start w:val="1"/>
      <w:numFmt w:val="decimal"/>
      <w:lvlText w:val="%1.%2.%3.%4.%5"/>
      <w:lvlJc w:val="left"/>
      <w:pPr>
        <w:ind w:left="2125" w:hanging="425"/>
      </w:pPr>
      <w:rPr>
        <w:rFonts w:hint="eastAsia"/>
      </w:rPr>
    </w:lvl>
    <w:lvl w:ilvl="5" w:tentative="0">
      <w:start w:val="1"/>
      <w:numFmt w:val="decimal"/>
      <w:lvlText w:val="%1.%2.%3.%4.%5.%6"/>
      <w:lvlJc w:val="left"/>
      <w:pPr>
        <w:ind w:left="2550" w:hanging="425"/>
      </w:pPr>
      <w:rPr>
        <w:rFonts w:hint="eastAsia"/>
      </w:rPr>
    </w:lvl>
    <w:lvl w:ilvl="6" w:tentative="0">
      <w:start w:val="1"/>
      <w:numFmt w:val="decimal"/>
      <w:lvlText w:val="%1.%2.%3.%4.%5.%6.%7"/>
      <w:lvlJc w:val="left"/>
      <w:pPr>
        <w:ind w:left="2975" w:hanging="425"/>
      </w:pPr>
      <w:rPr>
        <w:rFonts w:hint="eastAsia"/>
      </w:rPr>
    </w:lvl>
    <w:lvl w:ilvl="7" w:tentative="0">
      <w:start w:val="1"/>
      <w:numFmt w:val="decimal"/>
      <w:lvlText w:val="%1.%2.%3.%4.%5.%6.%7.%8"/>
      <w:lvlJc w:val="left"/>
      <w:pPr>
        <w:ind w:left="3400" w:hanging="425"/>
      </w:pPr>
      <w:rPr>
        <w:rFonts w:hint="eastAsia"/>
      </w:rPr>
    </w:lvl>
    <w:lvl w:ilvl="8" w:tentative="0">
      <w:start w:val="1"/>
      <w:numFmt w:val="decimal"/>
      <w:lvlText w:val="%1.%2.%3.%4.%5.%6.%7.%8.%9"/>
      <w:lvlJc w:val="left"/>
      <w:pPr>
        <w:ind w:left="3825" w:hanging="425"/>
      </w:pPr>
      <w:rPr>
        <w:rFonts w:hint="eastAsia"/>
      </w:rPr>
    </w:lvl>
  </w:abstractNum>
  <w:abstractNum w:abstractNumId="19">
    <w:nsid w:val="4DAC762D"/>
    <w:multiLevelType w:val="multilevel"/>
    <w:tmpl w:val="4DAC762D"/>
    <w:lvl w:ilvl="0" w:tentative="0">
      <w:start w:val="1"/>
      <w:numFmt w:val="decimal"/>
      <w:lvlText w:val="%1"/>
      <w:lvlJc w:val="left"/>
      <w:pPr>
        <w:tabs>
          <w:tab w:val="left" w:pos="432"/>
        </w:tabs>
        <w:ind w:left="432" w:hanging="432"/>
      </w:pPr>
      <w:rPr>
        <w:rFonts w:hint="eastAsia"/>
      </w:rPr>
    </w:lvl>
    <w:lvl w:ilvl="1" w:tentative="0">
      <w:start w:val="1"/>
      <w:numFmt w:val="decimal"/>
      <w:pStyle w:val="82"/>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20">
    <w:nsid w:val="56F837B6"/>
    <w:multiLevelType w:val="multilevel"/>
    <w:tmpl w:val="56F837B6"/>
    <w:lvl w:ilvl="0" w:tentative="0">
      <w:start w:val="1"/>
      <w:numFmt w:val="decimal"/>
      <w:lvlText w:val="%1."/>
      <w:lvlJc w:val="left"/>
      <w:pPr>
        <w:ind w:left="840" w:hanging="420"/>
      </w:pPr>
      <w:rPr>
        <w:rFonts w:hint="eastAsia" w:ascii="宋体" w:hAnsi="宋体" w:eastAsia="宋体"/>
        <w:color w:val="auto"/>
        <w:sz w:val="21"/>
        <w:szCs w:val="21"/>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1">
    <w:nsid w:val="63DE7ADE"/>
    <w:multiLevelType w:val="multilevel"/>
    <w:tmpl w:val="63DE7ADE"/>
    <w:lvl w:ilvl="0" w:tentative="0">
      <w:start w:val="1"/>
      <w:numFmt w:val="decimal"/>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2">
    <w:nsid w:val="64FB4BFD"/>
    <w:multiLevelType w:val="multilevel"/>
    <w:tmpl w:val="64FB4BFD"/>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669D69EA"/>
    <w:multiLevelType w:val="multilevel"/>
    <w:tmpl w:val="669D69EA"/>
    <w:lvl w:ilvl="0" w:tentative="0">
      <w:start w:val="1"/>
      <w:numFmt w:val="decimal"/>
      <w:lvlText w:val="%1."/>
      <w:lvlJc w:val="left"/>
      <w:pPr>
        <w:ind w:left="840" w:hanging="420"/>
      </w:pPr>
      <w:rPr>
        <w:rFonts w:hint="eastAsia" w:eastAsia="仿宋_GB2312"/>
        <w:color w:val="auto"/>
        <w:sz w:val="28"/>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113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4">
    <w:nsid w:val="6EDB18A8"/>
    <w:multiLevelType w:val="multilevel"/>
    <w:tmpl w:val="6EDB18A8"/>
    <w:lvl w:ilvl="0" w:tentative="0">
      <w:start w:val="1"/>
      <w:numFmt w:val="decimal"/>
      <w:lvlText w:val="%1."/>
      <w:lvlJc w:val="left"/>
      <w:pPr>
        <w:ind w:left="360" w:hanging="360"/>
      </w:pPr>
      <w:rPr>
        <w:rFonts w:hint="default" w:ascii="宋体" w:hAnsi="宋体" w:eastAsia="宋体"/>
        <w:b w:val="0"/>
        <w:i w:val="0"/>
        <w:sz w:val="21"/>
      </w:rPr>
    </w:lvl>
    <w:lvl w:ilvl="1" w:tentative="0">
      <w:start w:val="1"/>
      <w:numFmt w:val="decimal"/>
      <w:lvlText w:val="（%2）"/>
      <w:lvlJc w:val="left"/>
      <w:pPr>
        <w:ind w:left="1140" w:hanging="72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77413C4D"/>
    <w:multiLevelType w:val="multilevel"/>
    <w:tmpl w:val="77413C4D"/>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7CFF1DD7"/>
    <w:multiLevelType w:val="multilevel"/>
    <w:tmpl w:val="7CFF1DD7"/>
    <w:lvl w:ilvl="0" w:tentative="0">
      <w:start w:val="1"/>
      <w:numFmt w:val="decimal"/>
      <w:lvlText w:val="%1."/>
      <w:lvlJc w:val="left"/>
      <w:pPr>
        <w:ind w:left="360" w:hanging="360"/>
      </w:pPr>
      <w:rPr>
        <w:rFonts w:hint="default" w:ascii="宋体" w:hAnsi="宋体" w:eastAsia="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7FA36634"/>
    <w:multiLevelType w:val="multilevel"/>
    <w:tmpl w:val="7FA36634"/>
    <w:lvl w:ilvl="0" w:tentative="0">
      <w:start w:val="1"/>
      <w:numFmt w:val="decimal"/>
      <w:lvlText w:val="（%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19"/>
  </w:num>
  <w:num w:numId="2">
    <w:abstractNumId w:val="2"/>
  </w:num>
  <w:num w:numId="3">
    <w:abstractNumId w:val="18"/>
  </w:num>
  <w:num w:numId="4">
    <w:abstractNumId w:val="7"/>
  </w:num>
  <w:num w:numId="5">
    <w:abstractNumId w:val="25"/>
  </w:num>
  <w:num w:numId="6">
    <w:abstractNumId w:val="22"/>
  </w:num>
  <w:num w:numId="7">
    <w:abstractNumId w:val="10"/>
  </w:num>
  <w:num w:numId="8">
    <w:abstractNumId w:val="27"/>
  </w:num>
  <w:num w:numId="9">
    <w:abstractNumId w:val="8"/>
  </w:num>
  <w:num w:numId="10">
    <w:abstractNumId w:val="21"/>
  </w:num>
  <w:num w:numId="11">
    <w:abstractNumId w:val="23"/>
  </w:num>
  <w:num w:numId="12">
    <w:abstractNumId w:val="5"/>
  </w:num>
  <w:num w:numId="13">
    <w:abstractNumId w:val="20"/>
  </w:num>
  <w:num w:numId="14">
    <w:abstractNumId w:val="26"/>
  </w:num>
  <w:num w:numId="15">
    <w:abstractNumId w:val="12"/>
  </w:num>
  <w:num w:numId="16">
    <w:abstractNumId w:val="4"/>
  </w:num>
  <w:num w:numId="17">
    <w:abstractNumId w:val="13"/>
  </w:num>
  <w:num w:numId="18">
    <w:abstractNumId w:val="15"/>
  </w:num>
  <w:num w:numId="19">
    <w:abstractNumId w:val="17"/>
  </w:num>
  <w:num w:numId="20">
    <w:abstractNumId w:val="9"/>
  </w:num>
  <w:num w:numId="21">
    <w:abstractNumId w:val="1"/>
  </w:num>
  <w:num w:numId="22">
    <w:abstractNumId w:val="3"/>
  </w:num>
  <w:num w:numId="23">
    <w:abstractNumId w:val="14"/>
  </w:num>
  <w:num w:numId="24">
    <w:abstractNumId w:val="0"/>
  </w:num>
  <w:num w:numId="25">
    <w:abstractNumId w:val="11"/>
  </w:num>
  <w:num w:numId="26">
    <w:abstractNumId w:val="6"/>
  </w:num>
  <w:num w:numId="27">
    <w:abstractNumId w:val="16"/>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removePersonalInformation/>
  <w:bordersDoNotSurroundHeader w:val="0"/>
  <w:bordersDoNotSurroundFooter w:val="0"/>
  <w:hideSpellingErrors/>
  <w:hideGrammatical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07C"/>
    <w:rsid w:val="00001243"/>
    <w:rsid w:val="00001D14"/>
    <w:rsid w:val="00003939"/>
    <w:rsid w:val="000047AE"/>
    <w:rsid w:val="00004907"/>
    <w:rsid w:val="000057B9"/>
    <w:rsid w:val="00005869"/>
    <w:rsid w:val="0000597B"/>
    <w:rsid w:val="00007097"/>
    <w:rsid w:val="000075A0"/>
    <w:rsid w:val="000077AB"/>
    <w:rsid w:val="00010968"/>
    <w:rsid w:val="00011A09"/>
    <w:rsid w:val="000126F7"/>
    <w:rsid w:val="00012B5E"/>
    <w:rsid w:val="00013A07"/>
    <w:rsid w:val="00014A6B"/>
    <w:rsid w:val="00014F14"/>
    <w:rsid w:val="0001593D"/>
    <w:rsid w:val="00015A22"/>
    <w:rsid w:val="00015BF3"/>
    <w:rsid w:val="00015CF1"/>
    <w:rsid w:val="000164B5"/>
    <w:rsid w:val="0001659A"/>
    <w:rsid w:val="00016CB3"/>
    <w:rsid w:val="00016DEE"/>
    <w:rsid w:val="000202BD"/>
    <w:rsid w:val="000207D1"/>
    <w:rsid w:val="00020D9C"/>
    <w:rsid w:val="0002129D"/>
    <w:rsid w:val="00021A11"/>
    <w:rsid w:val="00021AA4"/>
    <w:rsid w:val="0002398D"/>
    <w:rsid w:val="000246FF"/>
    <w:rsid w:val="00024789"/>
    <w:rsid w:val="0002509A"/>
    <w:rsid w:val="00025960"/>
    <w:rsid w:val="0002606E"/>
    <w:rsid w:val="000265DB"/>
    <w:rsid w:val="0002661D"/>
    <w:rsid w:val="00027253"/>
    <w:rsid w:val="0002725B"/>
    <w:rsid w:val="000276E2"/>
    <w:rsid w:val="00027794"/>
    <w:rsid w:val="00030B3A"/>
    <w:rsid w:val="00030F0C"/>
    <w:rsid w:val="00032499"/>
    <w:rsid w:val="00032550"/>
    <w:rsid w:val="00033ED9"/>
    <w:rsid w:val="0003405B"/>
    <w:rsid w:val="00034D67"/>
    <w:rsid w:val="000357F1"/>
    <w:rsid w:val="0003775A"/>
    <w:rsid w:val="00037E1F"/>
    <w:rsid w:val="00041272"/>
    <w:rsid w:val="0004206C"/>
    <w:rsid w:val="0004255D"/>
    <w:rsid w:val="00042E7E"/>
    <w:rsid w:val="000437ED"/>
    <w:rsid w:val="0004453D"/>
    <w:rsid w:val="000445C6"/>
    <w:rsid w:val="00044AB7"/>
    <w:rsid w:val="00044D32"/>
    <w:rsid w:val="000466F9"/>
    <w:rsid w:val="00047CB9"/>
    <w:rsid w:val="00047DBE"/>
    <w:rsid w:val="00047E9C"/>
    <w:rsid w:val="00050DC7"/>
    <w:rsid w:val="00051895"/>
    <w:rsid w:val="000519A8"/>
    <w:rsid w:val="00051CBD"/>
    <w:rsid w:val="00052288"/>
    <w:rsid w:val="00052F71"/>
    <w:rsid w:val="00053C97"/>
    <w:rsid w:val="00055DE2"/>
    <w:rsid w:val="000560BC"/>
    <w:rsid w:val="00056105"/>
    <w:rsid w:val="00057963"/>
    <w:rsid w:val="00060BF6"/>
    <w:rsid w:val="00061B23"/>
    <w:rsid w:val="00062473"/>
    <w:rsid w:val="000629D4"/>
    <w:rsid w:val="00062A74"/>
    <w:rsid w:val="00062C51"/>
    <w:rsid w:val="00062DCD"/>
    <w:rsid w:val="00063079"/>
    <w:rsid w:val="00063128"/>
    <w:rsid w:val="00064271"/>
    <w:rsid w:val="00064517"/>
    <w:rsid w:val="00064F84"/>
    <w:rsid w:val="00070114"/>
    <w:rsid w:val="00070C06"/>
    <w:rsid w:val="00070CDD"/>
    <w:rsid w:val="000717AA"/>
    <w:rsid w:val="000725D7"/>
    <w:rsid w:val="00073027"/>
    <w:rsid w:val="0007311E"/>
    <w:rsid w:val="00073E0B"/>
    <w:rsid w:val="00074167"/>
    <w:rsid w:val="00074915"/>
    <w:rsid w:val="0007547C"/>
    <w:rsid w:val="00075B62"/>
    <w:rsid w:val="0007666A"/>
    <w:rsid w:val="000768CC"/>
    <w:rsid w:val="00077A51"/>
    <w:rsid w:val="00080E67"/>
    <w:rsid w:val="00081BE6"/>
    <w:rsid w:val="00081C20"/>
    <w:rsid w:val="0008220C"/>
    <w:rsid w:val="00085530"/>
    <w:rsid w:val="000855BF"/>
    <w:rsid w:val="00086296"/>
    <w:rsid w:val="000862FE"/>
    <w:rsid w:val="00087053"/>
    <w:rsid w:val="0008747D"/>
    <w:rsid w:val="000901AA"/>
    <w:rsid w:val="000903B0"/>
    <w:rsid w:val="00092670"/>
    <w:rsid w:val="0009287B"/>
    <w:rsid w:val="00093E50"/>
    <w:rsid w:val="00094678"/>
    <w:rsid w:val="000950F9"/>
    <w:rsid w:val="00095379"/>
    <w:rsid w:val="0009650A"/>
    <w:rsid w:val="00096BF6"/>
    <w:rsid w:val="000975BF"/>
    <w:rsid w:val="000A0EF5"/>
    <w:rsid w:val="000A1448"/>
    <w:rsid w:val="000A1D1F"/>
    <w:rsid w:val="000A1E34"/>
    <w:rsid w:val="000A2258"/>
    <w:rsid w:val="000A3AD8"/>
    <w:rsid w:val="000A3C0C"/>
    <w:rsid w:val="000A3D5D"/>
    <w:rsid w:val="000A4B36"/>
    <w:rsid w:val="000A5778"/>
    <w:rsid w:val="000A63E9"/>
    <w:rsid w:val="000A705A"/>
    <w:rsid w:val="000A71E6"/>
    <w:rsid w:val="000A77D5"/>
    <w:rsid w:val="000A7F41"/>
    <w:rsid w:val="000B04F2"/>
    <w:rsid w:val="000B079C"/>
    <w:rsid w:val="000B256E"/>
    <w:rsid w:val="000B55EC"/>
    <w:rsid w:val="000B67FE"/>
    <w:rsid w:val="000B6EB8"/>
    <w:rsid w:val="000B731B"/>
    <w:rsid w:val="000C063A"/>
    <w:rsid w:val="000C09BF"/>
    <w:rsid w:val="000C0A9D"/>
    <w:rsid w:val="000C0F5A"/>
    <w:rsid w:val="000C1CD8"/>
    <w:rsid w:val="000C1E9B"/>
    <w:rsid w:val="000C228B"/>
    <w:rsid w:val="000C28C1"/>
    <w:rsid w:val="000C37EF"/>
    <w:rsid w:val="000C3B04"/>
    <w:rsid w:val="000C4244"/>
    <w:rsid w:val="000C4B42"/>
    <w:rsid w:val="000C52B4"/>
    <w:rsid w:val="000C56D3"/>
    <w:rsid w:val="000C6898"/>
    <w:rsid w:val="000D090B"/>
    <w:rsid w:val="000D14BD"/>
    <w:rsid w:val="000D16E4"/>
    <w:rsid w:val="000D1A2E"/>
    <w:rsid w:val="000D1C1F"/>
    <w:rsid w:val="000D204A"/>
    <w:rsid w:val="000D21AC"/>
    <w:rsid w:val="000D2C2A"/>
    <w:rsid w:val="000D3834"/>
    <w:rsid w:val="000D4D81"/>
    <w:rsid w:val="000D66AE"/>
    <w:rsid w:val="000D6E7B"/>
    <w:rsid w:val="000D7B50"/>
    <w:rsid w:val="000E045B"/>
    <w:rsid w:val="000E1109"/>
    <w:rsid w:val="000E1C06"/>
    <w:rsid w:val="000E1EDF"/>
    <w:rsid w:val="000E1F04"/>
    <w:rsid w:val="000E25C5"/>
    <w:rsid w:val="000E28EF"/>
    <w:rsid w:val="000E2CF1"/>
    <w:rsid w:val="000E2DD2"/>
    <w:rsid w:val="000E33CC"/>
    <w:rsid w:val="000E4B58"/>
    <w:rsid w:val="000E4D61"/>
    <w:rsid w:val="000E579C"/>
    <w:rsid w:val="000E5DCA"/>
    <w:rsid w:val="000E5F8C"/>
    <w:rsid w:val="000E65C0"/>
    <w:rsid w:val="000E68A1"/>
    <w:rsid w:val="000F0563"/>
    <w:rsid w:val="000F1D30"/>
    <w:rsid w:val="000F2448"/>
    <w:rsid w:val="000F2A61"/>
    <w:rsid w:val="000F5530"/>
    <w:rsid w:val="000F6AD7"/>
    <w:rsid w:val="000F6C5A"/>
    <w:rsid w:val="000F6D4B"/>
    <w:rsid w:val="000F6F16"/>
    <w:rsid w:val="000F7DD6"/>
    <w:rsid w:val="00100441"/>
    <w:rsid w:val="00100E05"/>
    <w:rsid w:val="00102BE9"/>
    <w:rsid w:val="0010339A"/>
    <w:rsid w:val="0010374A"/>
    <w:rsid w:val="00104246"/>
    <w:rsid w:val="001042D2"/>
    <w:rsid w:val="001043E8"/>
    <w:rsid w:val="001046B6"/>
    <w:rsid w:val="00104E3E"/>
    <w:rsid w:val="001051DB"/>
    <w:rsid w:val="00106245"/>
    <w:rsid w:val="001075F9"/>
    <w:rsid w:val="00107748"/>
    <w:rsid w:val="00107807"/>
    <w:rsid w:val="00107991"/>
    <w:rsid w:val="00107E05"/>
    <w:rsid w:val="00107F69"/>
    <w:rsid w:val="00110A63"/>
    <w:rsid w:val="001112B6"/>
    <w:rsid w:val="001112C1"/>
    <w:rsid w:val="00112A10"/>
    <w:rsid w:val="0011414A"/>
    <w:rsid w:val="0011621A"/>
    <w:rsid w:val="001162FB"/>
    <w:rsid w:val="00116CB4"/>
    <w:rsid w:val="00117A40"/>
    <w:rsid w:val="00120CA5"/>
    <w:rsid w:val="00121624"/>
    <w:rsid w:val="00122DE5"/>
    <w:rsid w:val="0012392E"/>
    <w:rsid w:val="001241F1"/>
    <w:rsid w:val="0012492E"/>
    <w:rsid w:val="0012512B"/>
    <w:rsid w:val="0012524C"/>
    <w:rsid w:val="001253E8"/>
    <w:rsid w:val="001258A8"/>
    <w:rsid w:val="00125A7A"/>
    <w:rsid w:val="00126370"/>
    <w:rsid w:val="00127F1F"/>
    <w:rsid w:val="001306E5"/>
    <w:rsid w:val="00130BCA"/>
    <w:rsid w:val="00131518"/>
    <w:rsid w:val="001315EB"/>
    <w:rsid w:val="00131CD5"/>
    <w:rsid w:val="00133588"/>
    <w:rsid w:val="001337DF"/>
    <w:rsid w:val="00133EC5"/>
    <w:rsid w:val="00135350"/>
    <w:rsid w:val="001358FC"/>
    <w:rsid w:val="0013604E"/>
    <w:rsid w:val="00137021"/>
    <w:rsid w:val="001374C5"/>
    <w:rsid w:val="001400EC"/>
    <w:rsid w:val="001405FC"/>
    <w:rsid w:val="00140D89"/>
    <w:rsid w:val="00141291"/>
    <w:rsid w:val="00141358"/>
    <w:rsid w:val="001413DE"/>
    <w:rsid w:val="001413E9"/>
    <w:rsid w:val="00141474"/>
    <w:rsid w:val="00141EC9"/>
    <w:rsid w:val="001438EB"/>
    <w:rsid w:val="00143DC1"/>
    <w:rsid w:val="00143F8B"/>
    <w:rsid w:val="0014441E"/>
    <w:rsid w:val="00144944"/>
    <w:rsid w:val="00144E54"/>
    <w:rsid w:val="001464EC"/>
    <w:rsid w:val="001467A1"/>
    <w:rsid w:val="0014690F"/>
    <w:rsid w:val="00146A1E"/>
    <w:rsid w:val="00146A2C"/>
    <w:rsid w:val="001476AF"/>
    <w:rsid w:val="00151335"/>
    <w:rsid w:val="001521DF"/>
    <w:rsid w:val="00152C1A"/>
    <w:rsid w:val="00153BA2"/>
    <w:rsid w:val="00153DA1"/>
    <w:rsid w:val="0015477C"/>
    <w:rsid w:val="001558E8"/>
    <w:rsid w:val="001559C5"/>
    <w:rsid w:val="00156364"/>
    <w:rsid w:val="001567BD"/>
    <w:rsid w:val="00156AD9"/>
    <w:rsid w:val="0015713C"/>
    <w:rsid w:val="001603BD"/>
    <w:rsid w:val="0016072E"/>
    <w:rsid w:val="00160E7C"/>
    <w:rsid w:val="00160F5A"/>
    <w:rsid w:val="00162F41"/>
    <w:rsid w:val="00163380"/>
    <w:rsid w:val="0016398B"/>
    <w:rsid w:val="00165875"/>
    <w:rsid w:val="00165935"/>
    <w:rsid w:val="00165C45"/>
    <w:rsid w:val="00166608"/>
    <w:rsid w:val="001676BC"/>
    <w:rsid w:val="00167912"/>
    <w:rsid w:val="00167E66"/>
    <w:rsid w:val="00170340"/>
    <w:rsid w:val="00170507"/>
    <w:rsid w:val="0017070C"/>
    <w:rsid w:val="001712B8"/>
    <w:rsid w:val="001723AD"/>
    <w:rsid w:val="00172A27"/>
    <w:rsid w:val="00172DC9"/>
    <w:rsid w:val="00173C41"/>
    <w:rsid w:val="00173C8F"/>
    <w:rsid w:val="001742CB"/>
    <w:rsid w:val="00174F8F"/>
    <w:rsid w:val="001753BA"/>
    <w:rsid w:val="00175694"/>
    <w:rsid w:val="001757E4"/>
    <w:rsid w:val="001759D8"/>
    <w:rsid w:val="00176123"/>
    <w:rsid w:val="00176386"/>
    <w:rsid w:val="00176B74"/>
    <w:rsid w:val="00177428"/>
    <w:rsid w:val="00177531"/>
    <w:rsid w:val="00180C55"/>
    <w:rsid w:val="00180FCE"/>
    <w:rsid w:val="00181017"/>
    <w:rsid w:val="00181B28"/>
    <w:rsid w:val="00182766"/>
    <w:rsid w:val="001830EA"/>
    <w:rsid w:val="001845D4"/>
    <w:rsid w:val="001848F1"/>
    <w:rsid w:val="00184C8A"/>
    <w:rsid w:val="00184F2C"/>
    <w:rsid w:val="001851E3"/>
    <w:rsid w:val="0018551F"/>
    <w:rsid w:val="001861E0"/>
    <w:rsid w:val="00186411"/>
    <w:rsid w:val="00186424"/>
    <w:rsid w:val="0018646D"/>
    <w:rsid w:val="00190050"/>
    <w:rsid w:val="00190437"/>
    <w:rsid w:val="001916FE"/>
    <w:rsid w:val="00191A7D"/>
    <w:rsid w:val="00192158"/>
    <w:rsid w:val="00193C2A"/>
    <w:rsid w:val="001945B8"/>
    <w:rsid w:val="00194691"/>
    <w:rsid w:val="001946E9"/>
    <w:rsid w:val="001949A4"/>
    <w:rsid w:val="00195240"/>
    <w:rsid w:val="00195A65"/>
    <w:rsid w:val="00196397"/>
    <w:rsid w:val="00196607"/>
    <w:rsid w:val="001978BE"/>
    <w:rsid w:val="00197B12"/>
    <w:rsid w:val="001A0B00"/>
    <w:rsid w:val="001A1122"/>
    <w:rsid w:val="001A15F3"/>
    <w:rsid w:val="001A1B0A"/>
    <w:rsid w:val="001A1B30"/>
    <w:rsid w:val="001A2791"/>
    <w:rsid w:val="001A4B06"/>
    <w:rsid w:val="001A714E"/>
    <w:rsid w:val="001A7B9F"/>
    <w:rsid w:val="001A7C37"/>
    <w:rsid w:val="001B0149"/>
    <w:rsid w:val="001B041E"/>
    <w:rsid w:val="001B0424"/>
    <w:rsid w:val="001B05F6"/>
    <w:rsid w:val="001B1E47"/>
    <w:rsid w:val="001B2099"/>
    <w:rsid w:val="001B2883"/>
    <w:rsid w:val="001B2C64"/>
    <w:rsid w:val="001B30FF"/>
    <w:rsid w:val="001B3CFD"/>
    <w:rsid w:val="001B3DD5"/>
    <w:rsid w:val="001B3F0F"/>
    <w:rsid w:val="001B4730"/>
    <w:rsid w:val="001B79BF"/>
    <w:rsid w:val="001C0B43"/>
    <w:rsid w:val="001C1069"/>
    <w:rsid w:val="001C161E"/>
    <w:rsid w:val="001C162C"/>
    <w:rsid w:val="001C1E3D"/>
    <w:rsid w:val="001C2082"/>
    <w:rsid w:val="001C2649"/>
    <w:rsid w:val="001C2B03"/>
    <w:rsid w:val="001C2C69"/>
    <w:rsid w:val="001C3C89"/>
    <w:rsid w:val="001C3F5C"/>
    <w:rsid w:val="001C5177"/>
    <w:rsid w:val="001C538A"/>
    <w:rsid w:val="001C5464"/>
    <w:rsid w:val="001C560E"/>
    <w:rsid w:val="001C59FC"/>
    <w:rsid w:val="001C5D49"/>
    <w:rsid w:val="001C6081"/>
    <w:rsid w:val="001C651B"/>
    <w:rsid w:val="001C6674"/>
    <w:rsid w:val="001C7EA9"/>
    <w:rsid w:val="001D0DDC"/>
    <w:rsid w:val="001D1275"/>
    <w:rsid w:val="001D1438"/>
    <w:rsid w:val="001D17BA"/>
    <w:rsid w:val="001D17F2"/>
    <w:rsid w:val="001D201F"/>
    <w:rsid w:val="001D2C1F"/>
    <w:rsid w:val="001D320A"/>
    <w:rsid w:val="001D3A09"/>
    <w:rsid w:val="001D433D"/>
    <w:rsid w:val="001D4673"/>
    <w:rsid w:val="001D5A14"/>
    <w:rsid w:val="001D618A"/>
    <w:rsid w:val="001D64E0"/>
    <w:rsid w:val="001D6D30"/>
    <w:rsid w:val="001D7E6B"/>
    <w:rsid w:val="001E0048"/>
    <w:rsid w:val="001E0AF4"/>
    <w:rsid w:val="001E10D9"/>
    <w:rsid w:val="001E15DC"/>
    <w:rsid w:val="001E2A0A"/>
    <w:rsid w:val="001E324D"/>
    <w:rsid w:val="001E39E7"/>
    <w:rsid w:val="001E4D7B"/>
    <w:rsid w:val="001E5758"/>
    <w:rsid w:val="001E5CFE"/>
    <w:rsid w:val="001E6112"/>
    <w:rsid w:val="001E6416"/>
    <w:rsid w:val="001E6C97"/>
    <w:rsid w:val="001E724F"/>
    <w:rsid w:val="001E7788"/>
    <w:rsid w:val="001E7991"/>
    <w:rsid w:val="001F145D"/>
    <w:rsid w:val="001F2D6E"/>
    <w:rsid w:val="001F2F59"/>
    <w:rsid w:val="001F3539"/>
    <w:rsid w:val="001F3853"/>
    <w:rsid w:val="001F3FDC"/>
    <w:rsid w:val="001F5418"/>
    <w:rsid w:val="001F603D"/>
    <w:rsid w:val="001F74E8"/>
    <w:rsid w:val="001F7C23"/>
    <w:rsid w:val="00200002"/>
    <w:rsid w:val="002010F2"/>
    <w:rsid w:val="002017B3"/>
    <w:rsid w:val="0020216F"/>
    <w:rsid w:val="0020431E"/>
    <w:rsid w:val="0020456B"/>
    <w:rsid w:val="00205C2E"/>
    <w:rsid w:val="00207B4E"/>
    <w:rsid w:val="00210392"/>
    <w:rsid w:val="002109CC"/>
    <w:rsid w:val="00210D4C"/>
    <w:rsid w:val="00210ECA"/>
    <w:rsid w:val="00212626"/>
    <w:rsid w:val="00213454"/>
    <w:rsid w:val="002135C7"/>
    <w:rsid w:val="00213E35"/>
    <w:rsid w:val="002141B5"/>
    <w:rsid w:val="0021467C"/>
    <w:rsid w:val="00214844"/>
    <w:rsid w:val="00214972"/>
    <w:rsid w:val="002149F3"/>
    <w:rsid w:val="0021517D"/>
    <w:rsid w:val="002151BA"/>
    <w:rsid w:val="0021636E"/>
    <w:rsid w:val="00216461"/>
    <w:rsid w:val="0021752B"/>
    <w:rsid w:val="002177C0"/>
    <w:rsid w:val="00217911"/>
    <w:rsid w:val="002179C0"/>
    <w:rsid w:val="002200BC"/>
    <w:rsid w:val="002200D7"/>
    <w:rsid w:val="00220906"/>
    <w:rsid w:val="0022246C"/>
    <w:rsid w:val="0022262F"/>
    <w:rsid w:val="00222817"/>
    <w:rsid w:val="002233EC"/>
    <w:rsid w:val="00223FA3"/>
    <w:rsid w:val="002250A6"/>
    <w:rsid w:val="002255BE"/>
    <w:rsid w:val="00225FC3"/>
    <w:rsid w:val="0022705A"/>
    <w:rsid w:val="002314D3"/>
    <w:rsid w:val="0023172D"/>
    <w:rsid w:val="0023206B"/>
    <w:rsid w:val="00232E61"/>
    <w:rsid w:val="002336F3"/>
    <w:rsid w:val="002342E9"/>
    <w:rsid w:val="002346FB"/>
    <w:rsid w:val="00234EA4"/>
    <w:rsid w:val="00235D5D"/>
    <w:rsid w:val="0023604B"/>
    <w:rsid w:val="002370E6"/>
    <w:rsid w:val="002379D0"/>
    <w:rsid w:val="0024082B"/>
    <w:rsid w:val="00240D2D"/>
    <w:rsid w:val="0024288D"/>
    <w:rsid w:val="002434D9"/>
    <w:rsid w:val="002439BE"/>
    <w:rsid w:val="00243FA4"/>
    <w:rsid w:val="0024442B"/>
    <w:rsid w:val="0024569C"/>
    <w:rsid w:val="00246597"/>
    <w:rsid w:val="00247BC5"/>
    <w:rsid w:val="00250068"/>
    <w:rsid w:val="00250163"/>
    <w:rsid w:val="002507CF"/>
    <w:rsid w:val="00250A85"/>
    <w:rsid w:val="00250E3E"/>
    <w:rsid w:val="002514C8"/>
    <w:rsid w:val="00252D35"/>
    <w:rsid w:val="0025344E"/>
    <w:rsid w:val="0025470E"/>
    <w:rsid w:val="00254C4F"/>
    <w:rsid w:val="00254DD5"/>
    <w:rsid w:val="002551D4"/>
    <w:rsid w:val="00255BC7"/>
    <w:rsid w:val="002560C5"/>
    <w:rsid w:val="00257217"/>
    <w:rsid w:val="002576AF"/>
    <w:rsid w:val="00257772"/>
    <w:rsid w:val="00257BC2"/>
    <w:rsid w:val="00257EA3"/>
    <w:rsid w:val="002603F5"/>
    <w:rsid w:val="00260A7C"/>
    <w:rsid w:val="00260CC4"/>
    <w:rsid w:val="002611A6"/>
    <w:rsid w:val="00261D39"/>
    <w:rsid w:val="00261D82"/>
    <w:rsid w:val="00262517"/>
    <w:rsid w:val="002627E3"/>
    <w:rsid w:val="00263504"/>
    <w:rsid w:val="00263A42"/>
    <w:rsid w:val="00263CAB"/>
    <w:rsid w:val="00263D8B"/>
    <w:rsid w:val="00264F8F"/>
    <w:rsid w:val="0026596A"/>
    <w:rsid w:val="00265D3C"/>
    <w:rsid w:val="0026626A"/>
    <w:rsid w:val="00266376"/>
    <w:rsid w:val="0026656B"/>
    <w:rsid w:val="00266F33"/>
    <w:rsid w:val="002677AA"/>
    <w:rsid w:val="0027044A"/>
    <w:rsid w:val="002709E5"/>
    <w:rsid w:val="00271B1A"/>
    <w:rsid w:val="00272C88"/>
    <w:rsid w:val="00273253"/>
    <w:rsid w:val="002734E5"/>
    <w:rsid w:val="00273CF6"/>
    <w:rsid w:val="00276068"/>
    <w:rsid w:val="00276B75"/>
    <w:rsid w:val="00276C1D"/>
    <w:rsid w:val="00277184"/>
    <w:rsid w:val="00277897"/>
    <w:rsid w:val="00277C54"/>
    <w:rsid w:val="002809A3"/>
    <w:rsid w:val="00280A92"/>
    <w:rsid w:val="00280BCA"/>
    <w:rsid w:val="00280E8F"/>
    <w:rsid w:val="0028126D"/>
    <w:rsid w:val="00281520"/>
    <w:rsid w:val="00281EDF"/>
    <w:rsid w:val="0028282F"/>
    <w:rsid w:val="002829E2"/>
    <w:rsid w:val="00283714"/>
    <w:rsid w:val="00284F5F"/>
    <w:rsid w:val="002864CD"/>
    <w:rsid w:val="00287999"/>
    <w:rsid w:val="00287A8C"/>
    <w:rsid w:val="00287C55"/>
    <w:rsid w:val="00290DEE"/>
    <w:rsid w:val="00290E4B"/>
    <w:rsid w:val="00291EFA"/>
    <w:rsid w:val="00293313"/>
    <w:rsid w:val="00294153"/>
    <w:rsid w:val="00294BC9"/>
    <w:rsid w:val="00294E02"/>
    <w:rsid w:val="00295D81"/>
    <w:rsid w:val="00296112"/>
    <w:rsid w:val="0029705C"/>
    <w:rsid w:val="00297C27"/>
    <w:rsid w:val="002A0953"/>
    <w:rsid w:val="002A0EA0"/>
    <w:rsid w:val="002A0F0A"/>
    <w:rsid w:val="002A305B"/>
    <w:rsid w:val="002A411E"/>
    <w:rsid w:val="002A5964"/>
    <w:rsid w:val="002A5F03"/>
    <w:rsid w:val="002A5F78"/>
    <w:rsid w:val="002A679C"/>
    <w:rsid w:val="002A6E2F"/>
    <w:rsid w:val="002B06CB"/>
    <w:rsid w:val="002B0B9F"/>
    <w:rsid w:val="002B1672"/>
    <w:rsid w:val="002B292F"/>
    <w:rsid w:val="002B2ED4"/>
    <w:rsid w:val="002B3064"/>
    <w:rsid w:val="002B3D3C"/>
    <w:rsid w:val="002B4238"/>
    <w:rsid w:val="002B636F"/>
    <w:rsid w:val="002B6551"/>
    <w:rsid w:val="002B6A65"/>
    <w:rsid w:val="002B6C61"/>
    <w:rsid w:val="002C01C6"/>
    <w:rsid w:val="002C06C9"/>
    <w:rsid w:val="002C17E2"/>
    <w:rsid w:val="002C21E8"/>
    <w:rsid w:val="002C264F"/>
    <w:rsid w:val="002C2734"/>
    <w:rsid w:val="002C3215"/>
    <w:rsid w:val="002C364D"/>
    <w:rsid w:val="002C3771"/>
    <w:rsid w:val="002C3D47"/>
    <w:rsid w:val="002C4699"/>
    <w:rsid w:val="002C46B7"/>
    <w:rsid w:val="002C51B3"/>
    <w:rsid w:val="002C5FE2"/>
    <w:rsid w:val="002C6439"/>
    <w:rsid w:val="002C6C4D"/>
    <w:rsid w:val="002D09E0"/>
    <w:rsid w:val="002D164B"/>
    <w:rsid w:val="002D1C4F"/>
    <w:rsid w:val="002D2EAE"/>
    <w:rsid w:val="002D3C08"/>
    <w:rsid w:val="002D44B5"/>
    <w:rsid w:val="002D5059"/>
    <w:rsid w:val="002D5396"/>
    <w:rsid w:val="002D557F"/>
    <w:rsid w:val="002D5862"/>
    <w:rsid w:val="002D67CA"/>
    <w:rsid w:val="002D6970"/>
    <w:rsid w:val="002D70B3"/>
    <w:rsid w:val="002D74A0"/>
    <w:rsid w:val="002D74A6"/>
    <w:rsid w:val="002D7600"/>
    <w:rsid w:val="002D794D"/>
    <w:rsid w:val="002E0056"/>
    <w:rsid w:val="002E0B98"/>
    <w:rsid w:val="002E2A86"/>
    <w:rsid w:val="002E2C80"/>
    <w:rsid w:val="002E2C94"/>
    <w:rsid w:val="002E2DDD"/>
    <w:rsid w:val="002E31E7"/>
    <w:rsid w:val="002E32AA"/>
    <w:rsid w:val="002E4F50"/>
    <w:rsid w:val="002E543A"/>
    <w:rsid w:val="002E635F"/>
    <w:rsid w:val="002E65D3"/>
    <w:rsid w:val="002E6A25"/>
    <w:rsid w:val="002E6B3F"/>
    <w:rsid w:val="002E71A2"/>
    <w:rsid w:val="002E782D"/>
    <w:rsid w:val="002E792F"/>
    <w:rsid w:val="002F037F"/>
    <w:rsid w:val="002F19DB"/>
    <w:rsid w:val="002F2670"/>
    <w:rsid w:val="002F4305"/>
    <w:rsid w:val="002F4560"/>
    <w:rsid w:val="002F67EF"/>
    <w:rsid w:val="002F6DA5"/>
    <w:rsid w:val="002F6F77"/>
    <w:rsid w:val="002F738D"/>
    <w:rsid w:val="0030008E"/>
    <w:rsid w:val="00300CCB"/>
    <w:rsid w:val="00301D3B"/>
    <w:rsid w:val="00302333"/>
    <w:rsid w:val="00302486"/>
    <w:rsid w:val="003026E9"/>
    <w:rsid w:val="00304EF4"/>
    <w:rsid w:val="0030594D"/>
    <w:rsid w:val="00306EB1"/>
    <w:rsid w:val="00307BF6"/>
    <w:rsid w:val="00310005"/>
    <w:rsid w:val="00310515"/>
    <w:rsid w:val="0031082E"/>
    <w:rsid w:val="00310C54"/>
    <w:rsid w:val="003116CF"/>
    <w:rsid w:val="00311EA8"/>
    <w:rsid w:val="00312426"/>
    <w:rsid w:val="00313C13"/>
    <w:rsid w:val="00314152"/>
    <w:rsid w:val="00314673"/>
    <w:rsid w:val="00315047"/>
    <w:rsid w:val="003156AE"/>
    <w:rsid w:val="00316F86"/>
    <w:rsid w:val="0031734A"/>
    <w:rsid w:val="00317641"/>
    <w:rsid w:val="00317B40"/>
    <w:rsid w:val="00320956"/>
    <w:rsid w:val="003211E6"/>
    <w:rsid w:val="00321A82"/>
    <w:rsid w:val="00322D96"/>
    <w:rsid w:val="00324AB3"/>
    <w:rsid w:val="00325313"/>
    <w:rsid w:val="00325834"/>
    <w:rsid w:val="003258B7"/>
    <w:rsid w:val="00325C11"/>
    <w:rsid w:val="00325E0C"/>
    <w:rsid w:val="0032602E"/>
    <w:rsid w:val="00326B73"/>
    <w:rsid w:val="00327187"/>
    <w:rsid w:val="00331E14"/>
    <w:rsid w:val="003324BB"/>
    <w:rsid w:val="003330C2"/>
    <w:rsid w:val="00333637"/>
    <w:rsid w:val="00333D0C"/>
    <w:rsid w:val="00335493"/>
    <w:rsid w:val="00335DCD"/>
    <w:rsid w:val="00335F8A"/>
    <w:rsid w:val="00336072"/>
    <w:rsid w:val="00337135"/>
    <w:rsid w:val="00337148"/>
    <w:rsid w:val="00337612"/>
    <w:rsid w:val="00340F8B"/>
    <w:rsid w:val="00340FFB"/>
    <w:rsid w:val="003421C8"/>
    <w:rsid w:val="00342C93"/>
    <w:rsid w:val="00346703"/>
    <w:rsid w:val="00346E58"/>
    <w:rsid w:val="00347031"/>
    <w:rsid w:val="00347290"/>
    <w:rsid w:val="00347C15"/>
    <w:rsid w:val="00350628"/>
    <w:rsid w:val="003522DC"/>
    <w:rsid w:val="00352761"/>
    <w:rsid w:val="00353146"/>
    <w:rsid w:val="00353469"/>
    <w:rsid w:val="003551B4"/>
    <w:rsid w:val="003551F9"/>
    <w:rsid w:val="00355398"/>
    <w:rsid w:val="0035559A"/>
    <w:rsid w:val="00355C67"/>
    <w:rsid w:val="003567AB"/>
    <w:rsid w:val="00356B01"/>
    <w:rsid w:val="003576E6"/>
    <w:rsid w:val="003577D0"/>
    <w:rsid w:val="00357AF4"/>
    <w:rsid w:val="00360CD9"/>
    <w:rsid w:val="003620DF"/>
    <w:rsid w:val="00362590"/>
    <w:rsid w:val="003628BF"/>
    <w:rsid w:val="00363085"/>
    <w:rsid w:val="00363850"/>
    <w:rsid w:val="0036458A"/>
    <w:rsid w:val="00366A80"/>
    <w:rsid w:val="00366EEC"/>
    <w:rsid w:val="00367328"/>
    <w:rsid w:val="00367944"/>
    <w:rsid w:val="00367E08"/>
    <w:rsid w:val="00370B51"/>
    <w:rsid w:val="003718C3"/>
    <w:rsid w:val="00372139"/>
    <w:rsid w:val="003725AE"/>
    <w:rsid w:val="0037276D"/>
    <w:rsid w:val="003728E8"/>
    <w:rsid w:val="00372D5B"/>
    <w:rsid w:val="003739A8"/>
    <w:rsid w:val="00373F09"/>
    <w:rsid w:val="00373F68"/>
    <w:rsid w:val="0037478D"/>
    <w:rsid w:val="00375967"/>
    <w:rsid w:val="00375A09"/>
    <w:rsid w:val="003766B2"/>
    <w:rsid w:val="0037723F"/>
    <w:rsid w:val="00380463"/>
    <w:rsid w:val="00381A65"/>
    <w:rsid w:val="00381BC0"/>
    <w:rsid w:val="00381C0C"/>
    <w:rsid w:val="00381F10"/>
    <w:rsid w:val="003823FC"/>
    <w:rsid w:val="00382FA4"/>
    <w:rsid w:val="003843B7"/>
    <w:rsid w:val="00384578"/>
    <w:rsid w:val="00384735"/>
    <w:rsid w:val="00384FAB"/>
    <w:rsid w:val="00385140"/>
    <w:rsid w:val="00386842"/>
    <w:rsid w:val="003869B6"/>
    <w:rsid w:val="00387BF5"/>
    <w:rsid w:val="00387DB2"/>
    <w:rsid w:val="0039040B"/>
    <w:rsid w:val="00391035"/>
    <w:rsid w:val="00391A80"/>
    <w:rsid w:val="003920D0"/>
    <w:rsid w:val="00392919"/>
    <w:rsid w:val="00393E78"/>
    <w:rsid w:val="00394DFC"/>
    <w:rsid w:val="003970A0"/>
    <w:rsid w:val="00397BE2"/>
    <w:rsid w:val="003A0849"/>
    <w:rsid w:val="003A0DEE"/>
    <w:rsid w:val="003A12E8"/>
    <w:rsid w:val="003A25CE"/>
    <w:rsid w:val="003A2C0F"/>
    <w:rsid w:val="003A2C28"/>
    <w:rsid w:val="003A3957"/>
    <w:rsid w:val="003A395A"/>
    <w:rsid w:val="003A4DEB"/>
    <w:rsid w:val="003A4F08"/>
    <w:rsid w:val="003A500C"/>
    <w:rsid w:val="003A58B6"/>
    <w:rsid w:val="003A5FC8"/>
    <w:rsid w:val="003A6245"/>
    <w:rsid w:val="003B02AA"/>
    <w:rsid w:val="003B0EA3"/>
    <w:rsid w:val="003B1653"/>
    <w:rsid w:val="003B16A0"/>
    <w:rsid w:val="003B18CA"/>
    <w:rsid w:val="003B1BFF"/>
    <w:rsid w:val="003B1D68"/>
    <w:rsid w:val="003B34FF"/>
    <w:rsid w:val="003B3511"/>
    <w:rsid w:val="003B3CC3"/>
    <w:rsid w:val="003B4BCB"/>
    <w:rsid w:val="003B57AA"/>
    <w:rsid w:val="003B6288"/>
    <w:rsid w:val="003B654E"/>
    <w:rsid w:val="003B73CB"/>
    <w:rsid w:val="003B79B5"/>
    <w:rsid w:val="003C0EF7"/>
    <w:rsid w:val="003C1184"/>
    <w:rsid w:val="003C2639"/>
    <w:rsid w:val="003C3666"/>
    <w:rsid w:val="003C3983"/>
    <w:rsid w:val="003C4099"/>
    <w:rsid w:val="003C74B2"/>
    <w:rsid w:val="003D0D46"/>
    <w:rsid w:val="003D2EE1"/>
    <w:rsid w:val="003D3AA9"/>
    <w:rsid w:val="003D42E7"/>
    <w:rsid w:val="003D578B"/>
    <w:rsid w:val="003D6685"/>
    <w:rsid w:val="003D672C"/>
    <w:rsid w:val="003D7D57"/>
    <w:rsid w:val="003E0626"/>
    <w:rsid w:val="003E205A"/>
    <w:rsid w:val="003E42C6"/>
    <w:rsid w:val="003E4BD8"/>
    <w:rsid w:val="003E5236"/>
    <w:rsid w:val="003E52F2"/>
    <w:rsid w:val="003E5604"/>
    <w:rsid w:val="003E6406"/>
    <w:rsid w:val="003E6A09"/>
    <w:rsid w:val="003E6B2C"/>
    <w:rsid w:val="003E709C"/>
    <w:rsid w:val="003E717C"/>
    <w:rsid w:val="003E7CA0"/>
    <w:rsid w:val="003F0BEA"/>
    <w:rsid w:val="003F0C44"/>
    <w:rsid w:val="003F171D"/>
    <w:rsid w:val="003F3580"/>
    <w:rsid w:val="003F360D"/>
    <w:rsid w:val="003F4D30"/>
    <w:rsid w:val="003F5459"/>
    <w:rsid w:val="003F5AED"/>
    <w:rsid w:val="003F5E5E"/>
    <w:rsid w:val="003F6657"/>
    <w:rsid w:val="003F6DE6"/>
    <w:rsid w:val="003F6F4B"/>
    <w:rsid w:val="003F75FF"/>
    <w:rsid w:val="003F7856"/>
    <w:rsid w:val="004006EB"/>
    <w:rsid w:val="00400B3E"/>
    <w:rsid w:val="0040109A"/>
    <w:rsid w:val="00401104"/>
    <w:rsid w:val="00401A3C"/>
    <w:rsid w:val="00402110"/>
    <w:rsid w:val="00403219"/>
    <w:rsid w:val="00405E56"/>
    <w:rsid w:val="004062F8"/>
    <w:rsid w:val="00406D8F"/>
    <w:rsid w:val="0040745D"/>
    <w:rsid w:val="00407F26"/>
    <w:rsid w:val="00410896"/>
    <w:rsid w:val="0041140F"/>
    <w:rsid w:val="00413265"/>
    <w:rsid w:val="00413770"/>
    <w:rsid w:val="00413A24"/>
    <w:rsid w:val="00413A88"/>
    <w:rsid w:val="00414AF7"/>
    <w:rsid w:val="004159C7"/>
    <w:rsid w:val="00416880"/>
    <w:rsid w:val="00416AF9"/>
    <w:rsid w:val="00420736"/>
    <w:rsid w:val="004217D4"/>
    <w:rsid w:val="00422955"/>
    <w:rsid w:val="00422D1C"/>
    <w:rsid w:val="00423302"/>
    <w:rsid w:val="0042339D"/>
    <w:rsid w:val="00423DC5"/>
    <w:rsid w:val="00424B9D"/>
    <w:rsid w:val="00424CF0"/>
    <w:rsid w:val="00424E25"/>
    <w:rsid w:val="00424EC0"/>
    <w:rsid w:val="00425096"/>
    <w:rsid w:val="00425128"/>
    <w:rsid w:val="00426094"/>
    <w:rsid w:val="00426B48"/>
    <w:rsid w:val="00426F8C"/>
    <w:rsid w:val="00427135"/>
    <w:rsid w:val="0043002E"/>
    <w:rsid w:val="0043039F"/>
    <w:rsid w:val="00431173"/>
    <w:rsid w:val="00431278"/>
    <w:rsid w:val="00431DCB"/>
    <w:rsid w:val="00431EED"/>
    <w:rsid w:val="00432010"/>
    <w:rsid w:val="00432C26"/>
    <w:rsid w:val="00434873"/>
    <w:rsid w:val="004359B6"/>
    <w:rsid w:val="00436072"/>
    <w:rsid w:val="004362FE"/>
    <w:rsid w:val="0043650B"/>
    <w:rsid w:val="00436A44"/>
    <w:rsid w:val="00436FE1"/>
    <w:rsid w:val="00437817"/>
    <w:rsid w:val="00440CC5"/>
    <w:rsid w:val="004418C5"/>
    <w:rsid w:val="004437B5"/>
    <w:rsid w:val="00444ADD"/>
    <w:rsid w:val="00444C20"/>
    <w:rsid w:val="0044504E"/>
    <w:rsid w:val="004451C2"/>
    <w:rsid w:val="004453FA"/>
    <w:rsid w:val="00445D76"/>
    <w:rsid w:val="00446220"/>
    <w:rsid w:val="00446C3E"/>
    <w:rsid w:val="00447FE3"/>
    <w:rsid w:val="00452229"/>
    <w:rsid w:val="0045388A"/>
    <w:rsid w:val="004539CD"/>
    <w:rsid w:val="00453F4D"/>
    <w:rsid w:val="004545D0"/>
    <w:rsid w:val="00454D2C"/>
    <w:rsid w:val="0045530D"/>
    <w:rsid w:val="00455413"/>
    <w:rsid w:val="004555EE"/>
    <w:rsid w:val="0045600E"/>
    <w:rsid w:val="00456ADD"/>
    <w:rsid w:val="00456C5A"/>
    <w:rsid w:val="00456CE8"/>
    <w:rsid w:val="0045728D"/>
    <w:rsid w:val="00457DB3"/>
    <w:rsid w:val="004604D3"/>
    <w:rsid w:val="004610D6"/>
    <w:rsid w:val="004613BF"/>
    <w:rsid w:val="0046259F"/>
    <w:rsid w:val="004628DF"/>
    <w:rsid w:val="00463A3A"/>
    <w:rsid w:val="00463CF7"/>
    <w:rsid w:val="00463E6B"/>
    <w:rsid w:val="0046422B"/>
    <w:rsid w:val="00464D06"/>
    <w:rsid w:val="004650FF"/>
    <w:rsid w:val="0046568F"/>
    <w:rsid w:val="00465D58"/>
    <w:rsid w:val="00466026"/>
    <w:rsid w:val="004669FC"/>
    <w:rsid w:val="0046735C"/>
    <w:rsid w:val="004679FC"/>
    <w:rsid w:val="00467C8B"/>
    <w:rsid w:val="004706A5"/>
    <w:rsid w:val="00470BBF"/>
    <w:rsid w:val="00474A74"/>
    <w:rsid w:val="0047520A"/>
    <w:rsid w:val="00480EF6"/>
    <w:rsid w:val="004817CC"/>
    <w:rsid w:val="0048232D"/>
    <w:rsid w:val="00483139"/>
    <w:rsid w:val="00484350"/>
    <w:rsid w:val="00484D35"/>
    <w:rsid w:val="0048504C"/>
    <w:rsid w:val="00485FDC"/>
    <w:rsid w:val="00486C53"/>
    <w:rsid w:val="0048715D"/>
    <w:rsid w:val="004876D5"/>
    <w:rsid w:val="00487AD0"/>
    <w:rsid w:val="004903DE"/>
    <w:rsid w:val="004908F9"/>
    <w:rsid w:val="004918F4"/>
    <w:rsid w:val="004923F7"/>
    <w:rsid w:val="00492A9C"/>
    <w:rsid w:val="00492AB2"/>
    <w:rsid w:val="00493539"/>
    <w:rsid w:val="00493D0F"/>
    <w:rsid w:val="00493D14"/>
    <w:rsid w:val="00494DEE"/>
    <w:rsid w:val="004951C8"/>
    <w:rsid w:val="0049521E"/>
    <w:rsid w:val="004975C0"/>
    <w:rsid w:val="00497BB3"/>
    <w:rsid w:val="004A0251"/>
    <w:rsid w:val="004A061A"/>
    <w:rsid w:val="004A0902"/>
    <w:rsid w:val="004A09A6"/>
    <w:rsid w:val="004A1847"/>
    <w:rsid w:val="004A194C"/>
    <w:rsid w:val="004A1D2D"/>
    <w:rsid w:val="004A1EFB"/>
    <w:rsid w:val="004A23A1"/>
    <w:rsid w:val="004A24B1"/>
    <w:rsid w:val="004A486F"/>
    <w:rsid w:val="004A48B7"/>
    <w:rsid w:val="004A4C51"/>
    <w:rsid w:val="004A5604"/>
    <w:rsid w:val="004A596D"/>
    <w:rsid w:val="004A59D9"/>
    <w:rsid w:val="004A677E"/>
    <w:rsid w:val="004A701D"/>
    <w:rsid w:val="004A7BD9"/>
    <w:rsid w:val="004A7D86"/>
    <w:rsid w:val="004A7F16"/>
    <w:rsid w:val="004B0624"/>
    <w:rsid w:val="004B0CAD"/>
    <w:rsid w:val="004B3376"/>
    <w:rsid w:val="004B33FE"/>
    <w:rsid w:val="004B5AEC"/>
    <w:rsid w:val="004B614C"/>
    <w:rsid w:val="004B7085"/>
    <w:rsid w:val="004B7F86"/>
    <w:rsid w:val="004C0425"/>
    <w:rsid w:val="004C06B7"/>
    <w:rsid w:val="004C17E1"/>
    <w:rsid w:val="004C1CF8"/>
    <w:rsid w:val="004C38A7"/>
    <w:rsid w:val="004C3BF4"/>
    <w:rsid w:val="004C498B"/>
    <w:rsid w:val="004C5909"/>
    <w:rsid w:val="004C64C2"/>
    <w:rsid w:val="004C68E6"/>
    <w:rsid w:val="004D013F"/>
    <w:rsid w:val="004D0289"/>
    <w:rsid w:val="004D0596"/>
    <w:rsid w:val="004D07CA"/>
    <w:rsid w:val="004D0FA8"/>
    <w:rsid w:val="004D1731"/>
    <w:rsid w:val="004D22F4"/>
    <w:rsid w:val="004D27D7"/>
    <w:rsid w:val="004D3245"/>
    <w:rsid w:val="004D3318"/>
    <w:rsid w:val="004D3F7F"/>
    <w:rsid w:val="004D760E"/>
    <w:rsid w:val="004E0227"/>
    <w:rsid w:val="004E0866"/>
    <w:rsid w:val="004E0925"/>
    <w:rsid w:val="004E166E"/>
    <w:rsid w:val="004E1970"/>
    <w:rsid w:val="004E1D43"/>
    <w:rsid w:val="004E2339"/>
    <w:rsid w:val="004E24B8"/>
    <w:rsid w:val="004E24FF"/>
    <w:rsid w:val="004E3223"/>
    <w:rsid w:val="004E3E10"/>
    <w:rsid w:val="004E4708"/>
    <w:rsid w:val="004E4714"/>
    <w:rsid w:val="004E49BC"/>
    <w:rsid w:val="004E5C03"/>
    <w:rsid w:val="004E5F93"/>
    <w:rsid w:val="004E6DBF"/>
    <w:rsid w:val="004E70C5"/>
    <w:rsid w:val="004E7D6B"/>
    <w:rsid w:val="004F0227"/>
    <w:rsid w:val="004F0949"/>
    <w:rsid w:val="004F340A"/>
    <w:rsid w:val="004F36FE"/>
    <w:rsid w:val="004F45BA"/>
    <w:rsid w:val="004F4877"/>
    <w:rsid w:val="004F4901"/>
    <w:rsid w:val="004F538E"/>
    <w:rsid w:val="005003B1"/>
    <w:rsid w:val="0050069D"/>
    <w:rsid w:val="005013C1"/>
    <w:rsid w:val="00502370"/>
    <w:rsid w:val="005024CC"/>
    <w:rsid w:val="00503B90"/>
    <w:rsid w:val="00504011"/>
    <w:rsid w:val="00504025"/>
    <w:rsid w:val="0050766F"/>
    <w:rsid w:val="005079C9"/>
    <w:rsid w:val="00510268"/>
    <w:rsid w:val="00510982"/>
    <w:rsid w:val="005112A3"/>
    <w:rsid w:val="00511D96"/>
    <w:rsid w:val="00512735"/>
    <w:rsid w:val="00513E0F"/>
    <w:rsid w:val="00514261"/>
    <w:rsid w:val="00514617"/>
    <w:rsid w:val="005148AC"/>
    <w:rsid w:val="005152B9"/>
    <w:rsid w:val="005157D9"/>
    <w:rsid w:val="00515EB1"/>
    <w:rsid w:val="00515F9D"/>
    <w:rsid w:val="00516EDF"/>
    <w:rsid w:val="00517237"/>
    <w:rsid w:val="00517960"/>
    <w:rsid w:val="00520559"/>
    <w:rsid w:val="00520659"/>
    <w:rsid w:val="00521172"/>
    <w:rsid w:val="00521792"/>
    <w:rsid w:val="005227F2"/>
    <w:rsid w:val="00523504"/>
    <w:rsid w:val="005242CA"/>
    <w:rsid w:val="005245FA"/>
    <w:rsid w:val="00525402"/>
    <w:rsid w:val="00526A9E"/>
    <w:rsid w:val="00530697"/>
    <w:rsid w:val="00530B70"/>
    <w:rsid w:val="00530CB7"/>
    <w:rsid w:val="00531093"/>
    <w:rsid w:val="0053210D"/>
    <w:rsid w:val="00533130"/>
    <w:rsid w:val="005331E6"/>
    <w:rsid w:val="00533A19"/>
    <w:rsid w:val="00533E29"/>
    <w:rsid w:val="00534354"/>
    <w:rsid w:val="0053445B"/>
    <w:rsid w:val="00534666"/>
    <w:rsid w:val="005348FF"/>
    <w:rsid w:val="00535D4C"/>
    <w:rsid w:val="00537532"/>
    <w:rsid w:val="005379C2"/>
    <w:rsid w:val="00537F1B"/>
    <w:rsid w:val="00537F4F"/>
    <w:rsid w:val="00540348"/>
    <w:rsid w:val="0054148D"/>
    <w:rsid w:val="00541765"/>
    <w:rsid w:val="00541840"/>
    <w:rsid w:val="00542212"/>
    <w:rsid w:val="00542516"/>
    <w:rsid w:val="00542E33"/>
    <w:rsid w:val="00543CA0"/>
    <w:rsid w:val="00543E79"/>
    <w:rsid w:val="005442B4"/>
    <w:rsid w:val="00544A93"/>
    <w:rsid w:val="00545839"/>
    <w:rsid w:val="00545F85"/>
    <w:rsid w:val="005462BF"/>
    <w:rsid w:val="00546DC8"/>
    <w:rsid w:val="005471CF"/>
    <w:rsid w:val="005473AE"/>
    <w:rsid w:val="00547AE6"/>
    <w:rsid w:val="005505F9"/>
    <w:rsid w:val="00550E70"/>
    <w:rsid w:val="005514A7"/>
    <w:rsid w:val="00551806"/>
    <w:rsid w:val="00551DCE"/>
    <w:rsid w:val="00553505"/>
    <w:rsid w:val="005541A7"/>
    <w:rsid w:val="005547C4"/>
    <w:rsid w:val="005548D5"/>
    <w:rsid w:val="00554BF2"/>
    <w:rsid w:val="00555398"/>
    <w:rsid w:val="005554FE"/>
    <w:rsid w:val="00555C79"/>
    <w:rsid w:val="0055626D"/>
    <w:rsid w:val="00556EB1"/>
    <w:rsid w:val="0055775A"/>
    <w:rsid w:val="005605AE"/>
    <w:rsid w:val="0056313B"/>
    <w:rsid w:val="0056394F"/>
    <w:rsid w:val="005642D6"/>
    <w:rsid w:val="0056494C"/>
    <w:rsid w:val="00564D16"/>
    <w:rsid w:val="00564D46"/>
    <w:rsid w:val="00564E88"/>
    <w:rsid w:val="00565324"/>
    <w:rsid w:val="00565790"/>
    <w:rsid w:val="00565B1F"/>
    <w:rsid w:val="0056663D"/>
    <w:rsid w:val="0056789E"/>
    <w:rsid w:val="00567C88"/>
    <w:rsid w:val="0057179D"/>
    <w:rsid w:val="00571BE7"/>
    <w:rsid w:val="00572028"/>
    <w:rsid w:val="005726B3"/>
    <w:rsid w:val="00572AB8"/>
    <w:rsid w:val="00573490"/>
    <w:rsid w:val="00573876"/>
    <w:rsid w:val="00573F83"/>
    <w:rsid w:val="00574FA4"/>
    <w:rsid w:val="00575101"/>
    <w:rsid w:val="00575687"/>
    <w:rsid w:val="00575968"/>
    <w:rsid w:val="00575A64"/>
    <w:rsid w:val="00575FB9"/>
    <w:rsid w:val="00576A85"/>
    <w:rsid w:val="00576E9B"/>
    <w:rsid w:val="0057736F"/>
    <w:rsid w:val="00577639"/>
    <w:rsid w:val="00577B4A"/>
    <w:rsid w:val="00577ED9"/>
    <w:rsid w:val="0058074A"/>
    <w:rsid w:val="005809A2"/>
    <w:rsid w:val="00580D19"/>
    <w:rsid w:val="00581003"/>
    <w:rsid w:val="0058173A"/>
    <w:rsid w:val="005819BF"/>
    <w:rsid w:val="00581A41"/>
    <w:rsid w:val="00581A88"/>
    <w:rsid w:val="0058203B"/>
    <w:rsid w:val="005820D7"/>
    <w:rsid w:val="0058321C"/>
    <w:rsid w:val="00583ADB"/>
    <w:rsid w:val="00583FB6"/>
    <w:rsid w:val="0058411E"/>
    <w:rsid w:val="00587191"/>
    <w:rsid w:val="00587874"/>
    <w:rsid w:val="00590013"/>
    <w:rsid w:val="00590CE4"/>
    <w:rsid w:val="00590F87"/>
    <w:rsid w:val="00595349"/>
    <w:rsid w:val="00596E23"/>
    <w:rsid w:val="00596F75"/>
    <w:rsid w:val="00597CE0"/>
    <w:rsid w:val="005A0F69"/>
    <w:rsid w:val="005A1497"/>
    <w:rsid w:val="005A1C47"/>
    <w:rsid w:val="005A1FEB"/>
    <w:rsid w:val="005A2FE6"/>
    <w:rsid w:val="005A4107"/>
    <w:rsid w:val="005A457B"/>
    <w:rsid w:val="005A49A5"/>
    <w:rsid w:val="005A4A80"/>
    <w:rsid w:val="005A4F3C"/>
    <w:rsid w:val="005A5C85"/>
    <w:rsid w:val="005A6616"/>
    <w:rsid w:val="005B10BA"/>
    <w:rsid w:val="005B11C8"/>
    <w:rsid w:val="005B157C"/>
    <w:rsid w:val="005B1654"/>
    <w:rsid w:val="005B1F45"/>
    <w:rsid w:val="005B200A"/>
    <w:rsid w:val="005B29D0"/>
    <w:rsid w:val="005B45CF"/>
    <w:rsid w:val="005B4A4F"/>
    <w:rsid w:val="005B51B6"/>
    <w:rsid w:val="005B59C8"/>
    <w:rsid w:val="005B6BB6"/>
    <w:rsid w:val="005B6FE1"/>
    <w:rsid w:val="005B79AD"/>
    <w:rsid w:val="005B79E3"/>
    <w:rsid w:val="005C070C"/>
    <w:rsid w:val="005C0710"/>
    <w:rsid w:val="005C0987"/>
    <w:rsid w:val="005C0C2F"/>
    <w:rsid w:val="005C2DC4"/>
    <w:rsid w:val="005C3035"/>
    <w:rsid w:val="005C3429"/>
    <w:rsid w:val="005C3992"/>
    <w:rsid w:val="005C3CBA"/>
    <w:rsid w:val="005C3CF1"/>
    <w:rsid w:val="005C4ED6"/>
    <w:rsid w:val="005C5893"/>
    <w:rsid w:val="005C5A60"/>
    <w:rsid w:val="005C5B43"/>
    <w:rsid w:val="005C6D06"/>
    <w:rsid w:val="005C743A"/>
    <w:rsid w:val="005C7CDE"/>
    <w:rsid w:val="005C7F0D"/>
    <w:rsid w:val="005D1015"/>
    <w:rsid w:val="005D2321"/>
    <w:rsid w:val="005D26BE"/>
    <w:rsid w:val="005D2801"/>
    <w:rsid w:val="005D40D7"/>
    <w:rsid w:val="005D483E"/>
    <w:rsid w:val="005D4C85"/>
    <w:rsid w:val="005D4CF7"/>
    <w:rsid w:val="005D4DE3"/>
    <w:rsid w:val="005D6187"/>
    <w:rsid w:val="005D6440"/>
    <w:rsid w:val="005D6842"/>
    <w:rsid w:val="005D6AAD"/>
    <w:rsid w:val="005D6AD1"/>
    <w:rsid w:val="005D6BDC"/>
    <w:rsid w:val="005D6EE0"/>
    <w:rsid w:val="005D6FA4"/>
    <w:rsid w:val="005E1359"/>
    <w:rsid w:val="005E14E9"/>
    <w:rsid w:val="005E2223"/>
    <w:rsid w:val="005E23ED"/>
    <w:rsid w:val="005E2F6E"/>
    <w:rsid w:val="005E2FF9"/>
    <w:rsid w:val="005E4392"/>
    <w:rsid w:val="005E5AE7"/>
    <w:rsid w:val="005E68C1"/>
    <w:rsid w:val="005E6B27"/>
    <w:rsid w:val="005E71D6"/>
    <w:rsid w:val="005E7C2F"/>
    <w:rsid w:val="005E7F32"/>
    <w:rsid w:val="005F0E36"/>
    <w:rsid w:val="005F1A22"/>
    <w:rsid w:val="005F1BA7"/>
    <w:rsid w:val="005F216C"/>
    <w:rsid w:val="005F23ED"/>
    <w:rsid w:val="005F2F82"/>
    <w:rsid w:val="005F3889"/>
    <w:rsid w:val="005F3BAC"/>
    <w:rsid w:val="005F42C7"/>
    <w:rsid w:val="005F4B13"/>
    <w:rsid w:val="005F4BAA"/>
    <w:rsid w:val="005F5265"/>
    <w:rsid w:val="005F5614"/>
    <w:rsid w:val="005F58F6"/>
    <w:rsid w:val="005F622E"/>
    <w:rsid w:val="005F6314"/>
    <w:rsid w:val="006010F7"/>
    <w:rsid w:val="0060299F"/>
    <w:rsid w:val="00602F50"/>
    <w:rsid w:val="006041B3"/>
    <w:rsid w:val="006042C3"/>
    <w:rsid w:val="00604320"/>
    <w:rsid w:val="00605194"/>
    <w:rsid w:val="006058B2"/>
    <w:rsid w:val="0060594D"/>
    <w:rsid w:val="00605C8D"/>
    <w:rsid w:val="00605FF8"/>
    <w:rsid w:val="00606456"/>
    <w:rsid w:val="00606580"/>
    <w:rsid w:val="00606B8B"/>
    <w:rsid w:val="006075EC"/>
    <w:rsid w:val="00610022"/>
    <w:rsid w:val="00610077"/>
    <w:rsid w:val="0061030D"/>
    <w:rsid w:val="00610411"/>
    <w:rsid w:val="00610E5B"/>
    <w:rsid w:val="006115FF"/>
    <w:rsid w:val="0061178A"/>
    <w:rsid w:val="00611CC4"/>
    <w:rsid w:val="00611F3B"/>
    <w:rsid w:val="00612A4F"/>
    <w:rsid w:val="00612B87"/>
    <w:rsid w:val="006133BE"/>
    <w:rsid w:val="0061347B"/>
    <w:rsid w:val="00613D5A"/>
    <w:rsid w:val="006146A5"/>
    <w:rsid w:val="006148C6"/>
    <w:rsid w:val="00615E3B"/>
    <w:rsid w:val="00616743"/>
    <w:rsid w:val="00616E1D"/>
    <w:rsid w:val="00616F5E"/>
    <w:rsid w:val="006174BE"/>
    <w:rsid w:val="00617691"/>
    <w:rsid w:val="006201D6"/>
    <w:rsid w:val="00620EFD"/>
    <w:rsid w:val="00620FCD"/>
    <w:rsid w:val="0062129D"/>
    <w:rsid w:val="00621791"/>
    <w:rsid w:val="00621798"/>
    <w:rsid w:val="0062227C"/>
    <w:rsid w:val="006239FF"/>
    <w:rsid w:val="00624B97"/>
    <w:rsid w:val="006256CE"/>
    <w:rsid w:val="006259A5"/>
    <w:rsid w:val="006300D3"/>
    <w:rsid w:val="006310C0"/>
    <w:rsid w:val="00631B00"/>
    <w:rsid w:val="00631CAC"/>
    <w:rsid w:val="00631EA6"/>
    <w:rsid w:val="0063212B"/>
    <w:rsid w:val="006321E1"/>
    <w:rsid w:val="00632ADA"/>
    <w:rsid w:val="006336B2"/>
    <w:rsid w:val="00633D61"/>
    <w:rsid w:val="00633E3E"/>
    <w:rsid w:val="00634288"/>
    <w:rsid w:val="00634D47"/>
    <w:rsid w:val="006350C2"/>
    <w:rsid w:val="00635155"/>
    <w:rsid w:val="0063515E"/>
    <w:rsid w:val="00635AA4"/>
    <w:rsid w:val="00637451"/>
    <w:rsid w:val="00637896"/>
    <w:rsid w:val="00637FAB"/>
    <w:rsid w:val="00640175"/>
    <w:rsid w:val="006406F6"/>
    <w:rsid w:val="00641002"/>
    <w:rsid w:val="006414E6"/>
    <w:rsid w:val="00641FBF"/>
    <w:rsid w:val="00643401"/>
    <w:rsid w:val="006437D0"/>
    <w:rsid w:val="0064454A"/>
    <w:rsid w:val="006453C1"/>
    <w:rsid w:val="00646BEA"/>
    <w:rsid w:val="0064737A"/>
    <w:rsid w:val="006479D9"/>
    <w:rsid w:val="00647B9C"/>
    <w:rsid w:val="00651325"/>
    <w:rsid w:val="00651E13"/>
    <w:rsid w:val="00652523"/>
    <w:rsid w:val="00654D65"/>
    <w:rsid w:val="006558F9"/>
    <w:rsid w:val="006568E6"/>
    <w:rsid w:val="00656F1A"/>
    <w:rsid w:val="006570F2"/>
    <w:rsid w:val="00657242"/>
    <w:rsid w:val="006572AA"/>
    <w:rsid w:val="00660A19"/>
    <w:rsid w:val="00660E38"/>
    <w:rsid w:val="00661073"/>
    <w:rsid w:val="00661B3F"/>
    <w:rsid w:val="00662741"/>
    <w:rsid w:val="00662CD5"/>
    <w:rsid w:val="00662F8A"/>
    <w:rsid w:val="006644C0"/>
    <w:rsid w:val="00666BDC"/>
    <w:rsid w:val="00666E08"/>
    <w:rsid w:val="0066720A"/>
    <w:rsid w:val="00667E25"/>
    <w:rsid w:val="00667EEF"/>
    <w:rsid w:val="0067119F"/>
    <w:rsid w:val="006717E3"/>
    <w:rsid w:val="006723C6"/>
    <w:rsid w:val="00675206"/>
    <w:rsid w:val="00675300"/>
    <w:rsid w:val="0067638A"/>
    <w:rsid w:val="00676A57"/>
    <w:rsid w:val="00676D62"/>
    <w:rsid w:val="00677A55"/>
    <w:rsid w:val="00677E41"/>
    <w:rsid w:val="00680700"/>
    <w:rsid w:val="00680D0B"/>
    <w:rsid w:val="00680E77"/>
    <w:rsid w:val="006825FC"/>
    <w:rsid w:val="0068278C"/>
    <w:rsid w:val="00682D93"/>
    <w:rsid w:val="00682F06"/>
    <w:rsid w:val="00683ED3"/>
    <w:rsid w:val="00683FF5"/>
    <w:rsid w:val="00685206"/>
    <w:rsid w:val="0068537B"/>
    <w:rsid w:val="00686547"/>
    <w:rsid w:val="006868C0"/>
    <w:rsid w:val="00687482"/>
    <w:rsid w:val="00687BB7"/>
    <w:rsid w:val="00690C12"/>
    <w:rsid w:val="00690E1D"/>
    <w:rsid w:val="006912DA"/>
    <w:rsid w:val="00692DA8"/>
    <w:rsid w:val="00693415"/>
    <w:rsid w:val="00693838"/>
    <w:rsid w:val="00694432"/>
    <w:rsid w:val="00694AAE"/>
    <w:rsid w:val="00695990"/>
    <w:rsid w:val="00695BE5"/>
    <w:rsid w:val="0069643C"/>
    <w:rsid w:val="00697097"/>
    <w:rsid w:val="006979BF"/>
    <w:rsid w:val="00697E9A"/>
    <w:rsid w:val="006A22EF"/>
    <w:rsid w:val="006A281F"/>
    <w:rsid w:val="006A3C17"/>
    <w:rsid w:val="006A4920"/>
    <w:rsid w:val="006A61E8"/>
    <w:rsid w:val="006A6BDA"/>
    <w:rsid w:val="006A758F"/>
    <w:rsid w:val="006A78FB"/>
    <w:rsid w:val="006A7B52"/>
    <w:rsid w:val="006B126E"/>
    <w:rsid w:val="006B3E32"/>
    <w:rsid w:val="006B404C"/>
    <w:rsid w:val="006B4649"/>
    <w:rsid w:val="006B4EA7"/>
    <w:rsid w:val="006B5212"/>
    <w:rsid w:val="006B530D"/>
    <w:rsid w:val="006B7401"/>
    <w:rsid w:val="006B79D0"/>
    <w:rsid w:val="006B7EE6"/>
    <w:rsid w:val="006C0F11"/>
    <w:rsid w:val="006C1BEB"/>
    <w:rsid w:val="006C213E"/>
    <w:rsid w:val="006C2339"/>
    <w:rsid w:val="006C327F"/>
    <w:rsid w:val="006C35BA"/>
    <w:rsid w:val="006C35DB"/>
    <w:rsid w:val="006C3739"/>
    <w:rsid w:val="006C379B"/>
    <w:rsid w:val="006C3A0D"/>
    <w:rsid w:val="006C3DAC"/>
    <w:rsid w:val="006C432A"/>
    <w:rsid w:val="006C4D0E"/>
    <w:rsid w:val="006C57D3"/>
    <w:rsid w:val="006C5E01"/>
    <w:rsid w:val="006C6524"/>
    <w:rsid w:val="006C6D3A"/>
    <w:rsid w:val="006C6F1E"/>
    <w:rsid w:val="006C7204"/>
    <w:rsid w:val="006C7506"/>
    <w:rsid w:val="006C7FDE"/>
    <w:rsid w:val="006D021D"/>
    <w:rsid w:val="006D041A"/>
    <w:rsid w:val="006D0C6C"/>
    <w:rsid w:val="006D149F"/>
    <w:rsid w:val="006D1E24"/>
    <w:rsid w:val="006D2AEA"/>
    <w:rsid w:val="006D2B09"/>
    <w:rsid w:val="006D3574"/>
    <w:rsid w:val="006D3759"/>
    <w:rsid w:val="006D3969"/>
    <w:rsid w:val="006D73B0"/>
    <w:rsid w:val="006E013D"/>
    <w:rsid w:val="006E10E6"/>
    <w:rsid w:val="006E1566"/>
    <w:rsid w:val="006E3C97"/>
    <w:rsid w:val="006E3CF4"/>
    <w:rsid w:val="006E4607"/>
    <w:rsid w:val="006E4787"/>
    <w:rsid w:val="006E49E2"/>
    <w:rsid w:val="006E4FF8"/>
    <w:rsid w:val="006E5E48"/>
    <w:rsid w:val="006E6CDA"/>
    <w:rsid w:val="006E7C96"/>
    <w:rsid w:val="006F0D6F"/>
    <w:rsid w:val="006F14B0"/>
    <w:rsid w:val="006F2060"/>
    <w:rsid w:val="006F270D"/>
    <w:rsid w:val="006F296F"/>
    <w:rsid w:val="006F3705"/>
    <w:rsid w:val="006F5F84"/>
    <w:rsid w:val="006F702F"/>
    <w:rsid w:val="006F79E9"/>
    <w:rsid w:val="006F7C6A"/>
    <w:rsid w:val="006F7C99"/>
    <w:rsid w:val="006F7F3B"/>
    <w:rsid w:val="00701E8C"/>
    <w:rsid w:val="00702560"/>
    <w:rsid w:val="00704F0D"/>
    <w:rsid w:val="007066E0"/>
    <w:rsid w:val="00706D50"/>
    <w:rsid w:val="00707506"/>
    <w:rsid w:val="007076CD"/>
    <w:rsid w:val="007116E4"/>
    <w:rsid w:val="00711852"/>
    <w:rsid w:val="00711A02"/>
    <w:rsid w:val="007127CA"/>
    <w:rsid w:val="007149EE"/>
    <w:rsid w:val="00714B33"/>
    <w:rsid w:val="00714CAB"/>
    <w:rsid w:val="00714DD9"/>
    <w:rsid w:val="00714F6F"/>
    <w:rsid w:val="00715952"/>
    <w:rsid w:val="0071665A"/>
    <w:rsid w:val="0071698C"/>
    <w:rsid w:val="00720978"/>
    <w:rsid w:val="00721215"/>
    <w:rsid w:val="00721820"/>
    <w:rsid w:val="007218C3"/>
    <w:rsid w:val="0072333F"/>
    <w:rsid w:val="00723DF5"/>
    <w:rsid w:val="00723EF1"/>
    <w:rsid w:val="007240D6"/>
    <w:rsid w:val="007243F8"/>
    <w:rsid w:val="0072595E"/>
    <w:rsid w:val="00726C5A"/>
    <w:rsid w:val="00726C79"/>
    <w:rsid w:val="00726FEA"/>
    <w:rsid w:val="00727A04"/>
    <w:rsid w:val="00730E04"/>
    <w:rsid w:val="00731043"/>
    <w:rsid w:val="00731105"/>
    <w:rsid w:val="007317A0"/>
    <w:rsid w:val="00731A6A"/>
    <w:rsid w:val="0073252E"/>
    <w:rsid w:val="00732D8D"/>
    <w:rsid w:val="007332BC"/>
    <w:rsid w:val="0073380F"/>
    <w:rsid w:val="00733BE0"/>
    <w:rsid w:val="007341CF"/>
    <w:rsid w:val="0073452E"/>
    <w:rsid w:val="0073456F"/>
    <w:rsid w:val="00735535"/>
    <w:rsid w:val="00740A08"/>
    <w:rsid w:val="00742795"/>
    <w:rsid w:val="00743CFC"/>
    <w:rsid w:val="00743E0F"/>
    <w:rsid w:val="0074406A"/>
    <w:rsid w:val="007454E8"/>
    <w:rsid w:val="00746A22"/>
    <w:rsid w:val="00746EE9"/>
    <w:rsid w:val="00747016"/>
    <w:rsid w:val="00747293"/>
    <w:rsid w:val="00747E76"/>
    <w:rsid w:val="00750597"/>
    <w:rsid w:val="00750AC6"/>
    <w:rsid w:val="00750AC8"/>
    <w:rsid w:val="00750D13"/>
    <w:rsid w:val="00751618"/>
    <w:rsid w:val="00751AE2"/>
    <w:rsid w:val="00753151"/>
    <w:rsid w:val="00753505"/>
    <w:rsid w:val="00753960"/>
    <w:rsid w:val="0075594E"/>
    <w:rsid w:val="00756A6E"/>
    <w:rsid w:val="00756BD8"/>
    <w:rsid w:val="00757B89"/>
    <w:rsid w:val="00757E64"/>
    <w:rsid w:val="007600D6"/>
    <w:rsid w:val="0076103F"/>
    <w:rsid w:val="00761074"/>
    <w:rsid w:val="007618AD"/>
    <w:rsid w:val="00761BA2"/>
    <w:rsid w:val="007623EA"/>
    <w:rsid w:val="0076273A"/>
    <w:rsid w:val="00763061"/>
    <w:rsid w:val="007637FC"/>
    <w:rsid w:val="00764525"/>
    <w:rsid w:val="00765290"/>
    <w:rsid w:val="0076560B"/>
    <w:rsid w:val="00766B60"/>
    <w:rsid w:val="00767448"/>
    <w:rsid w:val="00770409"/>
    <w:rsid w:val="00770C6D"/>
    <w:rsid w:val="007716B6"/>
    <w:rsid w:val="00771E0A"/>
    <w:rsid w:val="00771F86"/>
    <w:rsid w:val="007728A2"/>
    <w:rsid w:val="007729BA"/>
    <w:rsid w:val="007744AD"/>
    <w:rsid w:val="00774828"/>
    <w:rsid w:val="00774C21"/>
    <w:rsid w:val="00775590"/>
    <w:rsid w:val="00775641"/>
    <w:rsid w:val="00777504"/>
    <w:rsid w:val="0078172C"/>
    <w:rsid w:val="0078188A"/>
    <w:rsid w:val="007822E2"/>
    <w:rsid w:val="007825AF"/>
    <w:rsid w:val="00782FEE"/>
    <w:rsid w:val="0078382B"/>
    <w:rsid w:val="0078394C"/>
    <w:rsid w:val="00783F4B"/>
    <w:rsid w:val="007845F3"/>
    <w:rsid w:val="007845FA"/>
    <w:rsid w:val="00784F97"/>
    <w:rsid w:val="0078701A"/>
    <w:rsid w:val="007877D5"/>
    <w:rsid w:val="00787972"/>
    <w:rsid w:val="0079163B"/>
    <w:rsid w:val="00791AB2"/>
    <w:rsid w:val="00791CFD"/>
    <w:rsid w:val="0079240F"/>
    <w:rsid w:val="007929B4"/>
    <w:rsid w:val="00793370"/>
    <w:rsid w:val="00793F98"/>
    <w:rsid w:val="00794614"/>
    <w:rsid w:val="007A0B87"/>
    <w:rsid w:val="007A1A6B"/>
    <w:rsid w:val="007A1A9F"/>
    <w:rsid w:val="007A361F"/>
    <w:rsid w:val="007A4AA7"/>
    <w:rsid w:val="007A4D64"/>
    <w:rsid w:val="007A4D87"/>
    <w:rsid w:val="007A5619"/>
    <w:rsid w:val="007A5BD2"/>
    <w:rsid w:val="007A5F97"/>
    <w:rsid w:val="007A66C1"/>
    <w:rsid w:val="007A69CE"/>
    <w:rsid w:val="007A6AE8"/>
    <w:rsid w:val="007A6F06"/>
    <w:rsid w:val="007A70D1"/>
    <w:rsid w:val="007A75FE"/>
    <w:rsid w:val="007A78A8"/>
    <w:rsid w:val="007A7B62"/>
    <w:rsid w:val="007B02C1"/>
    <w:rsid w:val="007B0491"/>
    <w:rsid w:val="007B057B"/>
    <w:rsid w:val="007B1AA6"/>
    <w:rsid w:val="007B2FB5"/>
    <w:rsid w:val="007B3149"/>
    <w:rsid w:val="007B317E"/>
    <w:rsid w:val="007B42E1"/>
    <w:rsid w:val="007B4CB3"/>
    <w:rsid w:val="007B5036"/>
    <w:rsid w:val="007B5541"/>
    <w:rsid w:val="007B6419"/>
    <w:rsid w:val="007B6786"/>
    <w:rsid w:val="007B703A"/>
    <w:rsid w:val="007B7131"/>
    <w:rsid w:val="007C00CB"/>
    <w:rsid w:val="007C07A8"/>
    <w:rsid w:val="007C2585"/>
    <w:rsid w:val="007C3369"/>
    <w:rsid w:val="007C4225"/>
    <w:rsid w:val="007C442F"/>
    <w:rsid w:val="007C4C1C"/>
    <w:rsid w:val="007C5044"/>
    <w:rsid w:val="007C65D7"/>
    <w:rsid w:val="007C6D91"/>
    <w:rsid w:val="007C7411"/>
    <w:rsid w:val="007C7480"/>
    <w:rsid w:val="007C78A5"/>
    <w:rsid w:val="007D0B9F"/>
    <w:rsid w:val="007D20BD"/>
    <w:rsid w:val="007D420D"/>
    <w:rsid w:val="007D4699"/>
    <w:rsid w:val="007D5C07"/>
    <w:rsid w:val="007D627B"/>
    <w:rsid w:val="007D772E"/>
    <w:rsid w:val="007E072B"/>
    <w:rsid w:val="007E0769"/>
    <w:rsid w:val="007E11EF"/>
    <w:rsid w:val="007E2149"/>
    <w:rsid w:val="007E3C41"/>
    <w:rsid w:val="007E46B2"/>
    <w:rsid w:val="007E53BC"/>
    <w:rsid w:val="007E6200"/>
    <w:rsid w:val="007E6E00"/>
    <w:rsid w:val="007E7009"/>
    <w:rsid w:val="007E757D"/>
    <w:rsid w:val="007E7E11"/>
    <w:rsid w:val="007F10B1"/>
    <w:rsid w:val="007F169F"/>
    <w:rsid w:val="007F22D7"/>
    <w:rsid w:val="007F306F"/>
    <w:rsid w:val="007F4C77"/>
    <w:rsid w:val="007F617D"/>
    <w:rsid w:val="007F6535"/>
    <w:rsid w:val="007F6962"/>
    <w:rsid w:val="007F6996"/>
    <w:rsid w:val="007F6AEA"/>
    <w:rsid w:val="0080007B"/>
    <w:rsid w:val="00800580"/>
    <w:rsid w:val="008009FF"/>
    <w:rsid w:val="00800C71"/>
    <w:rsid w:val="0080185D"/>
    <w:rsid w:val="0080254C"/>
    <w:rsid w:val="00802716"/>
    <w:rsid w:val="0080277F"/>
    <w:rsid w:val="008028B8"/>
    <w:rsid w:val="00802F8F"/>
    <w:rsid w:val="00803606"/>
    <w:rsid w:val="0080428E"/>
    <w:rsid w:val="008052A1"/>
    <w:rsid w:val="00805396"/>
    <w:rsid w:val="008055E1"/>
    <w:rsid w:val="008060BB"/>
    <w:rsid w:val="0080646B"/>
    <w:rsid w:val="0080680E"/>
    <w:rsid w:val="0080721A"/>
    <w:rsid w:val="00807BC2"/>
    <w:rsid w:val="00810E84"/>
    <w:rsid w:val="0081178E"/>
    <w:rsid w:val="00812942"/>
    <w:rsid w:val="00812B5D"/>
    <w:rsid w:val="00812D0B"/>
    <w:rsid w:val="00812E6B"/>
    <w:rsid w:val="00813CE0"/>
    <w:rsid w:val="00813ECF"/>
    <w:rsid w:val="00814331"/>
    <w:rsid w:val="0081484E"/>
    <w:rsid w:val="00814D87"/>
    <w:rsid w:val="00815713"/>
    <w:rsid w:val="008163A1"/>
    <w:rsid w:val="00816614"/>
    <w:rsid w:val="00816620"/>
    <w:rsid w:val="00817B73"/>
    <w:rsid w:val="008218C8"/>
    <w:rsid w:val="00822871"/>
    <w:rsid w:val="00823F13"/>
    <w:rsid w:val="00824927"/>
    <w:rsid w:val="008251D7"/>
    <w:rsid w:val="00825839"/>
    <w:rsid w:val="00826295"/>
    <w:rsid w:val="008264FB"/>
    <w:rsid w:val="0082728A"/>
    <w:rsid w:val="00830214"/>
    <w:rsid w:val="00830AA3"/>
    <w:rsid w:val="00830B76"/>
    <w:rsid w:val="00830CA3"/>
    <w:rsid w:val="00832641"/>
    <w:rsid w:val="008328B7"/>
    <w:rsid w:val="008337BD"/>
    <w:rsid w:val="0083474E"/>
    <w:rsid w:val="00834DD2"/>
    <w:rsid w:val="00837ECC"/>
    <w:rsid w:val="008403A6"/>
    <w:rsid w:val="00841166"/>
    <w:rsid w:val="00841A62"/>
    <w:rsid w:val="0084207A"/>
    <w:rsid w:val="00842159"/>
    <w:rsid w:val="008424FC"/>
    <w:rsid w:val="00842856"/>
    <w:rsid w:val="00843D83"/>
    <w:rsid w:val="00843EE0"/>
    <w:rsid w:val="00844557"/>
    <w:rsid w:val="008448EA"/>
    <w:rsid w:val="00844CFA"/>
    <w:rsid w:val="0084526A"/>
    <w:rsid w:val="00845F89"/>
    <w:rsid w:val="00846062"/>
    <w:rsid w:val="0084705D"/>
    <w:rsid w:val="00850AC3"/>
    <w:rsid w:val="00851069"/>
    <w:rsid w:val="008514F3"/>
    <w:rsid w:val="008522E2"/>
    <w:rsid w:val="008523AE"/>
    <w:rsid w:val="00852484"/>
    <w:rsid w:val="00852CB2"/>
    <w:rsid w:val="00852D1A"/>
    <w:rsid w:val="00855FA8"/>
    <w:rsid w:val="00857F7C"/>
    <w:rsid w:val="00860C7B"/>
    <w:rsid w:val="008610DC"/>
    <w:rsid w:val="00861AA1"/>
    <w:rsid w:val="00861F84"/>
    <w:rsid w:val="0086307B"/>
    <w:rsid w:val="00863311"/>
    <w:rsid w:val="00863E1B"/>
    <w:rsid w:val="008655AD"/>
    <w:rsid w:val="00865702"/>
    <w:rsid w:val="00866FEA"/>
    <w:rsid w:val="00867961"/>
    <w:rsid w:val="008679CA"/>
    <w:rsid w:val="008705ED"/>
    <w:rsid w:val="00870C59"/>
    <w:rsid w:val="00871C3F"/>
    <w:rsid w:val="008722E5"/>
    <w:rsid w:val="00872C61"/>
    <w:rsid w:val="00873067"/>
    <w:rsid w:val="00873903"/>
    <w:rsid w:val="00875204"/>
    <w:rsid w:val="00875BDB"/>
    <w:rsid w:val="00875D54"/>
    <w:rsid w:val="00875DC7"/>
    <w:rsid w:val="0087689A"/>
    <w:rsid w:val="008768D5"/>
    <w:rsid w:val="008778A2"/>
    <w:rsid w:val="00877936"/>
    <w:rsid w:val="0088000D"/>
    <w:rsid w:val="00880BE2"/>
    <w:rsid w:val="00880DBE"/>
    <w:rsid w:val="008818BD"/>
    <w:rsid w:val="00881E40"/>
    <w:rsid w:val="008820FE"/>
    <w:rsid w:val="00883071"/>
    <w:rsid w:val="008830CD"/>
    <w:rsid w:val="00883791"/>
    <w:rsid w:val="008837BA"/>
    <w:rsid w:val="008849BF"/>
    <w:rsid w:val="008856C7"/>
    <w:rsid w:val="00885AA6"/>
    <w:rsid w:val="00885DDC"/>
    <w:rsid w:val="0088616C"/>
    <w:rsid w:val="00886805"/>
    <w:rsid w:val="008878FF"/>
    <w:rsid w:val="00887F75"/>
    <w:rsid w:val="008901DD"/>
    <w:rsid w:val="00890BCD"/>
    <w:rsid w:val="00892E00"/>
    <w:rsid w:val="00893678"/>
    <w:rsid w:val="00893B10"/>
    <w:rsid w:val="0089494D"/>
    <w:rsid w:val="00895DA3"/>
    <w:rsid w:val="008965FE"/>
    <w:rsid w:val="008966EE"/>
    <w:rsid w:val="0089678B"/>
    <w:rsid w:val="00897F9B"/>
    <w:rsid w:val="008A028F"/>
    <w:rsid w:val="008A1733"/>
    <w:rsid w:val="008A20D2"/>
    <w:rsid w:val="008A44F2"/>
    <w:rsid w:val="008A4667"/>
    <w:rsid w:val="008B0D35"/>
    <w:rsid w:val="008B14BF"/>
    <w:rsid w:val="008B2445"/>
    <w:rsid w:val="008B3CB1"/>
    <w:rsid w:val="008B6145"/>
    <w:rsid w:val="008B6EFA"/>
    <w:rsid w:val="008C02EA"/>
    <w:rsid w:val="008C0C59"/>
    <w:rsid w:val="008C178B"/>
    <w:rsid w:val="008C1BC7"/>
    <w:rsid w:val="008C2617"/>
    <w:rsid w:val="008C2A4D"/>
    <w:rsid w:val="008C3840"/>
    <w:rsid w:val="008C3DCF"/>
    <w:rsid w:val="008C42E6"/>
    <w:rsid w:val="008C4A72"/>
    <w:rsid w:val="008C4B6B"/>
    <w:rsid w:val="008C4E7D"/>
    <w:rsid w:val="008C51A4"/>
    <w:rsid w:val="008C51EC"/>
    <w:rsid w:val="008C5B00"/>
    <w:rsid w:val="008C6D3F"/>
    <w:rsid w:val="008D03E0"/>
    <w:rsid w:val="008D0E03"/>
    <w:rsid w:val="008D2E7D"/>
    <w:rsid w:val="008D4F13"/>
    <w:rsid w:val="008D7090"/>
    <w:rsid w:val="008E05A3"/>
    <w:rsid w:val="008E19C7"/>
    <w:rsid w:val="008E36FF"/>
    <w:rsid w:val="008E3BE6"/>
    <w:rsid w:val="008E43A2"/>
    <w:rsid w:val="008E4A4D"/>
    <w:rsid w:val="008E5122"/>
    <w:rsid w:val="008E532D"/>
    <w:rsid w:val="008E53AD"/>
    <w:rsid w:val="008E617E"/>
    <w:rsid w:val="008E7A23"/>
    <w:rsid w:val="008F19CE"/>
    <w:rsid w:val="008F4E02"/>
    <w:rsid w:val="008F4F88"/>
    <w:rsid w:val="008F56EC"/>
    <w:rsid w:val="008F5B84"/>
    <w:rsid w:val="008F6A4B"/>
    <w:rsid w:val="008F7728"/>
    <w:rsid w:val="008F7BC3"/>
    <w:rsid w:val="0090023A"/>
    <w:rsid w:val="00900307"/>
    <w:rsid w:val="0090060E"/>
    <w:rsid w:val="009009DE"/>
    <w:rsid w:val="00901F62"/>
    <w:rsid w:val="00902408"/>
    <w:rsid w:val="0090455A"/>
    <w:rsid w:val="00905370"/>
    <w:rsid w:val="00906250"/>
    <w:rsid w:val="00906586"/>
    <w:rsid w:val="009077FF"/>
    <w:rsid w:val="00911701"/>
    <w:rsid w:val="00911BA0"/>
    <w:rsid w:val="00912EC1"/>
    <w:rsid w:val="00913781"/>
    <w:rsid w:val="00913D4F"/>
    <w:rsid w:val="00914033"/>
    <w:rsid w:val="00916209"/>
    <w:rsid w:val="00916E62"/>
    <w:rsid w:val="009172C9"/>
    <w:rsid w:val="00917EC6"/>
    <w:rsid w:val="0092084A"/>
    <w:rsid w:val="00920926"/>
    <w:rsid w:val="00921A7D"/>
    <w:rsid w:val="00923AF7"/>
    <w:rsid w:val="009249B1"/>
    <w:rsid w:val="00924B9A"/>
    <w:rsid w:val="00924E42"/>
    <w:rsid w:val="0092582F"/>
    <w:rsid w:val="00926EC8"/>
    <w:rsid w:val="0092765B"/>
    <w:rsid w:val="00927A63"/>
    <w:rsid w:val="0093020A"/>
    <w:rsid w:val="009304CD"/>
    <w:rsid w:val="009308AC"/>
    <w:rsid w:val="0093163B"/>
    <w:rsid w:val="00931810"/>
    <w:rsid w:val="00931B57"/>
    <w:rsid w:val="00931DEB"/>
    <w:rsid w:val="00932E32"/>
    <w:rsid w:val="00932FA6"/>
    <w:rsid w:val="009337A1"/>
    <w:rsid w:val="00933EDE"/>
    <w:rsid w:val="0093574B"/>
    <w:rsid w:val="0093704C"/>
    <w:rsid w:val="00937277"/>
    <w:rsid w:val="00937F94"/>
    <w:rsid w:val="0094141C"/>
    <w:rsid w:val="009416B1"/>
    <w:rsid w:val="009419A5"/>
    <w:rsid w:val="00941B15"/>
    <w:rsid w:val="009426CC"/>
    <w:rsid w:val="00942A13"/>
    <w:rsid w:val="00942B29"/>
    <w:rsid w:val="00943A82"/>
    <w:rsid w:val="00944355"/>
    <w:rsid w:val="00945982"/>
    <w:rsid w:val="00945A2F"/>
    <w:rsid w:val="00945F08"/>
    <w:rsid w:val="0094774A"/>
    <w:rsid w:val="00947CFC"/>
    <w:rsid w:val="00950E31"/>
    <w:rsid w:val="00951461"/>
    <w:rsid w:val="00951846"/>
    <w:rsid w:val="00951DE5"/>
    <w:rsid w:val="00952287"/>
    <w:rsid w:val="00952643"/>
    <w:rsid w:val="009528AF"/>
    <w:rsid w:val="00952D13"/>
    <w:rsid w:val="00953E28"/>
    <w:rsid w:val="00957742"/>
    <w:rsid w:val="009601AE"/>
    <w:rsid w:val="00963ED1"/>
    <w:rsid w:val="00964E27"/>
    <w:rsid w:val="0096527E"/>
    <w:rsid w:val="00965B53"/>
    <w:rsid w:val="00965DEC"/>
    <w:rsid w:val="00966853"/>
    <w:rsid w:val="00966AE6"/>
    <w:rsid w:val="00966B34"/>
    <w:rsid w:val="00967C8E"/>
    <w:rsid w:val="00967DC9"/>
    <w:rsid w:val="00967F4E"/>
    <w:rsid w:val="00970886"/>
    <w:rsid w:val="009721CB"/>
    <w:rsid w:val="00973793"/>
    <w:rsid w:val="00974B38"/>
    <w:rsid w:val="00974FE6"/>
    <w:rsid w:val="00975F5B"/>
    <w:rsid w:val="00976D44"/>
    <w:rsid w:val="0097735A"/>
    <w:rsid w:val="00977EA2"/>
    <w:rsid w:val="00977ED6"/>
    <w:rsid w:val="00980DBD"/>
    <w:rsid w:val="00980F02"/>
    <w:rsid w:val="009810B1"/>
    <w:rsid w:val="00981150"/>
    <w:rsid w:val="00981EF2"/>
    <w:rsid w:val="00983180"/>
    <w:rsid w:val="00983556"/>
    <w:rsid w:val="00983604"/>
    <w:rsid w:val="00983F5A"/>
    <w:rsid w:val="00984F6F"/>
    <w:rsid w:val="0098572E"/>
    <w:rsid w:val="0098629F"/>
    <w:rsid w:val="0098690A"/>
    <w:rsid w:val="00987137"/>
    <w:rsid w:val="009876B2"/>
    <w:rsid w:val="00987BC9"/>
    <w:rsid w:val="009902F9"/>
    <w:rsid w:val="009903DB"/>
    <w:rsid w:val="00990756"/>
    <w:rsid w:val="00990F1C"/>
    <w:rsid w:val="00991447"/>
    <w:rsid w:val="0099189E"/>
    <w:rsid w:val="00991ABB"/>
    <w:rsid w:val="009934E6"/>
    <w:rsid w:val="00993795"/>
    <w:rsid w:val="00994596"/>
    <w:rsid w:val="0099463C"/>
    <w:rsid w:val="00994D5D"/>
    <w:rsid w:val="00994D79"/>
    <w:rsid w:val="0099524C"/>
    <w:rsid w:val="00995DD2"/>
    <w:rsid w:val="00997F9D"/>
    <w:rsid w:val="009A0DAC"/>
    <w:rsid w:val="009A0EE5"/>
    <w:rsid w:val="009A0FFE"/>
    <w:rsid w:val="009A176D"/>
    <w:rsid w:val="009A184D"/>
    <w:rsid w:val="009A2F08"/>
    <w:rsid w:val="009A479F"/>
    <w:rsid w:val="009A4D37"/>
    <w:rsid w:val="009A5DB0"/>
    <w:rsid w:val="009A5E40"/>
    <w:rsid w:val="009A69FE"/>
    <w:rsid w:val="009A6D66"/>
    <w:rsid w:val="009A7438"/>
    <w:rsid w:val="009B0E77"/>
    <w:rsid w:val="009B1E34"/>
    <w:rsid w:val="009B2108"/>
    <w:rsid w:val="009B213E"/>
    <w:rsid w:val="009B239E"/>
    <w:rsid w:val="009B2AF9"/>
    <w:rsid w:val="009B3198"/>
    <w:rsid w:val="009B33ED"/>
    <w:rsid w:val="009B3539"/>
    <w:rsid w:val="009B47A3"/>
    <w:rsid w:val="009B5028"/>
    <w:rsid w:val="009B5479"/>
    <w:rsid w:val="009B5597"/>
    <w:rsid w:val="009B5C78"/>
    <w:rsid w:val="009B6748"/>
    <w:rsid w:val="009B6E42"/>
    <w:rsid w:val="009B7BB9"/>
    <w:rsid w:val="009C0BC2"/>
    <w:rsid w:val="009C1103"/>
    <w:rsid w:val="009C1319"/>
    <w:rsid w:val="009C14C4"/>
    <w:rsid w:val="009C171E"/>
    <w:rsid w:val="009C1E4B"/>
    <w:rsid w:val="009C34CC"/>
    <w:rsid w:val="009C37E7"/>
    <w:rsid w:val="009C40B7"/>
    <w:rsid w:val="009C436E"/>
    <w:rsid w:val="009C6CA1"/>
    <w:rsid w:val="009C6D2A"/>
    <w:rsid w:val="009D1CC4"/>
    <w:rsid w:val="009D2154"/>
    <w:rsid w:val="009D289C"/>
    <w:rsid w:val="009D2B2D"/>
    <w:rsid w:val="009D3253"/>
    <w:rsid w:val="009D326A"/>
    <w:rsid w:val="009D4757"/>
    <w:rsid w:val="009D4A1E"/>
    <w:rsid w:val="009D4D93"/>
    <w:rsid w:val="009D4E4B"/>
    <w:rsid w:val="009D5EB7"/>
    <w:rsid w:val="009D5FDA"/>
    <w:rsid w:val="009D640C"/>
    <w:rsid w:val="009D67FF"/>
    <w:rsid w:val="009D6DA4"/>
    <w:rsid w:val="009D7270"/>
    <w:rsid w:val="009D7598"/>
    <w:rsid w:val="009E0668"/>
    <w:rsid w:val="009E122C"/>
    <w:rsid w:val="009E274F"/>
    <w:rsid w:val="009E3AD6"/>
    <w:rsid w:val="009E3FD7"/>
    <w:rsid w:val="009E614F"/>
    <w:rsid w:val="009E687D"/>
    <w:rsid w:val="009E6B4E"/>
    <w:rsid w:val="009E7330"/>
    <w:rsid w:val="009E7F0E"/>
    <w:rsid w:val="009E7FB1"/>
    <w:rsid w:val="009F08FF"/>
    <w:rsid w:val="009F0DDF"/>
    <w:rsid w:val="009F0DFE"/>
    <w:rsid w:val="009F10A1"/>
    <w:rsid w:val="009F14BB"/>
    <w:rsid w:val="009F1D55"/>
    <w:rsid w:val="009F27DE"/>
    <w:rsid w:val="009F2931"/>
    <w:rsid w:val="009F2DF8"/>
    <w:rsid w:val="009F34D1"/>
    <w:rsid w:val="009F3619"/>
    <w:rsid w:val="009F40EB"/>
    <w:rsid w:val="009F5386"/>
    <w:rsid w:val="009F60E9"/>
    <w:rsid w:val="009F6275"/>
    <w:rsid w:val="009F6285"/>
    <w:rsid w:val="009F698A"/>
    <w:rsid w:val="009F6B73"/>
    <w:rsid w:val="009F7268"/>
    <w:rsid w:val="009F7F8B"/>
    <w:rsid w:val="009F7FB6"/>
    <w:rsid w:val="00A00023"/>
    <w:rsid w:val="00A00623"/>
    <w:rsid w:val="00A01093"/>
    <w:rsid w:val="00A016AA"/>
    <w:rsid w:val="00A03872"/>
    <w:rsid w:val="00A03EAC"/>
    <w:rsid w:val="00A03FB7"/>
    <w:rsid w:val="00A0451D"/>
    <w:rsid w:val="00A0582E"/>
    <w:rsid w:val="00A05C83"/>
    <w:rsid w:val="00A06708"/>
    <w:rsid w:val="00A06878"/>
    <w:rsid w:val="00A0760D"/>
    <w:rsid w:val="00A07917"/>
    <w:rsid w:val="00A11824"/>
    <w:rsid w:val="00A14013"/>
    <w:rsid w:val="00A146D0"/>
    <w:rsid w:val="00A14D2B"/>
    <w:rsid w:val="00A15525"/>
    <w:rsid w:val="00A15649"/>
    <w:rsid w:val="00A16360"/>
    <w:rsid w:val="00A17508"/>
    <w:rsid w:val="00A175E9"/>
    <w:rsid w:val="00A17969"/>
    <w:rsid w:val="00A17BBC"/>
    <w:rsid w:val="00A17E0B"/>
    <w:rsid w:val="00A20358"/>
    <w:rsid w:val="00A21041"/>
    <w:rsid w:val="00A211C7"/>
    <w:rsid w:val="00A216BD"/>
    <w:rsid w:val="00A21D17"/>
    <w:rsid w:val="00A22964"/>
    <w:rsid w:val="00A238D7"/>
    <w:rsid w:val="00A240BB"/>
    <w:rsid w:val="00A24819"/>
    <w:rsid w:val="00A24B66"/>
    <w:rsid w:val="00A24B75"/>
    <w:rsid w:val="00A25E98"/>
    <w:rsid w:val="00A26BE2"/>
    <w:rsid w:val="00A2703A"/>
    <w:rsid w:val="00A2705E"/>
    <w:rsid w:val="00A27D28"/>
    <w:rsid w:val="00A30FAC"/>
    <w:rsid w:val="00A3195D"/>
    <w:rsid w:val="00A31A42"/>
    <w:rsid w:val="00A339BF"/>
    <w:rsid w:val="00A33B45"/>
    <w:rsid w:val="00A33E7C"/>
    <w:rsid w:val="00A3444D"/>
    <w:rsid w:val="00A347D7"/>
    <w:rsid w:val="00A35833"/>
    <w:rsid w:val="00A35FAA"/>
    <w:rsid w:val="00A37D6B"/>
    <w:rsid w:val="00A401FD"/>
    <w:rsid w:val="00A4051C"/>
    <w:rsid w:val="00A418D0"/>
    <w:rsid w:val="00A447E1"/>
    <w:rsid w:val="00A44BCB"/>
    <w:rsid w:val="00A45888"/>
    <w:rsid w:val="00A46470"/>
    <w:rsid w:val="00A46C53"/>
    <w:rsid w:val="00A46DD8"/>
    <w:rsid w:val="00A50EB0"/>
    <w:rsid w:val="00A512FC"/>
    <w:rsid w:val="00A526BC"/>
    <w:rsid w:val="00A52BE4"/>
    <w:rsid w:val="00A5477D"/>
    <w:rsid w:val="00A554C4"/>
    <w:rsid w:val="00A55531"/>
    <w:rsid w:val="00A56309"/>
    <w:rsid w:val="00A565A3"/>
    <w:rsid w:val="00A569D4"/>
    <w:rsid w:val="00A56D09"/>
    <w:rsid w:val="00A5743C"/>
    <w:rsid w:val="00A613AC"/>
    <w:rsid w:val="00A61431"/>
    <w:rsid w:val="00A6177B"/>
    <w:rsid w:val="00A61D1C"/>
    <w:rsid w:val="00A6371D"/>
    <w:rsid w:val="00A63754"/>
    <w:rsid w:val="00A63AAC"/>
    <w:rsid w:val="00A65011"/>
    <w:rsid w:val="00A6565C"/>
    <w:rsid w:val="00A657F5"/>
    <w:rsid w:val="00A66724"/>
    <w:rsid w:val="00A66FA9"/>
    <w:rsid w:val="00A70CA2"/>
    <w:rsid w:val="00A70DC6"/>
    <w:rsid w:val="00A71DE1"/>
    <w:rsid w:val="00A737C8"/>
    <w:rsid w:val="00A739B0"/>
    <w:rsid w:val="00A73B0D"/>
    <w:rsid w:val="00A73B72"/>
    <w:rsid w:val="00A748C4"/>
    <w:rsid w:val="00A74ADB"/>
    <w:rsid w:val="00A75430"/>
    <w:rsid w:val="00A75A97"/>
    <w:rsid w:val="00A764FA"/>
    <w:rsid w:val="00A80230"/>
    <w:rsid w:val="00A802C3"/>
    <w:rsid w:val="00A80D16"/>
    <w:rsid w:val="00A81304"/>
    <w:rsid w:val="00A813E1"/>
    <w:rsid w:val="00A8173C"/>
    <w:rsid w:val="00A82432"/>
    <w:rsid w:val="00A8248A"/>
    <w:rsid w:val="00A84359"/>
    <w:rsid w:val="00A84B9D"/>
    <w:rsid w:val="00A8580B"/>
    <w:rsid w:val="00A8604B"/>
    <w:rsid w:val="00A86199"/>
    <w:rsid w:val="00A86B2C"/>
    <w:rsid w:val="00A9034A"/>
    <w:rsid w:val="00A9183D"/>
    <w:rsid w:val="00A91B2B"/>
    <w:rsid w:val="00A91EAD"/>
    <w:rsid w:val="00A925C1"/>
    <w:rsid w:val="00A931DC"/>
    <w:rsid w:val="00A93F61"/>
    <w:rsid w:val="00A9429D"/>
    <w:rsid w:val="00A9501E"/>
    <w:rsid w:val="00A9521C"/>
    <w:rsid w:val="00A9540A"/>
    <w:rsid w:val="00A95A9A"/>
    <w:rsid w:val="00A95E37"/>
    <w:rsid w:val="00A960E3"/>
    <w:rsid w:val="00A969FA"/>
    <w:rsid w:val="00A97D85"/>
    <w:rsid w:val="00AA018E"/>
    <w:rsid w:val="00AA028F"/>
    <w:rsid w:val="00AA0FDE"/>
    <w:rsid w:val="00AA1084"/>
    <w:rsid w:val="00AA1554"/>
    <w:rsid w:val="00AA1ECF"/>
    <w:rsid w:val="00AA25C2"/>
    <w:rsid w:val="00AA2601"/>
    <w:rsid w:val="00AA3501"/>
    <w:rsid w:val="00AA40AD"/>
    <w:rsid w:val="00AA40AF"/>
    <w:rsid w:val="00AA5754"/>
    <w:rsid w:val="00AA6689"/>
    <w:rsid w:val="00AA68F4"/>
    <w:rsid w:val="00AA7105"/>
    <w:rsid w:val="00AA74A7"/>
    <w:rsid w:val="00AB0588"/>
    <w:rsid w:val="00AB0B3B"/>
    <w:rsid w:val="00AB1F15"/>
    <w:rsid w:val="00AB22D3"/>
    <w:rsid w:val="00AB24E4"/>
    <w:rsid w:val="00AB4709"/>
    <w:rsid w:val="00AB5271"/>
    <w:rsid w:val="00AB575D"/>
    <w:rsid w:val="00AB6499"/>
    <w:rsid w:val="00AB671B"/>
    <w:rsid w:val="00AB674A"/>
    <w:rsid w:val="00AB693A"/>
    <w:rsid w:val="00AB720C"/>
    <w:rsid w:val="00AB797C"/>
    <w:rsid w:val="00AB797F"/>
    <w:rsid w:val="00AB7B5E"/>
    <w:rsid w:val="00AB7EDE"/>
    <w:rsid w:val="00AC0B5F"/>
    <w:rsid w:val="00AC1FB9"/>
    <w:rsid w:val="00AC2032"/>
    <w:rsid w:val="00AC2066"/>
    <w:rsid w:val="00AC2BE1"/>
    <w:rsid w:val="00AC3B4A"/>
    <w:rsid w:val="00AC50FF"/>
    <w:rsid w:val="00AC5358"/>
    <w:rsid w:val="00AC543A"/>
    <w:rsid w:val="00AC5B03"/>
    <w:rsid w:val="00AC7065"/>
    <w:rsid w:val="00AC7E69"/>
    <w:rsid w:val="00AD01F7"/>
    <w:rsid w:val="00AD0E17"/>
    <w:rsid w:val="00AD132B"/>
    <w:rsid w:val="00AD13DA"/>
    <w:rsid w:val="00AD1D93"/>
    <w:rsid w:val="00AD3529"/>
    <w:rsid w:val="00AD392E"/>
    <w:rsid w:val="00AD3E40"/>
    <w:rsid w:val="00AD3E68"/>
    <w:rsid w:val="00AD4488"/>
    <w:rsid w:val="00AD5925"/>
    <w:rsid w:val="00AD6093"/>
    <w:rsid w:val="00AD67FC"/>
    <w:rsid w:val="00AD7A06"/>
    <w:rsid w:val="00AD7B3E"/>
    <w:rsid w:val="00AD7D70"/>
    <w:rsid w:val="00AD7EEF"/>
    <w:rsid w:val="00AE01BD"/>
    <w:rsid w:val="00AE0566"/>
    <w:rsid w:val="00AE090C"/>
    <w:rsid w:val="00AE1341"/>
    <w:rsid w:val="00AE137B"/>
    <w:rsid w:val="00AE16E4"/>
    <w:rsid w:val="00AE3FFF"/>
    <w:rsid w:val="00AE4499"/>
    <w:rsid w:val="00AE50A6"/>
    <w:rsid w:val="00AE52A6"/>
    <w:rsid w:val="00AE5389"/>
    <w:rsid w:val="00AE5B64"/>
    <w:rsid w:val="00AE7451"/>
    <w:rsid w:val="00AE756C"/>
    <w:rsid w:val="00AF0BAC"/>
    <w:rsid w:val="00AF172F"/>
    <w:rsid w:val="00AF2B45"/>
    <w:rsid w:val="00AF3454"/>
    <w:rsid w:val="00AF3F35"/>
    <w:rsid w:val="00AF4481"/>
    <w:rsid w:val="00AF4715"/>
    <w:rsid w:val="00AF4726"/>
    <w:rsid w:val="00AF4A10"/>
    <w:rsid w:val="00AF4FEF"/>
    <w:rsid w:val="00AF679B"/>
    <w:rsid w:val="00AF7EA9"/>
    <w:rsid w:val="00B004F4"/>
    <w:rsid w:val="00B00D84"/>
    <w:rsid w:val="00B0239E"/>
    <w:rsid w:val="00B032A1"/>
    <w:rsid w:val="00B03F5B"/>
    <w:rsid w:val="00B05D1E"/>
    <w:rsid w:val="00B06B80"/>
    <w:rsid w:val="00B07424"/>
    <w:rsid w:val="00B078B8"/>
    <w:rsid w:val="00B07C09"/>
    <w:rsid w:val="00B11587"/>
    <w:rsid w:val="00B13203"/>
    <w:rsid w:val="00B13A54"/>
    <w:rsid w:val="00B13B22"/>
    <w:rsid w:val="00B13CB7"/>
    <w:rsid w:val="00B13D4A"/>
    <w:rsid w:val="00B1427A"/>
    <w:rsid w:val="00B152B8"/>
    <w:rsid w:val="00B1568C"/>
    <w:rsid w:val="00B15ACE"/>
    <w:rsid w:val="00B17C1E"/>
    <w:rsid w:val="00B20442"/>
    <w:rsid w:val="00B20569"/>
    <w:rsid w:val="00B21B31"/>
    <w:rsid w:val="00B21C42"/>
    <w:rsid w:val="00B23364"/>
    <w:rsid w:val="00B2344E"/>
    <w:rsid w:val="00B2362D"/>
    <w:rsid w:val="00B23EA6"/>
    <w:rsid w:val="00B24183"/>
    <w:rsid w:val="00B249FB"/>
    <w:rsid w:val="00B24B71"/>
    <w:rsid w:val="00B25905"/>
    <w:rsid w:val="00B273A5"/>
    <w:rsid w:val="00B30492"/>
    <w:rsid w:val="00B3124F"/>
    <w:rsid w:val="00B31EAA"/>
    <w:rsid w:val="00B3247B"/>
    <w:rsid w:val="00B33588"/>
    <w:rsid w:val="00B3411C"/>
    <w:rsid w:val="00B342EB"/>
    <w:rsid w:val="00B34B29"/>
    <w:rsid w:val="00B35147"/>
    <w:rsid w:val="00B36266"/>
    <w:rsid w:val="00B3659D"/>
    <w:rsid w:val="00B37948"/>
    <w:rsid w:val="00B405CE"/>
    <w:rsid w:val="00B41F9E"/>
    <w:rsid w:val="00B42EEC"/>
    <w:rsid w:val="00B441DE"/>
    <w:rsid w:val="00B45D45"/>
    <w:rsid w:val="00B45DFA"/>
    <w:rsid w:val="00B4723C"/>
    <w:rsid w:val="00B5088B"/>
    <w:rsid w:val="00B53D7C"/>
    <w:rsid w:val="00B53FB6"/>
    <w:rsid w:val="00B54BA5"/>
    <w:rsid w:val="00B54D01"/>
    <w:rsid w:val="00B54F70"/>
    <w:rsid w:val="00B550B9"/>
    <w:rsid w:val="00B55674"/>
    <w:rsid w:val="00B55D5C"/>
    <w:rsid w:val="00B56CEB"/>
    <w:rsid w:val="00B57FC2"/>
    <w:rsid w:val="00B602E0"/>
    <w:rsid w:val="00B606C1"/>
    <w:rsid w:val="00B607F1"/>
    <w:rsid w:val="00B614B8"/>
    <w:rsid w:val="00B62853"/>
    <w:rsid w:val="00B62EED"/>
    <w:rsid w:val="00B63E15"/>
    <w:rsid w:val="00B63EF0"/>
    <w:rsid w:val="00B65A77"/>
    <w:rsid w:val="00B65D23"/>
    <w:rsid w:val="00B66093"/>
    <w:rsid w:val="00B668A7"/>
    <w:rsid w:val="00B671B6"/>
    <w:rsid w:val="00B673B0"/>
    <w:rsid w:val="00B673D5"/>
    <w:rsid w:val="00B704F8"/>
    <w:rsid w:val="00B705EE"/>
    <w:rsid w:val="00B7092F"/>
    <w:rsid w:val="00B70F37"/>
    <w:rsid w:val="00B71039"/>
    <w:rsid w:val="00B71AFA"/>
    <w:rsid w:val="00B71D6D"/>
    <w:rsid w:val="00B7272C"/>
    <w:rsid w:val="00B72F43"/>
    <w:rsid w:val="00B736A2"/>
    <w:rsid w:val="00B7450F"/>
    <w:rsid w:val="00B74869"/>
    <w:rsid w:val="00B76609"/>
    <w:rsid w:val="00B776DB"/>
    <w:rsid w:val="00B77F15"/>
    <w:rsid w:val="00B806E3"/>
    <w:rsid w:val="00B81F62"/>
    <w:rsid w:val="00B83C6E"/>
    <w:rsid w:val="00B83E14"/>
    <w:rsid w:val="00B846B4"/>
    <w:rsid w:val="00B85408"/>
    <w:rsid w:val="00B858F4"/>
    <w:rsid w:val="00B86232"/>
    <w:rsid w:val="00B87253"/>
    <w:rsid w:val="00B90AE7"/>
    <w:rsid w:val="00B91DF4"/>
    <w:rsid w:val="00B9216D"/>
    <w:rsid w:val="00B92BAF"/>
    <w:rsid w:val="00B93660"/>
    <w:rsid w:val="00B93FC6"/>
    <w:rsid w:val="00B942BF"/>
    <w:rsid w:val="00B9448A"/>
    <w:rsid w:val="00B951FD"/>
    <w:rsid w:val="00B95419"/>
    <w:rsid w:val="00B959E5"/>
    <w:rsid w:val="00BA0B0F"/>
    <w:rsid w:val="00BA0F3E"/>
    <w:rsid w:val="00BA2C08"/>
    <w:rsid w:val="00BA4C68"/>
    <w:rsid w:val="00BA560E"/>
    <w:rsid w:val="00BA5662"/>
    <w:rsid w:val="00BA5874"/>
    <w:rsid w:val="00BA5CA0"/>
    <w:rsid w:val="00BA5F09"/>
    <w:rsid w:val="00BA6128"/>
    <w:rsid w:val="00BA7051"/>
    <w:rsid w:val="00BA7C71"/>
    <w:rsid w:val="00BA7D9D"/>
    <w:rsid w:val="00BB041A"/>
    <w:rsid w:val="00BB0975"/>
    <w:rsid w:val="00BB1691"/>
    <w:rsid w:val="00BB194B"/>
    <w:rsid w:val="00BB1970"/>
    <w:rsid w:val="00BB41F3"/>
    <w:rsid w:val="00BB6429"/>
    <w:rsid w:val="00BB6C5B"/>
    <w:rsid w:val="00BB6E65"/>
    <w:rsid w:val="00BB73BA"/>
    <w:rsid w:val="00BB7CE5"/>
    <w:rsid w:val="00BB7F6B"/>
    <w:rsid w:val="00BC025B"/>
    <w:rsid w:val="00BC0741"/>
    <w:rsid w:val="00BC2519"/>
    <w:rsid w:val="00BC25EB"/>
    <w:rsid w:val="00BC2876"/>
    <w:rsid w:val="00BC36CB"/>
    <w:rsid w:val="00BC52F4"/>
    <w:rsid w:val="00BC5FA0"/>
    <w:rsid w:val="00BC6487"/>
    <w:rsid w:val="00BC6679"/>
    <w:rsid w:val="00BC68BA"/>
    <w:rsid w:val="00BC6F1E"/>
    <w:rsid w:val="00BD0762"/>
    <w:rsid w:val="00BD0E95"/>
    <w:rsid w:val="00BD13B2"/>
    <w:rsid w:val="00BD2CA3"/>
    <w:rsid w:val="00BD3651"/>
    <w:rsid w:val="00BD3C7A"/>
    <w:rsid w:val="00BD4ABD"/>
    <w:rsid w:val="00BD4E90"/>
    <w:rsid w:val="00BD51C5"/>
    <w:rsid w:val="00BD6CB7"/>
    <w:rsid w:val="00BD72A3"/>
    <w:rsid w:val="00BD72B1"/>
    <w:rsid w:val="00BD7A9C"/>
    <w:rsid w:val="00BE0819"/>
    <w:rsid w:val="00BE0B3B"/>
    <w:rsid w:val="00BE1DFF"/>
    <w:rsid w:val="00BE2884"/>
    <w:rsid w:val="00BE342F"/>
    <w:rsid w:val="00BE531A"/>
    <w:rsid w:val="00BE5740"/>
    <w:rsid w:val="00BE63E9"/>
    <w:rsid w:val="00BE6936"/>
    <w:rsid w:val="00BE7095"/>
    <w:rsid w:val="00BE75CE"/>
    <w:rsid w:val="00BE78B4"/>
    <w:rsid w:val="00BE79D4"/>
    <w:rsid w:val="00BF004D"/>
    <w:rsid w:val="00BF10B0"/>
    <w:rsid w:val="00BF2371"/>
    <w:rsid w:val="00BF2FBA"/>
    <w:rsid w:val="00BF35C3"/>
    <w:rsid w:val="00BF3BA8"/>
    <w:rsid w:val="00BF3E01"/>
    <w:rsid w:val="00BF5E1C"/>
    <w:rsid w:val="00BF6187"/>
    <w:rsid w:val="00BF6455"/>
    <w:rsid w:val="00BF6CBA"/>
    <w:rsid w:val="00BF6E6F"/>
    <w:rsid w:val="00BF76E6"/>
    <w:rsid w:val="00BF7A38"/>
    <w:rsid w:val="00BF7E11"/>
    <w:rsid w:val="00C001DE"/>
    <w:rsid w:val="00C00EB6"/>
    <w:rsid w:val="00C010C2"/>
    <w:rsid w:val="00C011D2"/>
    <w:rsid w:val="00C01273"/>
    <w:rsid w:val="00C0187E"/>
    <w:rsid w:val="00C020D1"/>
    <w:rsid w:val="00C042F1"/>
    <w:rsid w:val="00C05300"/>
    <w:rsid w:val="00C05492"/>
    <w:rsid w:val="00C055D8"/>
    <w:rsid w:val="00C069B0"/>
    <w:rsid w:val="00C06BA3"/>
    <w:rsid w:val="00C0723D"/>
    <w:rsid w:val="00C078C2"/>
    <w:rsid w:val="00C10007"/>
    <w:rsid w:val="00C101FE"/>
    <w:rsid w:val="00C112EA"/>
    <w:rsid w:val="00C113C5"/>
    <w:rsid w:val="00C12D62"/>
    <w:rsid w:val="00C12EC1"/>
    <w:rsid w:val="00C13214"/>
    <w:rsid w:val="00C1455E"/>
    <w:rsid w:val="00C14A06"/>
    <w:rsid w:val="00C14F73"/>
    <w:rsid w:val="00C15623"/>
    <w:rsid w:val="00C15EDC"/>
    <w:rsid w:val="00C169C1"/>
    <w:rsid w:val="00C16AA8"/>
    <w:rsid w:val="00C16D42"/>
    <w:rsid w:val="00C2051A"/>
    <w:rsid w:val="00C205E8"/>
    <w:rsid w:val="00C21496"/>
    <w:rsid w:val="00C218DA"/>
    <w:rsid w:val="00C228D1"/>
    <w:rsid w:val="00C22CE3"/>
    <w:rsid w:val="00C232C3"/>
    <w:rsid w:val="00C23B89"/>
    <w:rsid w:val="00C23C79"/>
    <w:rsid w:val="00C2478D"/>
    <w:rsid w:val="00C249E9"/>
    <w:rsid w:val="00C24E26"/>
    <w:rsid w:val="00C24EE9"/>
    <w:rsid w:val="00C25075"/>
    <w:rsid w:val="00C25259"/>
    <w:rsid w:val="00C26CB0"/>
    <w:rsid w:val="00C2738A"/>
    <w:rsid w:val="00C27A7F"/>
    <w:rsid w:val="00C316BC"/>
    <w:rsid w:val="00C31D22"/>
    <w:rsid w:val="00C33E43"/>
    <w:rsid w:val="00C350EB"/>
    <w:rsid w:val="00C35491"/>
    <w:rsid w:val="00C358D0"/>
    <w:rsid w:val="00C36B6F"/>
    <w:rsid w:val="00C37028"/>
    <w:rsid w:val="00C40214"/>
    <w:rsid w:val="00C404BB"/>
    <w:rsid w:val="00C406D4"/>
    <w:rsid w:val="00C40D09"/>
    <w:rsid w:val="00C40F7C"/>
    <w:rsid w:val="00C41A3D"/>
    <w:rsid w:val="00C41BA0"/>
    <w:rsid w:val="00C42F56"/>
    <w:rsid w:val="00C430D8"/>
    <w:rsid w:val="00C44839"/>
    <w:rsid w:val="00C45915"/>
    <w:rsid w:val="00C46689"/>
    <w:rsid w:val="00C46E3F"/>
    <w:rsid w:val="00C47153"/>
    <w:rsid w:val="00C4789D"/>
    <w:rsid w:val="00C47A25"/>
    <w:rsid w:val="00C47C59"/>
    <w:rsid w:val="00C47C80"/>
    <w:rsid w:val="00C47D8C"/>
    <w:rsid w:val="00C50747"/>
    <w:rsid w:val="00C50E9B"/>
    <w:rsid w:val="00C516EC"/>
    <w:rsid w:val="00C535ED"/>
    <w:rsid w:val="00C53E65"/>
    <w:rsid w:val="00C53ECB"/>
    <w:rsid w:val="00C55C0B"/>
    <w:rsid w:val="00C55CFF"/>
    <w:rsid w:val="00C56044"/>
    <w:rsid w:val="00C5765E"/>
    <w:rsid w:val="00C61666"/>
    <w:rsid w:val="00C63A64"/>
    <w:rsid w:val="00C63DFB"/>
    <w:rsid w:val="00C64609"/>
    <w:rsid w:val="00C6586D"/>
    <w:rsid w:val="00C65D27"/>
    <w:rsid w:val="00C65DC8"/>
    <w:rsid w:val="00C6617C"/>
    <w:rsid w:val="00C6724E"/>
    <w:rsid w:val="00C7007A"/>
    <w:rsid w:val="00C70909"/>
    <w:rsid w:val="00C71660"/>
    <w:rsid w:val="00C71806"/>
    <w:rsid w:val="00C71A39"/>
    <w:rsid w:val="00C72E98"/>
    <w:rsid w:val="00C73093"/>
    <w:rsid w:val="00C73A63"/>
    <w:rsid w:val="00C73D5E"/>
    <w:rsid w:val="00C74827"/>
    <w:rsid w:val="00C74E4B"/>
    <w:rsid w:val="00C752E7"/>
    <w:rsid w:val="00C763A3"/>
    <w:rsid w:val="00C778E5"/>
    <w:rsid w:val="00C77DE9"/>
    <w:rsid w:val="00C807BA"/>
    <w:rsid w:val="00C811A3"/>
    <w:rsid w:val="00C81948"/>
    <w:rsid w:val="00C822CF"/>
    <w:rsid w:val="00C823BB"/>
    <w:rsid w:val="00C8325A"/>
    <w:rsid w:val="00C83FDD"/>
    <w:rsid w:val="00C8504B"/>
    <w:rsid w:val="00C855D9"/>
    <w:rsid w:val="00C8639E"/>
    <w:rsid w:val="00C868E5"/>
    <w:rsid w:val="00C87427"/>
    <w:rsid w:val="00C875A9"/>
    <w:rsid w:val="00C87EC4"/>
    <w:rsid w:val="00C90856"/>
    <w:rsid w:val="00C91390"/>
    <w:rsid w:val="00C91C85"/>
    <w:rsid w:val="00C91FA6"/>
    <w:rsid w:val="00C92388"/>
    <w:rsid w:val="00C9250E"/>
    <w:rsid w:val="00C927F4"/>
    <w:rsid w:val="00C92EEE"/>
    <w:rsid w:val="00C92FA0"/>
    <w:rsid w:val="00C93545"/>
    <w:rsid w:val="00C93E70"/>
    <w:rsid w:val="00C941A1"/>
    <w:rsid w:val="00C94864"/>
    <w:rsid w:val="00C955E3"/>
    <w:rsid w:val="00C96D8C"/>
    <w:rsid w:val="00C970F3"/>
    <w:rsid w:val="00C97925"/>
    <w:rsid w:val="00CA0343"/>
    <w:rsid w:val="00CA034C"/>
    <w:rsid w:val="00CA26B3"/>
    <w:rsid w:val="00CA2E53"/>
    <w:rsid w:val="00CA4625"/>
    <w:rsid w:val="00CA53B1"/>
    <w:rsid w:val="00CA5C62"/>
    <w:rsid w:val="00CA6AFE"/>
    <w:rsid w:val="00CB0469"/>
    <w:rsid w:val="00CB08FC"/>
    <w:rsid w:val="00CB0C82"/>
    <w:rsid w:val="00CB109F"/>
    <w:rsid w:val="00CB22D8"/>
    <w:rsid w:val="00CB4163"/>
    <w:rsid w:val="00CB4332"/>
    <w:rsid w:val="00CB5C83"/>
    <w:rsid w:val="00CC2798"/>
    <w:rsid w:val="00CC37AC"/>
    <w:rsid w:val="00CC4B21"/>
    <w:rsid w:val="00CC5670"/>
    <w:rsid w:val="00CC6075"/>
    <w:rsid w:val="00CC7467"/>
    <w:rsid w:val="00CC7968"/>
    <w:rsid w:val="00CD0E17"/>
    <w:rsid w:val="00CD31BA"/>
    <w:rsid w:val="00CD3BC0"/>
    <w:rsid w:val="00CD4285"/>
    <w:rsid w:val="00CD5D74"/>
    <w:rsid w:val="00CD6D08"/>
    <w:rsid w:val="00CD7302"/>
    <w:rsid w:val="00CD768F"/>
    <w:rsid w:val="00CE25F0"/>
    <w:rsid w:val="00CE36C9"/>
    <w:rsid w:val="00CE4D9B"/>
    <w:rsid w:val="00CE55D3"/>
    <w:rsid w:val="00CE5A8C"/>
    <w:rsid w:val="00CE5ABD"/>
    <w:rsid w:val="00CE5EA9"/>
    <w:rsid w:val="00CE78E9"/>
    <w:rsid w:val="00CF0066"/>
    <w:rsid w:val="00CF05EF"/>
    <w:rsid w:val="00CF20FC"/>
    <w:rsid w:val="00CF3035"/>
    <w:rsid w:val="00CF3327"/>
    <w:rsid w:val="00CF36EF"/>
    <w:rsid w:val="00CF3761"/>
    <w:rsid w:val="00CF3A17"/>
    <w:rsid w:val="00CF54A7"/>
    <w:rsid w:val="00CF55A0"/>
    <w:rsid w:val="00CF6020"/>
    <w:rsid w:val="00CF6253"/>
    <w:rsid w:val="00CF6DB9"/>
    <w:rsid w:val="00CF7286"/>
    <w:rsid w:val="00CF7487"/>
    <w:rsid w:val="00D00AD5"/>
    <w:rsid w:val="00D00C53"/>
    <w:rsid w:val="00D01BC1"/>
    <w:rsid w:val="00D0208E"/>
    <w:rsid w:val="00D025AE"/>
    <w:rsid w:val="00D02712"/>
    <w:rsid w:val="00D050A4"/>
    <w:rsid w:val="00D05260"/>
    <w:rsid w:val="00D05A0B"/>
    <w:rsid w:val="00D06B19"/>
    <w:rsid w:val="00D075A5"/>
    <w:rsid w:val="00D07BBD"/>
    <w:rsid w:val="00D07C1E"/>
    <w:rsid w:val="00D11D22"/>
    <w:rsid w:val="00D11D38"/>
    <w:rsid w:val="00D1291B"/>
    <w:rsid w:val="00D1396C"/>
    <w:rsid w:val="00D13E87"/>
    <w:rsid w:val="00D14875"/>
    <w:rsid w:val="00D15976"/>
    <w:rsid w:val="00D162D9"/>
    <w:rsid w:val="00D163D6"/>
    <w:rsid w:val="00D167F9"/>
    <w:rsid w:val="00D178E8"/>
    <w:rsid w:val="00D17F5D"/>
    <w:rsid w:val="00D17F79"/>
    <w:rsid w:val="00D200E4"/>
    <w:rsid w:val="00D2030E"/>
    <w:rsid w:val="00D203C7"/>
    <w:rsid w:val="00D21A25"/>
    <w:rsid w:val="00D224EF"/>
    <w:rsid w:val="00D2336D"/>
    <w:rsid w:val="00D23BB0"/>
    <w:rsid w:val="00D250AD"/>
    <w:rsid w:val="00D258BB"/>
    <w:rsid w:val="00D25D63"/>
    <w:rsid w:val="00D25F76"/>
    <w:rsid w:val="00D26152"/>
    <w:rsid w:val="00D26B7C"/>
    <w:rsid w:val="00D26F6B"/>
    <w:rsid w:val="00D2735E"/>
    <w:rsid w:val="00D27BBB"/>
    <w:rsid w:val="00D30380"/>
    <w:rsid w:val="00D3075E"/>
    <w:rsid w:val="00D30A5B"/>
    <w:rsid w:val="00D30D55"/>
    <w:rsid w:val="00D31049"/>
    <w:rsid w:val="00D31607"/>
    <w:rsid w:val="00D317EB"/>
    <w:rsid w:val="00D32BD9"/>
    <w:rsid w:val="00D32DD7"/>
    <w:rsid w:val="00D3320D"/>
    <w:rsid w:val="00D33431"/>
    <w:rsid w:val="00D346D4"/>
    <w:rsid w:val="00D34855"/>
    <w:rsid w:val="00D35EA4"/>
    <w:rsid w:val="00D36FBF"/>
    <w:rsid w:val="00D371C9"/>
    <w:rsid w:val="00D37B6F"/>
    <w:rsid w:val="00D425D7"/>
    <w:rsid w:val="00D42C9A"/>
    <w:rsid w:val="00D4362F"/>
    <w:rsid w:val="00D43824"/>
    <w:rsid w:val="00D43AD9"/>
    <w:rsid w:val="00D444E0"/>
    <w:rsid w:val="00D45617"/>
    <w:rsid w:val="00D45928"/>
    <w:rsid w:val="00D475BC"/>
    <w:rsid w:val="00D47974"/>
    <w:rsid w:val="00D47F86"/>
    <w:rsid w:val="00D47FA5"/>
    <w:rsid w:val="00D5014D"/>
    <w:rsid w:val="00D507B0"/>
    <w:rsid w:val="00D50A33"/>
    <w:rsid w:val="00D50E09"/>
    <w:rsid w:val="00D510DA"/>
    <w:rsid w:val="00D5188E"/>
    <w:rsid w:val="00D521BE"/>
    <w:rsid w:val="00D52AF0"/>
    <w:rsid w:val="00D52E3B"/>
    <w:rsid w:val="00D53511"/>
    <w:rsid w:val="00D55322"/>
    <w:rsid w:val="00D57D01"/>
    <w:rsid w:val="00D57EB9"/>
    <w:rsid w:val="00D57FDC"/>
    <w:rsid w:val="00D6035D"/>
    <w:rsid w:val="00D6111F"/>
    <w:rsid w:val="00D61ACA"/>
    <w:rsid w:val="00D62B98"/>
    <w:rsid w:val="00D62CEE"/>
    <w:rsid w:val="00D637C2"/>
    <w:rsid w:val="00D6525B"/>
    <w:rsid w:val="00D6546D"/>
    <w:rsid w:val="00D65716"/>
    <w:rsid w:val="00D65D0D"/>
    <w:rsid w:val="00D664C7"/>
    <w:rsid w:val="00D70726"/>
    <w:rsid w:val="00D7187F"/>
    <w:rsid w:val="00D720DD"/>
    <w:rsid w:val="00D727D8"/>
    <w:rsid w:val="00D73B08"/>
    <w:rsid w:val="00D73FC3"/>
    <w:rsid w:val="00D74237"/>
    <w:rsid w:val="00D742E6"/>
    <w:rsid w:val="00D74B5C"/>
    <w:rsid w:val="00D74CBB"/>
    <w:rsid w:val="00D74CD7"/>
    <w:rsid w:val="00D75B39"/>
    <w:rsid w:val="00D75E7A"/>
    <w:rsid w:val="00D7676A"/>
    <w:rsid w:val="00D80F19"/>
    <w:rsid w:val="00D8104F"/>
    <w:rsid w:val="00D81EEC"/>
    <w:rsid w:val="00D825B8"/>
    <w:rsid w:val="00D829CE"/>
    <w:rsid w:val="00D83E1B"/>
    <w:rsid w:val="00D83F05"/>
    <w:rsid w:val="00D84297"/>
    <w:rsid w:val="00D84E48"/>
    <w:rsid w:val="00D864C1"/>
    <w:rsid w:val="00D8739E"/>
    <w:rsid w:val="00D90A82"/>
    <w:rsid w:val="00D915B9"/>
    <w:rsid w:val="00D9288B"/>
    <w:rsid w:val="00D92A1F"/>
    <w:rsid w:val="00D9367A"/>
    <w:rsid w:val="00D94194"/>
    <w:rsid w:val="00D945ED"/>
    <w:rsid w:val="00D95382"/>
    <w:rsid w:val="00D96A88"/>
    <w:rsid w:val="00D96C52"/>
    <w:rsid w:val="00D9750E"/>
    <w:rsid w:val="00DA0534"/>
    <w:rsid w:val="00DA180B"/>
    <w:rsid w:val="00DA1DE2"/>
    <w:rsid w:val="00DA3AAD"/>
    <w:rsid w:val="00DA45E9"/>
    <w:rsid w:val="00DA4696"/>
    <w:rsid w:val="00DA48CC"/>
    <w:rsid w:val="00DA560D"/>
    <w:rsid w:val="00DA6441"/>
    <w:rsid w:val="00DA6853"/>
    <w:rsid w:val="00DA6A25"/>
    <w:rsid w:val="00DB1CC9"/>
    <w:rsid w:val="00DB1CD9"/>
    <w:rsid w:val="00DB289B"/>
    <w:rsid w:val="00DB2BC7"/>
    <w:rsid w:val="00DB2D41"/>
    <w:rsid w:val="00DB30B6"/>
    <w:rsid w:val="00DB312B"/>
    <w:rsid w:val="00DB337C"/>
    <w:rsid w:val="00DB3E96"/>
    <w:rsid w:val="00DB421F"/>
    <w:rsid w:val="00DB4804"/>
    <w:rsid w:val="00DB4ACD"/>
    <w:rsid w:val="00DB5234"/>
    <w:rsid w:val="00DB558C"/>
    <w:rsid w:val="00DB605B"/>
    <w:rsid w:val="00DB6102"/>
    <w:rsid w:val="00DB6354"/>
    <w:rsid w:val="00DB6D48"/>
    <w:rsid w:val="00DB751A"/>
    <w:rsid w:val="00DB7669"/>
    <w:rsid w:val="00DB7919"/>
    <w:rsid w:val="00DB7D9F"/>
    <w:rsid w:val="00DB7DB5"/>
    <w:rsid w:val="00DC0529"/>
    <w:rsid w:val="00DC0BF4"/>
    <w:rsid w:val="00DC12A4"/>
    <w:rsid w:val="00DC1552"/>
    <w:rsid w:val="00DC2D0C"/>
    <w:rsid w:val="00DC4684"/>
    <w:rsid w:val="00DC6749"/>
    <w:rsid w:val="00DC7069"/>
    <w:rsid w:val="00DC7704"/>
    <w:rsid w:val="00DC7815"/>
    <w:rsid w:val="00DD036F"/>
    <w:rsid w:val="00DD0CB0"/>
    <w:rsid w:val="00DD101B"/>
    <w:rsid w:val="00DD1922"/>
    <w:rsid w:val="00DD2062"/>
    <w:rsid w:val="00DD2ED9"/>
    <w:rsid w:val="00DD3A82"/>
    <w:rsid w:val="00DD3ABF"/>
    <w:rsid w:val="00DD485C"/>
    <w:rsid w:val="00DD493C"/>
    <w:rsid w:val="00DD4B67"/>
    <w:rsid w:val="00DD5923"/>
    <w:rsid w:val="00DD59A2"/>
    <w:rsid w:val="00DD71B2"/>
    <w:rsid w:val="00DD72E5"/>
    <w:rsid w:val="00DD79C6"/>
    <w:rsid w:val="00DE0DC5"/>
    <w:rsid w:val="00DE18A6"/>
    <w:rsid w:val="00DE21F1"/>
    <w:rsid w:val="00DE291B"/>
    <w:rsid w:val="00DE33B3"/>
    <w:rsid w:val="00DE4198"/>
    <w:rsid w:val="00DE4492"/>
    <w:rsid w:val="00DE644C"/>
    <w:rsid w:val="00DE6A7A"/>
    <w:rsid w:val="00DE722E"/>
    <w:rsid w:val="00DE763A"/>
    <w:rsid w:val="00DE7B53"/>
    <w:rsid w:val="00DF178B"/>
    <w:rsid w:val="00DF20DB"/>
    <w:rsid w:val="00DF2AE1"/>
    <w:rsid w:val="00DF2C5A"/>
    <w:rsid w:val="00DF3798"/>
    <w:rsid w:val="00DF43C6"/>
    <w:rsid w:val="00DF5A4E"/>
    <w:rsid w:val="00DF6A02"/>
    <w:rsid w:val="00DF6AAA"/>
    <w:rsid w:val="00DF76B4"/>
    <w:rsid w:val="00DF77CC"/>
    <w:rsid w:val="00E00046"/>
    <w:rsid w:val="00E00719"/>
    <w:rsid w:val="00E00B04"/>
    <w:rsid w:val="00E01E69"/>
    <w:rsid w:val="00E01EFE"/>
    <w:rsid w:val="00E01FC9"/>
    <w:rsid w:val="00E0201C"/>
    <w:rsid w:val="00E033D7"/>
    <w:rsid w:val="00E044EC"/>
    <w:rsid w:val="00E04DDD"/>
    <w:rsid w:val="00E050BD"/>
    <w:rsid w:val="00E05491"/>
    <w:rsid w:val="00E061EB"/>
    <w:rsid w:val="00E06598"/>
    <w:rsid w:val="00E067A6"/>
    <w:rsid w:val="00E0786D"/>
    <w:rsid w:val="00E079CE"/>
    <w:rsid w:val="00E1015E"/>
    <w:rsid w:val="00E1095A"/>
    <w:rsid w:val="00E128C3"/>
    <w:rsid w:val="00E14E14"/>
    <w:rsid w:val="00E1575C"/>
    <w:rsid w:val="00E15B3C"/>
    <w:rsid w:val="00E161D2"/>
    <w:rsid w:val="00E16263"/>
    <w:rsid w:val="00E169F4"/>
    <w:rsid w:val="00E16ECE"/>
    <w:rsid w:val="00E16F2A"/>
    <w:rsid w:val="00E16F9E"/>
    <w:rsid w:val="00E20045"/>
    <w:rsid w:val="00E22335"/>
    <w:rsid w:val="00E227AF"/>
    <w:rsid w:val="00E228B8"/>
    <w:rsid w:val="00E237D6"/>
    <w:rsid w:val="00E23FE3"/>
    <w:rsid w:val="00E25422"/>
    <w:rsid w:val="00E256C0"/>
    <w:rsid w:val="00E26030"/>
    <w:rsid w:val="00E26462"/>
    <w:rsid w:val="00E27FF5"/>
    <w:rsid w:val="00E30389"/>
    <w:rsid w:val="00E30443"/>
    <w:rsid w:val="00E30A6F"/>
    <w:rsid w:val="00E32226"/>
    <w:rsid w:val="00E33384"/>
    <w:rsid w:val="00E33CAE"/>
    <w:rsid w:val="00E347A1"/>
    <w:rsid w:val="00E348C6"/>
    <w:rsid w:val="00E3584C"/>
    <w:rsid w:val="00E36363"/>
    <w:rsid w:val="00E36D72"/>
    <w:rsid w:val="00E3721B"/>
    <w:rsid w:val="00E37370"/>
    <w:rsid w:val="00E40332"/>
    <w:rsid w:val="00E40F03"/>
    <w:rsid w:val="00E41213"/>
    <w:rsid w:val="00E4124B"/>
    <w:rsid w:val="00E418CE"/>
    <w:rsid w:val="00E41AD1"/>
    <w:rsid w:val="00E421AB"/>
    <w:rsid w:val="00E42515"/>
    <w:rsid w:val="00E428D5"/>
    <w:rsid w:val="00E42CED"/>
    <w:rsid w:val="00E438B9"/>
    <w:rsid w:val="00E43FC0"/>
    <w:rsid w:val="00E447D0"/>
    <w:rsid w:val="00E44B02"/>
    <w:rsid w:val="00E45989"/>
    <w:rsid w:val="00E45FC0"/>
    <w:rsid w:val="00E46620"/>
    <w:rsid w:val="00E4670A"/>
    <w:rsid w:val="00E50C51"/>
    <w:rsid w:val="00E5107A"/>
    <w:rsid w:val="00E52B1C"/>
    <w:rsid w:val="00E52C84"/>
    <w:rsid w:val="00E54A0B"/>
    <w:rsid w:val="00E55C5B"/>
    <w:rsid w:val="00E56DCD"/>
    <w:rsid w:val="00E57807"/>
    <w:rsid w:val="00E6015E"/>
    <w:rsid w:val="00E60815"/>
    <w:rsid w:val="00E60AA3"/>
    <w:rsid w:val="00E61D18"/>
    <w:rsid w:val="00E61EC7"/>
    <w:rsid w:val="00E63CF3"/>
    <w:rsid w:val="00E644F2"/>
    <w:rsid w:val="00E64A75"/>
    <w:rsid w:val="00E6516A"/>
    <w:rsid w:val="00E65370"/>
    <w:rsid w:val="00E65D09"/>
    <w:rsid w:val="00E67E9F"/>
    <w:rsid w:val="00E70EA2"/>
    <w:rsid w:val="00E715FF"/>
    <w:rsid w:val="00E71E0E"/>
    <w:rsid w:val="00E71E66"/>
    <w:rsid w:val="00E72CEC"/>
    <w:rsid w:val="00E73A9B"/>
    <w:rsid w:val="00E73BC9"/>
    <w:rsid w:val="00E742BE"/>
    <w:rsid w:val="00E745E4"/>
    <w:rsid w:val="00E746D0"/>
    <w:rsid w:val="00E74D61"/>
    <w:rsid w:val="00E75630"/>
    <w:rsid w:val="00E75909"/>
    <w:rsid w:val="00E75BA3"/>
    <w:rsid w:val="00E76634"/>
    <w:rsid w:val="00E76EC2"/>
    <w:rsid w:val="00E772EB"/>
    <w:rsid w:val="00E77A1A"/>
    <w:rsid w:val="00E77C41"/>
    <w:rsid w:val="00E8015D"/>
    <w:rsid w:val="00E81D2C"/>
    <w:rsid w:val="00E83653"/>
    <w:rsid w:val="00E839D1"/>
    <w:rsid w:val="00E83A88"/>
    <w:rsid w:val="00E83EE6"/>
    <w:rsid w:val="00E846DA"/>
    <w:rsid w:val="00E85BEA"/>
    <w:rsid w:val="00E8697F"/>
    <w:rsid w:val="00E86C94"/>
    <w:rsid w:val="00E8714A"/>
    <w:rsid w:val="00E87A53"/>
    <w:rsid w:val="00E90CC2"/>
    <w:rsid w:val="00E90D5D"/>
    <w:rsid w:val="00E9176A"/>
    <w:rsid w:val="00E91954"/>
    <w:rsid w:val="00E91E2D"/>
    <w:rsid w:val="00E92493"/>
    <w:rsid w:val="00E931E9"/>
    <w:rsid w:val="00E9385F"/>
    <w:rsid w:val="00E964F9"/>
    <w:rsid w:val="00E96A32"/>
    <w:rsid w:val="00E96C8E"/>
    <w:rsid w:val="00E96D31"/>
    <w:rsid w:val="00E97B4B"/>
    <w:rsid w:val="00EA0668"/>
    <w:rsid w:val="00EA116D"/>
    <w:rsid w:val="00EA1279"/>
    <w:rsid w:val="00EA1457"/>
    <w:rsid w:val="00EA1523"/>
    <w:rsid w:val="00EA2D11"/>
    <w:rsid w:val="00EA30A6"/>
    <w:rsid w:val="00EA4E24"/>
    <w:rsid w:val="00EA50FF"/>
    <w:rsid w:val="00EA59BF"/>
    <w:rsid w:val="00EA6172"/>
    <w:rsid w:val="00EA69B6"/>
    <w:rsid w:val="00EA6DF1"/>
    <w:rsid w:val="00EA7007"/>
    <w:rsid w:val="00EA7699"/>
    <w:rsid w:val="00EA7891"/>
    <w:rsid w:val="00EB0C6C"/>
    <w:rsid w:val="00EB48A8"/>
    <w:rsid w:val="00EB4AA8"/>
    <w:rsid w:val="00EB5E79"/>
    <w:rsid w:val="00EB651D"/>
    <w:rsid w:val="00EB7374"/>
    <w:rsid w:val="00EB77D0"/>
    <w:rsid w:val="00EC0244"/>
    <w:rsid w:val="00EC179E"/>
    <w:rsid w:val="00EC1998"/>
    <w:rsid w:val="00EC2928"/>
    <w:rsid w:val="00EC30CC"/>
    <w:rsid w:val="00EC604A"/>
    <w:rsid w:val="00EC6701"/>
    <w:rsid w:val="00EC7E71"/>
    <w:rsid w:val="00ED1A60"/>
    <w:rsid w:val="00ED1AD1"/>
    <w:rsid w:val="00ED21E7"/>
    <w:rsid w:val="00ED2B55"/>
    <w:rsid w:val="00ED3481"/>
    <w:rsid w:val="00ED3AFE"/>
    <w:rsid w:val="00ED4FF0"/>
    <w:rsid w:val="00ED5FB0"/>
    <w:rsid w:val="00ED646E"/>
    <w:rsid w:val="00ED741E"/>
    <w:rsid w:val="00ED78C9"/>
    <w:rsid w:val="00EE0339"/>
    <w:rsid w:val="00EE0AB3"/>
    <w:rsid w:val="00EE1B1A"/>
    <w:rsid w:val="00EE2311"/>
    <w:rsid w:val="00EE247D"/>
    <w:rsid w:val="00EE27EF"/>
    <w:rsid w:val="00EE33D7"/>
    <w:rsid w:val="00EE378B"/>
    <w:rsid w:val="00EE3D18"/>
    <w:rsid w:val="00EE3D69"/>
    <w:rsid w:val="00EE5820"/>
    <w:rsid w:val="00EE6793"/>
    <w:rsid w:val="00EE6B66"/>
    <w:rsid w:val="00EE6BEE"/>
    <w:rsid w:val="00EE775F"/>
    <w:rsid w:val="00EF018D"/>
    <w:rsid w:val="00EF071F"/>
    <w:rsid w:val="00EF1AA8"/>
    <w:rsid w:val="00EF245C"/>
    <w:rsid w:val="00EF24F7"/>
    <w:rsid w:val="00EF2B48"/>
    <w:rsid w:val="00EF422C"/>
    <w:rsid w:val="00EF4978"/>
    <w:rsid w:val="00EF4FAA"/>
    <w:rsid w:val="00EF54D8"/>
    <w:rsid w:val="00EF5979"/>
    <w:rsid w:val="00EF6038"/>
    <w:rsid w:val="00EF64C9"/>
    <w:rsid w:val="00EF64EA"/>
    <w:rsid w:val="00EF6A30"/>
    <w:rsid w:val="00EF6FD5"/>
    <w:rsid w:val="00EF7106"/>
    <w:rsid w:val="00EF7684"/>
    <w:rsid w:val="00EF77D4"/>
    <w:rsid w:val="00EF78D1"/>
    <w:rsid w:val="00EF7BF0"/>
    <w:rsid w:val="00F00209"/>
    <w:rsid w:val="00F00252"/>
    <w:rsid w:val="00F05C6D"/>
    <w:rsid w:val="00F0642A"/>
    <w:rsid w:val="00F06CAC"/>
    <w:rsid w:val="00F07504"/>
    <w:rsid w:val="00F07567"/>
    <w:rsid w:val="00F077DB"/>
    <w:rsid w:val="00F10354"/>
    <w:rsid w:val="00F11F5D"/>
    <w:rsid w:val="00F12DB1"/>
    <w:rsid w:val="00F13133"/>
    <w:rsid w:val="00F13E3E"/>
    <w:rsid w:val="00F14002"/>
    <w:rsid w:val="00F142AF"/>
    <w:rsid w:val="00F16D7B"/>
    <w:rsid w:val="00F2009A"/>
    <w:rsid w:val="00F2021C"/>
    <w:rsid w:val="00F20439"/>
    <w:rsid w:val="00F215D2"/>
    <w:rsid w:val="00F21AD6"/>
    <w:rsid w:val="00F2262D"/>
    <w:rsid w:val="00F22998"/>
    <w:rsid w:val="00F22B0A"/>
    <w:rsid w:val="00F230B4"/>
    <w:rsid w:val="00F24196"/>
    <w:rsid w:val="00F24265"/>
    <w:rsid w:val="00F25896"/>
    <w:rsid w:val="00F26A54"/>
    <w:rsid w:val="00F27207"/>
    <w:rsid w:val="00F3188B"/>
    <w:rsid w:val="00F3260D"/>
    <w:rsid w:val="00F32638"/>
    <w:rsid w:val="00F33931"/>
    <w:rsid w:val="00F33B93"/>
    <w:rsid w:val="00F34633"/>
    <w:rsid w:val="00F346A3"/>
    <w:rsid w:val="00F3478F"/>
    <w:rsid w:val="00F35549"/>
    <w:rsid w:val="00F363EE"/>
    <w:rsid w:val="00F36BB5"/>
    <w:rsid w:val="00F37829"/>
    <w:rsid w:val="00F40B5B"/>
    <w:rsid w:val="00F40F79"/>
    <w:rsid w:val="00F41009"/>
    <w:rsid w:val="00F417CB"/>
    <w:rsid w:val="00F41AEF"/>
    <w:rsid w:val="00F427FC"/>
    <w:rsid w:val="00F428B7"/>
    <w:rsid w:val="00F42B59"/>
    <w:rsid w:val="00F44135"/>
    <w:rsid w:val="00F449FC"/>
    <w:rsid w:val="00F44D3B"/>
    <w:rsid w:val="00F45808"/>
    <w:rsid w:val="00F45C63"/>
    <w:rsid w:val="00F45DF4"/>
    <w:rsid w:val="00F4659C"/>
    <w:rsid w:val="00F47CD7"/>
    <w:rsid w:val="00F50D4B"/>
    <w:rsid w:val="00F511FC"/>
    <w:rsid w:val="00F513DD"/>
    <w:rsid w:val="00F5168C"/>
    <w:rsid w:val="00F52C9D"/>
    <w:rsid w:val="00F53566"/>
    <w:rsid w:val="00F53E97"/>
    <w:rsid w:val="00F5404C"/>
    <w:rsid w:val="00F540E8"/>
    <w:rsid w:val="00F543C5"/>
    <w:rsid w:val="00F54532"/>
    <w:rsid w:val="00F5458A"/>
    <w:rsid w:val="00F54B0F"/>
    <w:rsid w:val="00F54CE3"/>
    <w:rsid w:val="00F54CEE"/>
    <w:rsid w:val="00F559C7"/>
    <w:rsid w:val="00F57C20"/>
    <w:rsid w:val="00F60611"/>
    <w:rsid w:val="00F6189B"/>
    <w:rsid w:val="00F63B32"/>
    <w:rsid w:val="00F63C70"/>
    <w:rsid w:val="00F64D6C"/>
    <w:rsid w:val="00F65482"/>
    <w:rsid w:val="00F67356"/>
    <w:rsid w:val="00F67A8C"/>
    <w:rsid w:val="00F702DD"/>
    <w:rsid w:val="00F71C23"/>
    <w:rsid w:val="00F72A3A"/>
    <w:rsid w:val="00F736B3"/>
    <w:rsid w:val="00F73AAD"/>
    <w:rsid w:val="00F74F93"/>
    <w:rsid w:val="00F75557"/>
    <w:rsid w:val="00F76061"/>
    <w:rsid w:val="00F767DF"/>
    <w:rsid w:val="00F76C94"/>
    <w:rsid w:val="00F77459"/>
    <w:rsid w:val="00F808F3"/>
    <w:rsid w:val="00F81615"/>
    <w:rsid w:val="00F81816"/>
    <w:rsid w:val="00F8251B"/>
    <w:rsid w:val="00F82907"/>
    <w:rsid w:val="00F84219"/>
    <w:rsid w:val="00F8506F"/>
    <w:rsid w:val="00F852DA"/>
    <w:rsid w:val="00F853B2"/>
    <w:rsid w:val="00F854A7"/>
    <w:rsid w:val="00F866A8"/>
    <w:rsid w:val="00F87284"/>
    <w:rsid w:val="00F872CC"/>
    <w:rsid w:val="00F87F8F"/>
    <w:rsid w:val="00F905F0"/>
    <w:rsid w:val="00F90996"/>
    <w:rsid w:val="00F91159"/>
    <w:rsid w:val="00F925F2"/>
    <w:rsid w:val="00F93935"/>
    <w:rsid w:val="00F93BE5"/>
    <w:rsid w:val="00F9417B"/>
    <w:rsid w:val="00F9441C"/>
    <w:rsid w:val="00F950BE"/>
    <w:rsid w:val="00F9550A"/>
    <w:rsid w:val="00F960BD"/>
    <w:rsid w:val="00F970FF"/>
    <w:rsid w:val="00F976D6"/>
    <w:rsid w:val="00FA0183"/>
    <w:rsid w:val="00FA14C0"/>
    <w:rsid w:val="00FA376B"/>
    <w:rsid w:val="00FA4436"/>
    <w:rsid w:val="00FA4E84"/>
    <w:rsid w:val="00FA54CC"/>
    <w:rsid w:val="00FA5B70"/>
    <w:rsid w:val="00FA5F16"/>
    <w:rsid w:val="00FA6913"/>
    <w:rsid w:val="00FA6954"/>
    <w:rsid w:val="00FA6D4F"/>
    <w:rsid w:val="00FA6F95"/>
    <w:rsid w:val="00FB0D51"/>
    <w:rsid w:val="00FB13E7"/>
    <w:rsid w:val="00FB1A4A"/>
    <w:rsid w:val="00FB32C2"/>
    <w:rsid w:val="00FB4608"/>
    <w:rsid w:val="00FB503C"/>
    <w:rsid w:val="00FB5B3F"/>
    <w:rsid w:val="00FB7358"/>
    <w:rsid w:val="00FB7409"/>
    <w:rsid w:val="00FB76BA"/>
    <w:rsid w:val="00FC1396"/>
    <w:rsid w:val="00FC1DB0"/>
    <w:rsid w:val="00FC22A6"/>
    <w:rsid w:val="00FC39D5"/>
    <w:rsid w:val="00FC3C97"/>
    <w:rsid w:val="00FC41F3"/>
    <w:rsid w:val="00FC59B4"/>
    <w:rsid w:val="00FC686F"/>
    <w:rsid w:val="00FC701E"/>
    <w:rsid w:val="00FC7955"/>
    <w:rsid w:val="00FD09CF"/>
    <w:rsid w:val="00FD196D"/>
    <w:rsid w:val="00FD1D94"/>
    <w:rsid w:val="00FD230A"/>
    <w:rsid w:val="00FD24C3"/>
    <w:rsid w:val="00FD2D64"/>
    <w:rsid w:val="00FD3D2F"/>
    <w:rsid w:val="00FD3ECB"/>
    <w:rsid w:val="00FD50CA"/>
    <w:rsid w:val="00FD5723"/>
    <w:rsid w:val="00FD65C9"/>
    <w:rsid w:val="00FD6A18"/>
    <w:rsid w:val="00FE005E"/>
    <w:rsid w:val="00FE062A"/>
    <w:rsid w:val="00FE0C38"/>
    <w:rsid w:val="00FE1755"/>
    <w:rsid w:val="00FE1B91"/>
    <w:rsid w:val="00FE30AA"/>
    <w:rsid w:val="00FE3104"/>
    <w:rsid w:val="00FE3D29"/>
    <w:rsid w:val="00FE54B3"/>
    <w:rsid w:val="00FE6B12"/>
    <w:rsid w:val="00FE7413"/>
    <w:rsid w:val="00FE780D"/>
    <w:rsid w:val="00FE7D09"/>
    <w:rsid w:val="00FF033C"/>
    <w:rsid w:val="00FF2016"/>
    <w:rsid w:val="00FF2649"/>
    <w:rsid w:val="00FF2AA4"/>
    <w:rsid w:val="00FF2D06"/>
    <w:rsid w:val="00FF424C"/>
    <w:rsid w:val="00FF4521"/>
    <w:rsid w:val="00FF4DE0"/>
    <w:rsid w:val="00FF5524"/>
    <w:rsid w:val="00FF5DAB"/>
    <w:rsid w:val="00FF64F2"/>
    <w:rsid w:val="00FF6B23"/>
    <w:rsid w:val="00FF6F58"/>
    <w:rsid w:val="00FF748B"/>
    <w:rsid w:val="023B2675"/>
    <w:rsid w:val="02693DDB"/>
    <w:rsid w:val="035508BA"/>
    <w:rsid w:val="03E7389A"/>
    <w:rsid w:val="04134DCA"/>
    <w:rsid w:val="041807EB"/>
    <w:rsid w:val="05284B01"/>
    <w:rsid w:val="052B1309"/>
    <w:rsid w:val="05921FB2"/>
    <w:rsid w:val="066E1476"/>
    <w:rsid w:val="067B1C86"/>
    <w:rsid w:val="06C129B1"/>
    <w:rsid w:val="07131EBF"/>
    <w:rsid w:val="072C62C7"/>
    <w:rsid w:val="072E2C81"/>
    <w:rsid w:val="07632D76"/>
    <w:rsid w:val="079069F9"/>
    <w:rsid w:val="07B16611"/>
    <w:rsid w:val="082334ED"/>
    <w:rsid w:val="09327E0C"/>
    <w:rsid w:val="095027B2"/>
    <w:rsid w:val="09D35264"/>
    <w:rsid w:val="09EB2B6A"/>
    <w:rsid w:val="0A8E7038"/>
    <w:rsid w:val="0A905A0A"/>
    <w:rsid w:val="0B0F14CD"/>
    <w:rsid w:val="0B570E1A"/>
    <w:rsid w:val="0B955598"/>
    <w:rsid w:val="0B980972"/>
    <w:rsid w:val="0C1D75EE"/>
    <w:rsid w:val="0C290057"/>
    <w:rsid w:val="0C926381"/>
    <w:rsid w:val="0CF208CB"/>
    <w:rsid w:val="0D33382B"/>
    <w:rsid w:val="0D9B3985"/>
    <w:rsid w:val="0DF955E7"/>
    <w:rsid w:val="0EC30B46"/>
    <w:rsid w:val="0FB00BF3"/>
    <w:rsid w:val="105E4E09"/>
    <w:rsid w:val="10CA7A92"/>
    <w:rsid w:val="113900C0"/>
    <w:rsid w:val="11414805"/>
    <w:rsid w:val="114A5C13"/>
    <w:rsid w:val="117D67C0"/>
    <w:rsid w:val="12157C38"/>
    <w:rsid w:val="127231BE"/>
    <w:rsid w:val="13392CAD"/>
    <w:rsid w:val="134E1CE9"/>
    <w:rsid w:val="1350772B"/>
    <w:rsid w:val="13C55C6F"/>
    <w:rsid w:val="141F7414"/>
    <w:rsid w:val="14820EB5"/>
    <w:rsid w:val="14A355B3"/>
    <w:rsid w:val="14C5099F"/>
    <w:rsid w:val="15045E34"/>
    <w:rsid w:val="15845ED1"/>
    <w:rsid w:val="159D4B97"/>
    <w:rsid w:val="15C721FF"/>
    <w:rsid w:val="166C349C"/>
    <w:rsid w:val="16DC58C5"/>
    <w:rsid w:val="16DF405E"/>
    <w:rsid w:val="17F83FFB"/>
    <w:rsid w:val="180E1114"/>
    <w:rsid w:val="18427D94"/>
    <w:rsid w:val="18CA08E0"/>
    <w:rsid w:val="18F356AC"/>
    <w:rsid w:val="19006225"/>
    <w:rsid w:val="191906A4"/>
    <w:rsid w:val="19887E17"/>
    <w:rsid w:val="19A23314"/>
    <w:rsid w:val="19F710A8"/>
    <w:rsid w:val="1A3E5F62"/>
    <w:rsid w:val="1A4530E3"/>
    <w:rsid w:val="1B803B6F"/>
    <w:rsid w:val="1C1E159B"/>
    <w:rsid w:val="1C5409BD"/>
    <w:rsid w:val="1CDA105D"/>
    <w:rsid w:val="1D457596"/>
    <w:rsid w:val="1D5D5E2B"/>
    <w:rsid w:val="1D97029A"/>
    <w:rsid w:val="1DAF0C73"/>
    <w:rsid w:val="1DF276AF"/>
    <w:rsid w:val="1E64310F"/>
    <w:rsid w:val="1E7C3EAD"/>
    <w:rsid w:val="1F552C1D"/>
    <w:rsid w:val="1FBC770E"/>
    <w:rsid w:val="203C5F6F"/>
    <w:rsid w:val="20750071"/>
    <w:rsid w:val="208600A7"/>
    <w:rsid w:val="208652D9"/>
    <w:rsid w:val="20DE43EC"/>
    <w:rsid w:val="21710CAD"/>
    <w:rsid w:val="220E3C6C"/>
    <w:rsid w:val="22381D28"/>
    <w:rsid w:val="2239137D"/>
    <w:rsid w:val="230B4F32"/>
    <w:rsid w:val="234B4041"/>
    <w:rsid w:val="23DB7755"/>
    <w:rsid w:val="23E23787"/>
    <w:rsid w:val="23F078CE"/>
    <w:rsid w:val="23FF633B"/>
    <w:rsid w:val="243779A1"/>
    <w:rsid w:val="24DB47F7"/>
    <w:rsid w:val="2525043F"/>
    <w:rsid w:val="252656F3"/>
    <w:rsid w:val="256F255E"/>
    <w:rsid w:val="262F45DD"/>
    <w:rsid w:val="26EF40AD"/>
    <w:rsid w:val="270B3755"/>
    <w:rsid w:val="27803FB5"/>
    <w:rsid w:val="284827A1"/>
    <w:rsid w:val="288527C5"/>
    <w:rsid w:val="28996270"/>
    <w:rsid w:val="28D149CA"/>
    <w:rsid w:val="291C4E26"/>
    <w:rsid w:val="291D29FD"/>
    <w:rsid w:val="29E7118D"/>
    <w:rsid w:val="2A1D1669"/>
    <w:rsid w:val="2A3240E3"/>
    <w:rsid w:val="2A471CA1"/>
    <w:rsid w:val="2A573586"/>
    <w:rsid w:val="2ABA40B2"/>
    <w:rsid w:val="2B530B5A"/>
    <w:rsid w:val="2B9D3E9D"/>
    <w:rsid w:val="2C5B6EA4"/>
    <w:rsid w:val="2C5C6190"/>
    <w:rsid w:val="2C5E68B5"/>
    <w:rsid w:val="2C7B2AAC"/>
    <w:rsid w:val="2D0340BA"/>
    <w:rsid w:val="2D5409B8"/>
    <w:rsid w:val="2DD6761F"/>
    <w:rsid w:val="2E204E3C"/>
    <w:rsid w:val="2EF91AA7"/>
    <w:rsid w:val="2F245524"/>
    <w:rsid w:val="2F577980"/>
    <w:rsid w:val="2FC25E52"/>
    <w:rsid w:val="2FD05847"/>
    <w:rsid w:val="30D1684E"/>
    <w:rsid w:val="30D4643B"/>
    <w:rsid w:val="30EF00A3"/>
    <w:rsid w:val="31AA2E09"/>
    <w:rsid w:val="32194C17"/>
    <w:rsid w:val="321B1AA4"/>
    <w:rsid w:val="325D20BC"/>
    <w:rsid w:val="32772425"/>
    <w:rsid w:val="32FD49B4"/>
    <w:rsid w:val="33343692"/>
    <w:rsid w:val="33356B95"/>
    <w:rsid w:val="337C3DEC"/>
    <w:rsid w:val="35067E2A"/>
    <w:rsid w:val="35C51F5F"/>
    <w:rsid w:val="35D421B7"/>
    <w:rsid w:val="35D928CE"/>
    <w:rsid w:val="364A3A97"/>
    <w:rsid w:val="36FD638B"/>
    <w:rsid w:val="373B04F2"/>
    <w:rsid w:val="37991976"/>
    <w:rsid w:val="3825542A"/>
    <w:rsid w:val="389019C5"/>
    <w:rsid w:val="392720B2"/>
    <w:rsid w:val="395C441F"/>
    <w:rsid w:val="398E6C57"/>
    <w:rsid w:val="39D6781F"/>
    <w:rsid w:val="3A641596"/>
    <w:rsid w:val="3ABE088E"/>
    <w:rsid w:val="3AE3204D"/>
    <w:rsid w:val="3AE96BE3"/>
    <w:rsid w:val="3B231504"/>
    <w:rsid w:val="3B4E2EEA"/>
    <w:rsid w:val="3C1E2A30"/>
    <w:rsid w:val="3C3C4D51"/>
    <w:rsid w:val="3C803352"/>
    <w:rsid w:val="3D5D6B33"/>
    <w:rsid w:val="3D770239"/>
    <w:rsid w:val="3DAD0A2F"/>
    <w:rsid w:val="3E1E24A7"/>
    <w:rsid w:val="3E940A86"/>
    <w:rsid w:val="3E9A01F4"/>
    <w:rsid w:val="3FCD67B6"/>
    <w:rsid w:val="3FEB1C0B"/>
    <w:rsid w:val="402C6D72"/>
    <w:rsid w:val="40372531"/>
    <w:rsid w:val="40700AC6"/>
    <w:rsid w:val="40701C42"/>
    <w:rsid w:val="40775140"/>
    <w:rsid w:val="40937239"/>
    <w:rsid w:val="40CA63DA"/>
    <w:rsid w:val="40D204CA"/>
    <w:rsid w:val="40DB376D"/>
    <w:rsid w:val="40DF167D"/>
    <w:rsid w:val="412C782A"/>
    <w:rsid w:val="418F5DD2"/>
    <w:rsid w:val="41EC1732"/>
    <w:rsid w:val="420276B4"/>
    <w:rsid w:val="42DE0FC2"/>
    <w:rsid w:val="42F14560"/>
    <w:rsid w:val="43432D9C"/>
    <w:rsid w:val="434765EB"/>
    <w:rsid w:val="436B33AC"/>
    <w:rsid w:val="437B6662"/>
    <w:rsid w:val="43CC7AED"/>
    <w:rsid w:val="43ED34FE"/>
    <w:rsid w:val="442674B2"/>
    <w:rsid w:val="44C23838"/>
    <w:rsid w:val="45952FBD"/>
    <w:rsid w:val="45FD33D6"/>
    <w:rsid w:val="46ED18ED"/>
    <w:rsid w:val="47360534"/>
    <w:rsid w:val="47660A82"/>
    <w:rsid w:val="47D429C9"/>
    <w:rsid w:val="47E92933"/>
    <w:rsid w:val="47F646ED"/>
    <w:rsid w:val="482D4E2B"/>
    <w:rsid w:val="48305652"/>
    <w:rsid w:val="48653621"/>
    <w:rsid w:val="487D32FD"/>
    <w:rsid w:val="48AD2E97"/>
    <w:rsid w:val="48D17504"/>
    <w:rsid w:val="48E26A0B"/>
    <w:rsid w:val="49097091"/>
    <w:rsid w:val="49DA3B9B"/>
    <w:rsid w:val="49FF023A"/>
    <w:rsid w:val="4A21500A"/>
    <w:rsid w:val="4A356329"/>
    <w:rsid w:val="4A370FED"/>
    <w:rsid w:val="4A3C7A6F"/>
    <w:rsid w:val="4B0A4AB4"/>
    <w:rsid w:val="4B5C6F5D"/>
    <w:rsid w:val="4B814C16"/>
    <w:rsid w:val="4B8D39A6"/>
    <w:rsid w:val="4B935E0E"/>
    <w:rsid w:val="4C8A494B"/>
    <w:rsid w:val="4C8A7AFA"/>
    <w:rsid w:val="4D34169D"/>
    <w:rsid w:val="4D6435EA"/>
    <w:rsid w:val="4DD252B5"/>
    <w:rsid w:val="4E760869"/>
    <w:rsid w:val="4EA41336"/>
    <w:rsid w:val="4EBB2A4A"/>
    <w:rsid w:val="4F066119"/>
    <w:rsid w:val="4F0A212A"/>
    <w:rsid w:val="50587BE1"/>
    <w:rsid w:val="50CD2C63"/>
    <w:rsid w:val="50D02286"/>
    <w:rsid w:val="51D370D8"/>
    <w:rsid w:val="51D80349"/>
    <w:rsid w:val="520774F7"/>
    <w:rsid w:val="520B5239"/>
    <w:rsid w:val="523D4D1E"/>
    <w:rsid w:val="527528FC"/>
    <w:rsid w:val="52E8557B"/>
    <w:rsid w:val="532926AC"/>
    <w:rsid w:val="53300BBB"/>
    <w:rsid w:val="536669B4"/>
    <w:rsid w:val="54177E7E"/>
    <w:rsid w:val="54E244CE"/>
    <w:rsid w:val="55B36828"/>
    <w:rsid w:val="55DA0C70"/>
    <w:rsid w:val="56237528"/>
    <w:rsid w:val="56BF17EB"/>
    <w:rsid w:val="56CE6835"/>
    <w:rsid w:val="56D65686"/>
    <w:rsid w:val="56F96770"/>
    <w:rsid w:val="58184F1A"/>
    <w:rsid w:val="582C784D"/>
    <w:rsid w:val="58556DC0"/>
    <w:rsid w:val="58D876A6"/>
    <w:rsid w:val="590845DC"/>
    <w:rsid w:val="595C414D"/>
    <w:rsid w:val="595E20F3"/>
    <w:rsid w:val="59E22198"/>
    <w:rsid w:val="59FD5DAF"/>
    <w:rsid w:val="5A53303E"/>
    <w:rsid w:val="5A6C4CE3"/>
    <w:rsid w:val="5B422FE3"/>
    <w:rsid w:val="5C1B4BA8"/>
    <w:rsid w:val="5C312F31"/>
    <w:rsid w:val="5CA442C0"/>
    <w:rsid w:val="5CA50F48"/>
    <w:rsid w:val="5CD03B75"/>
    <w:rsid w:val="5D3A4FFF"/>
    <w:rsid w:val="5D7D336E"/>
    <w:rsid w:val="5D965A37"/>
    <w:rsid w:val="5E162076"/>
    <w:rsid w:val="5E315D87"/>
    <w:rsid w:val="5E3D313F"/>
    <w:rsid w:val="5EEB0F6B"/>
    <w:rsid w:val="5F491A1B"/>
    <w:rsid w:val="5F9A4A53"/>
    <w:rsid w:val="5FFC753A"/>
    <w:rsid w:val="60600B81"/>
    <w:rsid w:val="607522CE"/>
    <w:rsid w:val="6198112C"/>
    <w:rsid w:val="61D2220B"/>
    <w:rsid w:val="61E5547E"/>
    <w:rsid w:val="61F16ABA"/>
    <w:rsid w:val="62A019CE"/>
    <w:rsid w:val="63316524"/>
    <w:rsid w:val="6334125F"/>
    <w:rsid w:val="635635C9"/>
    <w:rsid w:val="638E6BF9"/>
    <w:rsid w:val="63DE0B99"/>
    <w:rsid w:val="64F234F2"/>
    <w:rsid w:val="658C7CF0"/>
    <w:rsid w:val="65DA33AA"/>
    <w:rsid w:val="65EB5E0C"/>
    <w:rsid w:val="66B82B8C"/>
    <w:rsid w:val="66B934EE"/>
    <w:rsid w:val="674F04FB"/>
    <w:rsid w:val="678371C8"/>
    <w:rsid w:val="67E576D1"/>
    <w:rsid w:val="67F81169"/>
    <w:rsid w:val="680A7839"/>
    <w:rsid w:val="681364CD"/>
    <w:rsid w:val="683E4A9D"/>
    <w:rsid w:val="698279A8"/>
    <w:rsid w:val="69DC7B6A"/>
    <w:rsid w:val="69FA4D04"/>
    <w:rsid w:val="6A604339"/>
    <w:rsid w:val="6A927C7B"/>
    <w:rsid w:val="6ADD5C3C"/>
    <w:rsid w:val="6AEF7CA2"/>
    <w:rsid w:val="6BDD1D86"/>
    <w:rsid w:val="6C03456A"/>
    <w:rsid w:val="6C360CAD"/>
    <w:rsid w:val="6C535DD2"/>
    <w:rsid w:val="6C66551E"/>
    <w:rsid w:val="6CF25111"/>
    <w:rsid w:val="6D6110BB"/>
    <w:rsid w:val="6D6C3C62"/>
    <w:rsid w:val="6D734488"/>
    <w:rsid w:val="6E0C7F17"/>
    <w:rsid w:val="6E0F54AD"/>
    <w:rsid w:val="6E11368A"/>
    <w:rsid w:val="6E173849"/>
    <w:rsid w:val="6E796149"/>
    <w:rsid w:val="6ED272F8"/>
    <w:rsid w:val="6EEA46FD"/>
    <w:rsid w:val="6F230B47"/>
    <w:rsid w:val="6F2F0E79"/>
    <w:rsid w:val="6F93531A"/>
    <w:rsid w:val="702E0619"/>
    <w:rsid w:val="704B7AAF"/>
    <w:rsid w:val="7059760C"/>
    <w:rsid w:val="70B72C7C"/>
    <w:rsid w:val="71032664"/>
    <w:rsid w:val="71C31235"/>
    <w:rsid w:val="71D4496C"/>
    <w:rsid w:val="71FB7305"/>
    <w:rsid w:val="72393B34"/>
    <w:rsid w:val="72540552"/>
    <w:rsid w:val="72805C66"/>
    <w:rsid w:val="73021314"/>
    <w:rsid w:val="73F47B19"/>
    <w:rsid w:val="741D3D69"/>
    <w:rsid w:val="741F125A"/>
    <w:rsid w:val="74215318"/>
    <w:rsid w:val="74B651DE"/>
    <w:rsid w:val="75D94783"/>
    <w:rsid w:val="762F7B3F"/>
    <w:rsid w:val="76F81981"/>
    <w:rsid w:val="77F02658"/>
    <w:rsid w:val="788D1E9A"/>
    <w:rsid w:val="78B1461F"/>
    <w:rsid w:val="78F34894"/>
    <w:rsid w:val="78FE2D8D"/>
    <w:rsid w:val="79156E0F"/>
    <w:rsid w:val="79801D50"/>
    <w:rsid w:val="79B25D0B"/>
    <w:rsid w:val="79CC49FF"/>
    <w:rsid w:val="79ED52F3"/>
    <w:rsid w:val="7A543372"/>
    <w:rsid w:val="7A8D418E"/>
    <w:rsid w:val="7B7F441F"/>
    <w:rsid w:val="7BF26D9A"/>
    <w:rsid w:val="7C2365D4"/>
    <w:rsid w:val="7C4F0478"/>
    <w:rsid w:val="7D342DA6"/>
    <w:rsid w:val="7D5369ED"/>
    <w:rsid w:val="7E5747D4"/>
    <w:rsid w:val="7F2704EE"/>
    <w:rsid w:val="7F852DA3"/>
    <w:rsid w:val="7F9E0B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99" w:semiHidden="0" w:name="Normal Indent"/>
    <w:lsdException w:qFormat="1" w:uiPriority="0" w:semiHidden="0" w:name="footnote text"/>
    <w:lsdException w:qFormat="1" w:uiPriority="0" w:semiHidden="0" w:name="annotation text"/>
    <w:lsdException w:qFormat="1" w:uiPriority="99" w:semiHidden="0" w:name="header"/>
    <w:lsdException w:qFormat="1" w:uiPriority="0"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qFormat="1" w:unhideWhenUsed="0" w:uiPriority="0" w:semiHidden="0"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2"/>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55"/>
    <w:qFormat/>
    <w:uiPriority w:val="9"/>
    <w:pPr>
      <w:keepNext/>
      <w:keepLines/>
      <w:spacing w:before="260" w:after="260" w:line="416" w:lineRule="auto"/>
      <w:outlineLvl w:val="1"/>
    </w:pPr>
    <w:rPr>
      <w:rFonts w:ascii="Arial" w:hAnsi="Arial" w:eastAsia="黑体"/>
      <w:b/>
      <w:bCs/>
      <w:sz w:val="32"/>
      <w:szCs w:val="32"/>
    </w:rPr>
  </w:style>
  <w:style w:type="paragraph" w:styleId="4">
    <w:name w:val="heading 3"/>
    <w:basedOn w:val="1"/>
    <w:next w:val="5"/>
    <w:link w:val="56"/>
    <w:qFormat/>
    <w:uiPriority w:val="0"/>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6">
    <w:name w:val="heading 4"/>
    <w:basedOn w:val="1"/>
    <w:next w:val="1"/>
    <w:link w:val="57"/>
    <w:qFormat/>
    <w:uiPriority w:val="0"/>
    <w:pPr>
      <w:keepNext/>
      <w:outlineLvl w:val="3"/>
    </w:pPr>
    <w:rPr>
      <w:sz w:val="28"/>
      <w:szCs w:val="20"/>
    </w:rPr>
  </w:style>
  <w:style w:type="paragraph" w:styleId="7">
    <w:name w:val="heading 5"/>
    <w:basedOn w:val="1"/>
    <w:next w:val="1"/>
    <w:link w:val="58"/>
    <w:qFormat/>
    <w:uiPriority w:val="0"/>
    <w:pPr>
      <w:keepNext/>
      <w:keepLines/>
      <w:spacing w:before="280" w:after="290" w:line="376" w:lineRule="auto"/>
      <w:outlineLvl w:val="4"/>
    </w:pPr>
    <w:rPr>
      <w:b/>
      <w:bCs/>
      <w:sz w:val="28"/>
      <w:szCs w:val="28"/>
    </w:rPr>
  </w:style>
  <w:style w:type="paragraph" w:styleId="8">
    <w:name w:val="heading 6"/>
    <w:basedOn w:val="1"/>
    <w:next w:val="1"/>
    <w:link w:val="59"/>
    <w:qFormat/>
    <w:uiPriority w:val="0"/>
    <w:pPr>
      <w:keepNext/>
      <w:keepLines/>
      <w:spacing w:before="240" w:after="64" w:line="320" w:lineRule="auto"/>
      <w:outlineLvl w:val="5"/>
    </w:pPr>
    <w:rPr>
      <w:rFonts w:ascii="Arial" w:hAnsi="Arial" w:eastAsia="黑体"/>
      <w:b/>
      <w:bCs/>
      <w:sz w:val="24"/>
    </w:rPr>
  </w:style>
  <w:style w:type="paragraph" w:styleId="9">
    <w:name w:val="heading 7"/>
    <w:basedOn w:val="1"/>
    <w:next w:val="1"/>
    <w:link w:val="60"/>
    <w:qFormat/>
    <w:uiPriority w:val="0"/>
    <w:pPr>
      <w:keepNext/>
      <w:keepLines/>
      <w:spacing w:before="240" w:after="64" w:line="320" w:lineRule="auto"/>
      <w:outlineLvl w:val="6"/>
    </w:pPr>
    <w:rPr>
      <w:b/>
      <w:bCs/>
      <w:sz w:val="24"/>
    </w:rPr>
  </w:style>
  <w:style w:type="paragraph" w:styleId="10">
    <w:name w:val="heading 8"/>
    <w:basedOn w:val="1"/>
    <w:next w:val="1"/>
    <w:link w:val="61"/>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62"/>
    <w:qFormat/>
    <w:uiPriority w:val="0"/>
    <w:pPr>
      <w:keepNext/>
      <w:keepLines/>
      <w:spacing w:before="240" w:after="64" w:line="320" w:lineRule="auto"/>
      <w:outlineLvl w:val="8"/>
    </w:pPr>
    <w:rPr>
      <w:rFonts w:ascii="Arial" w:hAnsi="Arial" w:eastAsia="黑体"/>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99"/>
    <w:pPr>
      <w:autoSpaceDE w:val="0"/>
      <w:autoSpaceDN w:val="0"/>
      <w:adjustRightInd w:val="0"/>
      <w:spacing w:line="315" w:lineRule="atLeast"/>
      <w:ind w:firstLine="420"/>
      <w:jc w:val="left"/>
    </w:pPr>
    <w:rPr>
      <w:rFonts w:ascii="楷体_GB2312" w:eastAsia="楷体_GB2312"/>
      <w:kern w:val="0"/>
      <w:sz w:val="28"/>
      <w:szCs w:val="20"/>
    </w:rPr>
  </w:style>
  <w:style w:type="paragraph" w:styleId="12">
    <w:name w:val="toc 7"/>
    <w:basedOn w:val="1"/>
    <w:next w:val="1"/>
    <w:unhideWhenUsed/>
    <w:qFormat/>
    <w:uiPriority w:val="39"/>
    <w:pPr>
      <w:ind w:left="2520" w:leftChars="1200"/>
    </w:pPr>
    <w:rPr>
      <w:rFonts w:ascii="Calibri" w:hAnsi="Calibri"/>
      <w:szCs w:val="22"/>
    </w:rPr>
  </w:style>
  <w:style w:type="paragraph" w:styleId="13">
    <w:name w:val="table of authorities"/>
    <w:basedOn w:val="1"/>
    <w:next w:val="1"/>
    <w:qFormat/>
    <w:uiPriority w:val="0"/>
    <w:pPr>
      <w:widowControl w:val="0"/>
      <w:tabs>
        <w:tab w:val="right" w:leader="dot" w:pos="7980"/>
      </w:tabs>
      <w:topLinePunct/>
      <w:ind w:left="420" w:leftChars="200"/>
      <w:jc w:val="both"/>
    </w:pPr>
    <w:rPr>
      <w:rFonts w:ascii="Times New Roman" w:hAnsi="Times New Roman" w:eastAsia="宋体" w:cs="Times New Roman"/>
      <w:kern w:val="2"/>
      <w:sz w:val="24"/>
      <w:szCs w:val="24"/>
      <w:lang w:val="en-US" w:eastAsia="zh-CN" w:bidi="ar-SA"/>
    </w:rPr>
  </w:style>
  <w:style w:type="paragraph" w:styleId="14">
    <w:name w:val="caption"/>
    <w:basedOn w:val="1"/>
    <w:next w:val="1"/>
    <w:semiHidden/>
    <w:unhideWhenUsed/>
    <w:qFormat/>
    <w:uiPriority w:val="0"/>
    <w:rPr>
      <w:rFonts w:ascii="Cambria" w:hAnsi="Cambria" w:eastAsia="黑体"/>
      <w:sz w:val="20"/>
      <w:szCs w:val="20"/>
    </w:rPr>
  </w:style>
  <w:style w:type="paragraph" w:styleId="15">
    <w:name w:val="Document Map"/>
    <w:basedOn w:val="1"/>
    <w:link w:val="67"/>
    <w:qFormat/>
    <w:uiPriority w:val="0"/>
    <w:rPr>
      <w:rFonts w:ascii="宋体"/>
      <w:sz w:val="18"/>
      <w:szCs w:val="18"/>
    </w:rPr>
  </w:style>
  <w:style w:type="paragraph" w:styleId="16">
    <w:name w:val="annotation text"/>
    <w:basedOn w:val="1"/>
    <w:link w:val="65"/>
    <w:unhideWhenUsed/>
    <w:qFormat/>
    <w:uiPriority w:val="0"/>
    <w:pPr>
      <w:jc w:val="left"/>
    </w:pPr>
  </w:style>
  <w:style w:type="paragraph" w:styleId="17">
    <w:name w:val="Body Text 3"/>
    <w:basedOn w:val="1"/>
    <w:link w:val="91"/>
    <w:unhideWhenUsed/>
    <w:qFormat/>
    <w:uiPriority w:val="99"/>
    <w:pPr>
      <w:spacing w:after="120"/>
    </w:pPr>
    <w:rPr>
      <w:sz w:val="16"/>
      <w:szCs w:val="16"/>
    </w:rPr>
  </w:style>
  <w:style w:type="paragraph" w:styleId="18">
    <w:name w:val="Body Text"/>
    <w:basedOn w:val="1"/>
    <w:link w:val="68"/>
    <w:qFormat/>
    <w:uiPriority w:val="0"/>
    <w:rPr>
      <w:sz w:val="28"/>
      <w:szCs w:val="20"/>
    </w:rPr>
  </w:style>
  <w:style w:type="paragraph" w:styleId="19">
    <w:name w:val="Body Text Indent"/>
    <w:basedOn w:val="1"/>
    <w:link w:val="69"/>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20">
    <w:name w:val="List 2"/>
    <w:basedOn w:val="1"/>
    <w:qFormat/>
    <w:uiPriority w:val="0"/>
    <w:pPr>
      <w:ind w:left="100" w:leftChars="200" w:hanging="200" w:hangingChars="200"/>
    </w:pPr>
  </w:style>
  <w:style w:type="paragraph" w:styleId="21">
    <w:name w:val="toc 5"/>
    <w:basedOn w:val="1"/>
    <w:next w:val="1"/>
    <w:unhideWhenUsed/>
    <w:qFormat/>
    <w:uiPriority w:val="39"/>
    <w:pPr>
      <w:ind w:left="1680" w:leftChars="800"/>
    </w:pPr>
    <w:rPr>
      <w:rFonts w:ascii="Calibri" w:hAnsi="Calibri"/>
      <w:szCs w:val="22"/>
    </w:rPr>
  </w:style>
  <w:style w:type="paragraph" w:styleId="22">
    <w:name w:val="toc 3"/>
    <w:basedOn w:val="1"/>
    <w:next w:val="1"/>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23">
    <w:name w:val="Plain Text"/>
    <w:basedOn w:val="1"/>
    <w:link w:val="70"/>
    <w:qFormat/>
    <w:uiPriority w:val="0"/>
    <w:rPr>
      <w:rFonts w:ascii="宋体" w:hAnsi="Courier New"/>
      <w:szCs w:val="20"/>
    </w:rPr>
  </w:style>
  <w:style w:type="paragraph" w:styleId="24">
    <w:name w:val="toc 8"/>
    <w:basedOn w:val="1"/>
    <w:next w:val="1"/>
    <w:unhideWhenUsed/>
    <w:qFormat/>
    <w:uiPriority w:val="39"/>
    <w:pPr>
      <w:ind w:left="2940" w:leftChars="1400"/>
    </w:pPr>
    <w:rPr>
      <w:rFonts w:ascii="Calibri" w:hAnsi="Calibri"/>
      <w:szCs w:val="22"/>
    </w:rPr>
  </w:style>
  <w:style w:type="paragraph" w:styleId="25">
    <w:name w:val="Date"/>
    <w:basedOn w:val="1"/>
    <w:next w:val="1"/>
    <w:link w:val="71"/>
    <w:qFormat/>
    <w:uiPriority w:val="0"/>
    <w:pPr>
      <w:ind w:left="100" w:leftChars="2500"/>
    </w:pPr>
    <w:rPr>
      <w:szCs w:val="20"/>
    </w:rPr>
  </w:style>
  <w:style w:type="paragraph" w:styleId="26">
    <w:name w:val="Body Text Indent 2"/>
    <w:basedOn w:val="1"/>
    <w:link w:val="72"/>
    <w:qFormat/>
    <w:uiPriority w:val="0"/>
    <w:pPr>
      <w:spacing w:line="480" w:lineRule="auto"/>
      <w:ind w:firstLine="480" w:firstLineChars="200"/>
    </w:pPr>
    <w:rPr>
      <w:rFonts w:ascii="仿宋_GB2312" w:hAnsi="宋体" w:eastAsia="仿宋_GB2312"/>
      <w:sz w:val="24"/>
    </w:rPr>
  </w:style>
  <w:style w:type="paragraph" w:styleId="27">
    <w:name w:val="Balloon Text"/>
    <w:basedOn w:val="1"/>
    <w:link w:val="53"/>
    <w:semiHidden/>
    <w:unhideWhenUsed/>
    <w:qFormat/>
    <w:uiPriority w:val="0"/>
    <w:rPr>
      <w:sz w:val="18"/>
      <w:szCs w:val="18"/>
    </w:rPr>
  </w:style>
  <w:style w:type="paragraph" w:styleId="28">
    <w:name w:val="footer"/>
    <w:basedOn w:val="1"/>
    <w:link w:val="64"/>
    <w:unhideWhenUsed/>
    <w:qFormat/>
    <w:uiPriority w:val="0"/>
    <w:pPr>
      <w:tabs>
        <w:tab w:val="center" w:pos="4153"/>
        <w:tab w:val="right" w:pos="8306"/>
      </w:tabs>
      <w:snapToGrid w:val="0"/>
      <w:jc w:val="left"/>
    </w:pPr>
    <w:rPr>
      <w:sz w:val="18"/>
      <w:szCs w:val="18"/>
    </w:rPr>
  </w:style>
  <w:style w:type="paragraph" w:styleId="29">
    <w:name w:val="header"/>
    <w:basedOn w:val="1"/>
    <w:link w:val="63"/>
    <w:unhideWhenUsed/>
    <w:qFormat/>
    <w:uiPriority w:val="99"/>
    <w:pPr>
      <w:pBdr>
        <w:bottom w:val="single" w:color="auto" w:sz="6" w:space="1"/>
      </w:pBdr>
      <w:tabs>
        <w:tab w:val="center" w:pos="4153"/>
        <w:tab w:val="right" w:pos="8306"/>
      </w:tabs>
      <w:snapToGrid w:val="0"/>
      <w:jc w:val="center"/>
    </w:pPr>
    <w:rPr>
      <w:sz w:val="18"/>
      <w:szCs w:val="18"/>
    </w:rPr>
  </w:style>
  <w:style w:type="paragraph" w:styleId="30">
    <w:name w:val="toc 1"/>
    <w:basedOn w:val="1"/>
    <w:next w:val="1"/>
    <w:qFormat/>
    <w:uiPriority w:val="39"/>
    <w:pPr>
      <w:tabs>
        <w:tab w:val="left" w:pos="567"/>
        <w:tab w:val="left" w:pos="709"/>
        <w:tab w:val="right" w:leader="dot" w:pos="8505"/>
      </w:tabs>
      <w:snapToGrid w:val="0"/>
      <w:spacing w:line="440" w:lineRule="exact"/>
      <w:jc w:val="left"/>
    </w:pPr>
    <w:rPr>
      <w:rFonts w:ascii="宋体" w:hAnsi="宋体"/>
    </w:rPr>
  </w:style>
  <w:style w:type="paragraph" w:styleId="31">
    <w:name w:val="toc 4"/>
    <w:basedOn w:val="1"/>
    <w:next w:val="1"/>
    <w:unhideWhenUsed/>
    <w:qFormat/>
    <w:uiPriority w:val="39"/>
    <w:pPr>
      <w:ind w:left="1260" w:leftChars="600"/>
    </w:pPr>
    <w:rPr>
      <w:rFonts w:ascii="Calibri" w:hAnsi="Calibri"/>
      <w:szCs w:val="22"/>
    </w:rPr>
  </w:style>
  <w:style w:type="paragraph" w:styleId="32">
    <w:name w:val="Subtitle"/>
    <w:basedOn w:val="1"/>
    <w:next w:val="1"/>
    <w:link w:val="73"/>
    <w:qFormat/>
    <w:uiPriority w:val="0"/>
    <w:pPr>
      <w:spacing w:before="240" w:after="60" w:line="312" w:lineRule="auto"/>
      <w:jc w:val="center"/>
      <w:outlineLvl w:val="1"/>
    </w:pPr>
    <w:rPr>
      <w:rFonts w:ascii="Cambria" w:hAnsi="Cambria" w:cs="黑体"/>
      <w:b/>
      <w:bCs/>
      <w:kern w:val="28"/>
      <w:sz w:val="32"/>
      <w:szCs w:val="32"/>
    </w:rPr>
  </w:style>
  <w:style w:type="paragraph" w:styleId="33">
    <w:name w:val="footnote text"/>
    <w:basedOn w:val="1"/>
    <w:link w:val="103"/>
    <w:unhideWhenUsed/>
    <w:qFormat/>
    <w:uiPriority w:val="0"/>
    <w:pPr>
      <w:adjustRightInd w:val="0"/>
      <w:spacing w:line="312" w:lineRule="atLeast"/>
      <w:jc w:val="left"/>
    </w:pPr>
    <w:rPr>
      <w:kern w:val="0"/>
      <w:sz w:val="18"/>
      <w:szCs w:val="20"/>
      <w:lang w:val="zh-CN"/>
    </w:rPr>
  </w:style>
  <w:style w:type="paragraph" w:styleId="34">
    <w:name w:val="toc 6"/>
    <w:basedOn w:val="1"/>
    <w:next w:val="1"/>
    <w:unhideWhenUsed/>
    <w:qFormat/>
    <w:uiPriority w:val="39"/>
    <w:pPr>
      <w:ind w:left="2100" w:leftChars="1000"/>
    </w:pPr>
    <w:rPr>
      <w:rFonts w:ascii="Calibri" w:hAnsi="Calibri"/>
      <w:szCs w:val="22"/>
    </w:rPr>
  </w:style>
  <w:style w:type="paragraph" w:styleId="35">
    <w:name w:val="Body Text Indent 3"/>
    <w:basedOn w:val="1"/>
    <w:link w:val="74"/>
    <w:qFormat/>
    <w:uiPriority w:val="0"/>
    <w:pPr>
      <w:spacing w:after="120" w:line="360" w:lineRule="atLeast"/>
      <w:ind w:firstLine="720" w:firstLineChars="300"/>
    </w:pPr>
    <w:rPr>
      <w:sz w:val="24"/>
      <w:szCs w:val="20"/>
    </w:rPr>
  </w:style>
  <w:style w:type="paragraph" w:styleId="36">
    <w:name w:val="toc 2"/>
    <w:basedOn w:val="1"/>
    <w:next w:val="1"/>
    <w:qFormat/>
    <w:uiPriority w:val="39"/>
    <w:pPr>
      <w:tabs>
        <w:tab w:val="left" w:pos="567"/>
        <w:tab w:val="right" w:leader="dot" w:pos="8505"/>
        <w:tab w:val="right" w:leader="dot" w:pos="9628"/>
      </w:tabs>
      <w:spacing w:line="440" w:lineRule="exact"/>
    </w:pPr>
  </w:style>
  <w:style w:type="paragraph" w:styleId="37">
    <w:name w:val="toc 9"/>
    <w:basedOn w:val="1"/>
    <w:next w:val="1"/>
    <w:unhideWhenUsed/>
    <w:qFormat/>
    <w:uiPriority w:val="39"/>
    <w:pPr>
      <w:ind w:left="3360" w:leftChars="1600"/>
    </w:pPr>
    <w:rPr>
      <w:rFonts w:ascii="Calibri" w:hAnsi="Calibri"/>
      <w:szCs w:val="22"/>
    </w:rPr>
  </w:style>
  <w:style w:type="paragraph" w:styleId="38">
    <w:name w:val="Normal (Web)"/>
    <w:basedOn w:val="1"/>
    <w:unhideWhenUsed/>
    <w:qFormat/>
    <w:uiPriority w:val="99"/>
    <w:pPr>
      <w:widowControl/>
      <w:spacing w:before="100" w:beforeAutospacing="1" w:after="100" w:afterAutospacing="1"/>
      <w:jc w:val="left"/>
    </w:pPr>
    <w:rPr>
      <w:rFonts w:ascii="ˎ̥" w:hAnsi="ˎ̥" w:cs="宋体"/>
      <w:kern w:val="0"/>
      <w:sz w:val="24"/>
    </w:rPr>
  </w:style>
  <w:style w:type="paragraph" w:styleId="39">
    <w:name w:val="index 1"/>
    <w:basedOn w:val="1"/>
    <w:next w:val="1"/>
    <w:semiHidden/>
    <w:qFormat/>
    <w:uiPriority w:val="0"/>
    <w:pPr>
      <w:spacing w:line="220" w:lineRule="exact"/>
      <w:jc w:val="center"/>
    </w:pPr>
    <w:rPr>
      <w:rFonts w:ascii="仿宋_GB2312" w:eastAsia="仿宋_GB2312"/>
      <w:szCs w:val="21"/>
    </w:rPr>
  </w:style>
  <w:style w:type="paragraph" w:styleId="40">
    <w:name w:val="Title"/>
    <w:basedOn w:val="1"/>
    <w:next w:val="1"/>
    <w:link w:val="75"/>
    <w:qFormat/>
    <w:uiPriority w:val="10"/>
    <w:pPr>
      <w:spacing w:before="240" w:after="60"/>
      <w:jc w:val="center"/>
      <w:outlineLvl w:val="0"/>
    </w:pPr>
    <w:rPr>
      <w:rFonts w:ascii="Cambria" w:hAnsi="Cambria"/>
      <w:b/>
      <w:bCs/>
      <w:sz w:val="32"/>
      <w:szCs w:val="32"/>
    </w:rPr>
  </w:style>
  <w:style w:type="paragraph" w:styleId="41">
    <w:name w:val="annotation subject"/>
    <w:basedOn w:val="16"/>
    <w:next w:val="16"/>
    <w:link w:val="66"/>
    <w:qFormat/>
    <w:uiPriority w:val="0"/>
    <w:rPr>
      <w:b/>
      <w:bCs/>
      <w:szCs w:val="20"/>
    </w:rPr>
  </w:style>
  <w:style w:type="table" w:styleId="43">
    <w:name w:val="Table Grid"/>
    <w:basedOn w:val="42"/>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22"/>
    <w:rPr>
      <w:b/>
      <w:bCs/>
    </w:rPr>
  </w:style>
  <w:style w:type="character" w:styleId="46">
    <w:name w:val="page number"/>
    <w:basedOn w:val="44"/>
    <w:qFormat/>
    <w:uiPriority w:val="0"/>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21"/>
      <w:szCs w:val="21"/>
    </w:rPr>
  </w:style>
  <w:style w:type="paragraph" w:customStyle="1" w:styleId="50">
    <w:name w:val="bt1bt1"/>
    <w:basedOn w:val="2"/>
    <w:qFormat/>
    <w:uiPriority w:val="0"/>
    <w:pPr>
      <w:spacing w:line="240" w:lineRule="auto"/>
      <w:jc w:val="center"/>
    </w:pPr>
    <w:rPr>
      <w:rFonts w:ascii="黑体" w:eastAsia="黑体"/>
      <w:b w:val="0"/>
      <w:sz w:val="36"/>
      <w:szCs w:val="36"/>
    </w:rPr>
  </w:style>
  <w:style w:type="paragraph" w:styleId="51">
    <w:name w:val="List Paragraph"/>
    <w:basedOn w:val="1"/>
    <w:unhideWhenUsed/>
    <w:qFormat/>
    <w:uiPriority w:val="34"/>
    <w:pPr>
      <w:ind w:firstLine="420" w:firstLineChars="200"/>
    </w:pPr>
  </w:style>
  <w:style w:type="character" w:customStyle="1" w:styleId="52">
    <w:name w:val="标题 1 字符"/>
    <w:basedOn w:val="44"/>
    <w:link w:val="2"/>
    <w:qFormat/>
    <w:uiPriority w:val="0"/>
    <w:rPr>
      <w:rFonts w:ascii="Times New Roman" w:hAnsi="Times New Roman" w:eastAsia="宋体" w:cs="Times New Roman"/>
      <w:b/>
      <w:bCs/>
      <w:kern w:val="44"/>
      <w:sz w:val="44"/>
      <w:szCs w:val="44"/>
    </w:rPr>
  </w:style>
  <w:style w:type="character" w:customStyle="1" w:styleId="53">
    <w:name w:val="批注框文本 字符"/>
    <w:basedOn w:val="44"/>
    <w:link w:val="27"/>
    <w:semiHidden/>
    <w:qFormat/>
    <w:uiPriority w:val="0"/>
    <w:rPr>
      <w:rFonts w:ascii="Times New Roman" w:hAnsi="Times New Roman" w:eastAsia="宋体" w:cs="Times New Roman"/>
      <w:sz w:val="18"/>
      <w:szCs w:val="18"/>
    </w:rPr>
  </w:style>
  <w:style w:type="paragraph" w:customStyle="1" w:styleId="54">
    <w:name w:val="TOC 标题1"/>
    <w:basedOn w:val="2"/>
    <w:next w:val="1"/>
    <w:unhideWhenUsed/>
    <w:qFormat/>
    <w:uiPriority w:val="0"/>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55">
    <w:name w:val="标题 2 字符"/>
    <w:basedOn w:val="44"/>
    <w:link w:val="3"/>
    <w:qFormat/>
    <w:uiPriority w:val="9"/>
    <w:rPr>
      <w:rFonts w:ascii="Arial" w:hAnsi="Arial" w:eastAsia="黑体" w:cs="Times New Roman"/>
      <w:b/>
      <w:bCs/>
      <w:sz w:val="32"/>
      <w:szCs w:val="32"/>
    </w:rPr>
  </w:style>
  <w:style w:type="character" w:customStyle="1" w:styleId="56">
    <w:name w:val="标题 3 字符"/>
    <w:basedOn w:val="44"/>
    <w:link w:val="4"/>
    <w:qFormat/>
    <w:uiPriority w:val="0"/>
    <w:rPr>
      <w:rFonts w:ascii="黑体" w:hAnsi="Times New Roman" w:eastAsia="黑体" w:cs="Times New Roman"/>
      <w:kern w:val="0"/>
      <w:sz w:val="28"/>
      <w:szCs w:val="20"/>
    </w:rPr>
  </w:style>
  <w:style w:type="character" w:customStyle="1" w:styleId="57">
    <w:name w:val="标题 4 字符"/>
    <w:basedOn w:val="44"/>
    <w:link w:val="6"/>
    <w:qFormat/>
    <w:uiPriority w:val="0"/>
    <w:rPr>
      <w:rFonts w:ascii="Times New Roman" w:hAnsi="Times New Roman" w:eastAsia="宋体" w:cs="Times New Roman"/>
      <w:sz w:val="28"/>
      <w:szCs w:val="20"/>
    </w:rPr>
  </w:style>
  <w:style w:type="character" w:customStyle="1" w:styleId="58">
    <w:name w:val="标题 5 字符"/>
    <w:basedOn w:val="44"/>
    <w:link w:val="7"/>
    <w:qFormat/>
    <w:uiPriority w:val="0"/>
    <w:rPr>
      <w:rFonts w:ascii="Times New Roman" w:hAnsi="Times New Roman" w:eastAsia="宋体" w:cs="Times New Roman"/>
      <w:b/>
      <w:bCs/>
      <w:sz w:val="28"/>
      <w:szCs w:val="28"/>
    </w:rPr>
  </w:style>
  <w:style w:type="character" w:customStyle="1" w:styleId="59">
    <w:name w:val="标题 6 字符"/>
    <w:basedOn w:val="44"/>
    <w:link w:val="8"/>
    <w:qFormat/>
    <w:uiPriority w:val="0"/>
    <w:rPr>
      <w:rFonts w:ascii="Arial" w:hAnsi="Arial" w:eastAsia="黑体" w:cs="Times New Roman"/>
      <w:b/>
      <w:bCs/>
      <w:sz w:val="24"/>
      <w:szCs w:val="24"/>
    </w:rPr>
  </w:style>
  <w:style w:type="character" w:customStyle="1" w:styleId="60">
    <w:name w:val="标题 7 字符"/>
    <w:basedOn w:val="44"/>
    <w:link w:val="9"/>
    <w:qFormat/>
    <w:uiPriority w:val="0"/>
    <w:rPr>
      <w:rFonts w:ascii="Times New Roman" w:hAnsi="Times New Roman" w:eastAsia="宋体" w:cs="Times New Roman"/>
      <w:b/>
      <w:bCs/>
      <w:sz w:val="24"/>
      <w:szCs w:val="24"/>
    </w:rPr>
  </w:style>
  <w:style w:type="character" w:customStyle="1" w:styleId="61">
    <w:name w:val="标题 8 字符"/>
    <w:basedOn w:val="44"/>
    <w:link w:val="10"/>
    <w:qFormat/>
    <w:uiPriority w:val="0"/>
    <w:rPr>
      <w:rFonts w:ascii="Arial" w:hAnsi="Arial" w:eastAsia="黑体" w:cs="Times New Roman"/>
      <w:sz w:val="24"/>
      <w:szCs w:val="24"/>
    </w:rPr>
  </w:style>
  <w:style w:type="character" w:customStyle="1" w:styleId="62">
    <w:name w:val="标题 9 字符"/>
    <w:basedOn w:val="44"/>
    <w:link w:val="11"/>
    <w:qFormat/>
    <w:uiPriority w:val="0"/>
    <w:rPr>
      <w:rFonts w:ascii="Arial" w:hAnsi="Arial" w:eastAsia="黑体" w:cs="Times New Roman"/>
      <w:szCs w:val="21"/>
    </w:rPr>
  </w:style>
  <w:style w:type="character" w:customStyle="1" w:styleId="63">
    <w:name w:val="页眉 字符"/>
    <w:basedOn w:val="44"/>
    <w:link w:val="29"/>
    <w:qFormat/>
    <w:uiPriority w:val="99"/>
    <w:rPr>
      <w:rFonts w:ascii="Times New Roman" w:hAnsi="Times New Roman" w:eastAsia="宋体" w:cs="Times New Roman"/>
      <w:sz w:val="18"/>
      <w:szCs w:val="18"/>
    </w:rPr>
  </w:style>
  <w:style w:type="character" w:customStyle="1" w:styleId="64">
    <w:name w:val="页脚 字符"/>
    <w:basedOn w:val="44"/>
    <w:link w:val="28"/>
    <w:qFormat/>
    <w:uiPriority w:val="99"/>
    <w:rPr>
      <w:rFonts w:ascii="Times New Roman" w:hAnsi="Times New Roman" w:eastAsia="宋体" w:cs="Times New Roman"/>
      <w:sz w:val="18"/>
      <w:szCs w:val="18"/>
    </w:rPr>
  </w:style>
  <w:style w:type="character" w:customStyle="1" w:styleId="65">
    <w:name w:val="批注文字 字符"/>
    <w:basedOn w:val="44"/>
    <w:link w:val="16"/>
    <w:qFormat/>
    <w:uiPriority w:val="0"/>
    <w:rPr>
      <w:rFonts w:ascii="Times New Roman" w:hAnsi="Times New Roman" w:eastAsia="宋体" w:cs="Times New Roman"/>
      <w:szCs w:val="24"/>
    </w:rPr>
  </w:style>
  <w:style w:type="character" w:customStyle="1" w:styleId="66">
    <w:name w:val="批注主题 字符"/>
    <w:basedOn w:val="65"/>
    <w:link w:val="41"/>
    <w:qFormat/>
    <w:uiPriority w:val="0"/>
    <w:rPr>
      <w:rFonts w:ascii="Times New Roman" w:hAnsi="Times New Roman" w:eastAsia="宋体" w:cs="Times New Roman"/>
      <w:b/>
      <w:bCs/>
      <w:szCs w:val="20"/>
    </w:rPr>
  </w:style>
  <w:style w:type="character" w:customStyle="1" w:styleId="67">
    <w:name w:val="文档结构图 字符"/>
    <w:basedOn w:val="44"/>
    <w:link w:val="15"/>
    <w:qFormat/>
    <w:uiPriority w:val="0"/>
    <w:rPr>
      <w:rFonts w:ascii="宋体" w:hAnsi="Times New Roman" w:eastAsia="宋体" w:cs="Times New Roman"/>
      <w:sz w:val="18"/>
      <w:szCs w:val="18"/>
    </w:rPr>
  </w:style>
  <w:style w:type="character" w:customStyle="1" w:styleId="68">
    <w:name w:val="正文文本 字符"/>
    <w:basedOn w:val="44"/>
    <w:link w:val="18"/>
    <w:qFormat/>
    <w:uiPriority w:val="0"/>
    <w:rPr>
      <w:rFonts w:ascii="Times New Roman" w:hAnsi="Times New Roman" w:eastAsia="宋体" w:cs="Times New Roman"/>
      <w:sz w:val="28"/>
      <w:szCs w:val="20"/>
    </w:rPr>
  </w:style>
  <w:style w:type="character" w:customStyle="1" w:styleId="69">
    <w:name w:val="正文文本缩进 字符"/>
    <w:basedOn w:val="44"/>
    <w:link w:val="19"/>
    <w:qFormat/>
    <w:uiPriority w:val="0"/>
    <w:rPr>
      <w:rFonts w:ascii="楷体_GB2312" w:hAnsi="Times New Roman" w:eastAsia="楷体_GB2312" w:cs="Times New Roman"/>
      <w:kern w:val="0"/>
      <w:sz w:val="28"/>
      <w:szCs w:val="20"/>
    </w:rPr>
  </w:style>
  <w:style w:type="character" w:customStyle="1" w:styleId="70">
    <w:name w:val="纯文本 字符"/>
    <w:basedOn w:val="44"/>
    <w:link w:val="23"/>
    <w:qFormat/>
    <w:uiPriority w:val="0"/>
    <w:rPr>
      <w:rFonts w:ascii="宋体" w:hAnsi="Courier New" w:eastAsia="宋体" w:cs="Times New Roman"/>
      <w:szCs w:val="20"/>
    </w:rPr>
  </w:style>
  <w:style w:type="character" w:customStyle="1" w:styleId="71">
    <w:name w:val="日期 字符"/>
    <w:basedOn w:val="44"/>
    <w:link w:val="25"/>
    <w:qFormat/>
    <w:uiPriority w:val="0"/>
    <w:rPr>
      <w:rFonts w:ascii="Times New Roman" w:hAnsi="Times New Roman" w:eastAsia="宋体" w:cs="Times New Roman"/>
      <w:szCs w:val="20"/>
    </w:rPr>
  </w:style>
  <w:style w:type="character" w:customStyle="1" w:styleId="72">
    <w:name w:val="正文文本缩进 2 字符"/>
    <w:basedOn w:val="44"/>
    <w:link w:val="26"/>
    <w:qFormat/>
    <w:uiPriority w:val="0"/>
    <w:rPr>
      <w:rFonts w:ascii="仿宋_GB2312" w:hAnsi="宋体" w:eastAsia="仿宋_GB2312" w:cs="Times New Roman"/>
      <w:sz w:val="24"/>
      <w:szCs w:val="24"/>
    </w:rPr>
  </w:style>
  <w:style w:type="character" w:customStyle="1" w:styleId="73">
    <w:name w:val="副标题 字符"/>
    <w:basedOn w:val="44"/>
    <w:link w:val="32"/>
    <w:qFormat/>
    <w:uiPriority w:val="0"/>
    <w:rPr>
      <w:rFonts w:ascii="Cambria" w:hAnsi="Cambria" w:eastAsia="宋体" w:cs="黑体"/>
      <w:b/>
      <w:bCs/>
      <w:kern w:val="28"/>
      <w:sz w:val="32"/>
      <w:szCs w:val="32"/>
    </w:rPr>
  </w:style>
  <w:style w:type="character" w:customStyle="1" w:styleId="74">
    <w:name w:val="正文文本缩进 3 字符"/>
    <w:basedOn w:val="44"/>
    <w:link w:val="35"/>
    <w:qFormat/>
    <w:uiPriority w:val="0"/>
    <w:rPr>
      <w:rFonts w:ascii="Times New Roman" w:hAnsi="Times New Roman" w:eastAsia="宋体" w:cs="Times New Roman"/>
      <w:sz w:val="24"/>
      <w:szCs w:val="20"/>
    </w:rPr>
  </w:style>
  <w:style w:type="character" w:customStyle="1" w:styleId="75">
    <w:name w:val="标题 字符"/>
    <w:basedOn w:val="44"/>
    <w:link w:val="40"/>
    <w:qFormat/>
    <w:uiPriority w:val="10"/>
    <w:rPr>
      <w:rFonts w:ascii="Cambria" w:hAnsi="Cambria" w:eastAsia="宋体" w:cs="Times New Roman"/>
      <w:b/>
      <w:bCs/>
      <w:sz w:val="32"/>
      <w:szCs w:val="32"/>
    </w:rPr>
  </w:style>
  <w:style w:type="paragraph" w:customStyle="1" w:styleId="76">
    <w:name w:val="TOC 标题1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77">
    <w:name w:val="_Style 36"/>
    <w:basedOn w:val="1"/>
    <w:qFormat/>
    <w:uiPriority w:val="34"/>
    <w:pPr>
      <w:ind w:firstLine="420" w:firstLineChars="200"/>
    </w:pPr>
    <w:rPr>
      <w:szCs w:val="20"/>
    </w:rPr>
  </w:style>
  <w:style w:type="paragraph" w:customStyle="1" w:styleId="78">
    <w:name w:val="Char Char Char Char Char Char Char Char Char Char Char Char Char"/>
    <w:basedOn w:val="15"/>
    <w:qFormat/>
    <w:uiPriority w:val="0"/>
    <w:pPr>
      <w:shd w:val="clear" w:color="auto" w:fill="000080"/>
    </w:pPr>
    <w:rPr>
      <w:rFonts w:ascii="Tahoma" w:hAnsi="Tahoma"/>
      <w:sz w:val="24"/>
      <w:szCs w:val="24"/>
    </w:rPr>
  </w:style>
  <w:style w:type="paragraph" w:customStyle="1" w:styleId="79">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80">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81">
    <w:name w:val="新定义正文"/>
    <w:basedOn w:val="1"/>
    <w:qFormat/>
    <w:uiPriority w:val="0"/>
    <w:pPr>
      <w:widowControl/>
    </w:pPr>
    <w:rPr>
      <w:color w:val="000000"/>
      <w:szCs w:val="21"/>
    </w:rPr>
  </w:style>
  <w:style w:type="paragraph" w:customStyle="1" w:styleId="82">
    <w:name w:val="节"/>
    <w:basedOn w:val="3"/>
    <w:qFormat/>
    <w:uiPriority w:val="0"/>
    <w:pPr>
      <w:numPr>
        <w:ilvl w:val="1"/>
        <w:numId w:val="1"/>
      </w:numPr>
      <w:tabs>
        <w:tab w:val="left" w:pos="432"/>
      </w:tabs>
      <w:spacing w:line="240" w:lineRule="auto"/>
    </w:pPr>
    <w:rPr>
      <w:rFonts w:ascii="黑体"/>
      <w:b w:val="0"/>
      <w:sz w:val="28"/>
      <w:szCs w:val="28"/>
    </w:rPr>
  </w:style>
  <w:style w:type="paragraph" w:customStyle="1" w:styleId="83">
    <w:name w:val="TOC 标题2"/>
    <w:basedOn w:val="2"/>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84">
    <w:name w:val="列出段落1"/>
    <w:basedOn w:val="1"/>
    <w:qFormat/>
    <w:uiPriority w:val="0"/>
    <w:pPr>
      <w:ind w:firstLine="420" w:firstLineChars="200"/>
    </w:pPr>
    <w:rPr>
      <w:szCs w:val="20"/>
    </w:rPr>
  </w:style>
  <w:style w:type="paragraph" w:customStyle="1" w:styleId="85">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86">
    <w:name w:val="Char Char1"/>
    <w:qFormat/>
    <w:uiPriority w:val="0"/>
    <w:rPr>
      <w:rFonts w:ascii="楷体_GB2312" w:eastAsia="楷体_GB2312"/>
      <w:sz w:val="28"/>
    </w:rPr>
  </w:style>
  <w:style w:type="character" w:customStyle="1" w:styleId="87">
    <w:name w:val="Char Char"/>
    <w:qFormat/>
    <w:uiPriority w:val="0"/>
    <w:rPr>
      <w:rFonts w:ascii="宋体"/>
      <w:kern w:val="2"/>
      <w:sz w:val="18"/>
      <w:szCs w:val="18"/>
    </w:rPr>
  </w:style>
  <w:style w:type="paragraph" w:customStyle="1" w:styleId="88">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89">
    <w:name w:val="样式 标题 3 + (中文) 黑体 小四 非加粗 段前: 7.8 磅 段后: 0 磅 行距: 固定值 20 磅"/>
    <w:basedOn w:val="4"/>
    <w:qFormat/>
    <w:uiPriority w:val="0"/>
    <w:pPr>
      <w:autoSpaceDE/>
      <w:autoSpaceDN/>
      <w:adjustRightInd/>
      <w:spacing w:before="0" w:after="0" w:line="400" w:lineRule="exact"/>
    </w:pPr>
    <w:rPr>
      <w:rFonts w:ascii="Times New Roman" w:cs="宋体"/>
      <w:kern w:val="2"/>
      <w:sz w:val="24"/>
    </w:rPr>
  </w:style>
  <w:style w:type="character" w:customStyle="1" w:styleId="90">
    <w:name w:val="批注文字 Char1"/>
    <w:qFormat/>
    <w:uiPriority w:val="99"/>
    <w:rPr>
      <w:kern w:val="2"/>
      <w:sz w:val="21"/>
    </w:rPr>
  </w:style>
  <w:style w:type="character" w:customStyle="1" w:styleId="91">
    <w:name w:val="正文文本 3 字符"/>
    <w:basedOn w:val="44"/>
    <w:link w:val="17"/>
    <w:qFormat/>
    <w:uiPriority w:val="99"/>
    <w:rPr>
      <w:rFonts w:ascii="Times New Roman" w:hAnsi="Times New Roman" w:eastAsia="宋体" w:cs="Times New Roman"/>
      <w:sz w:val="16"/>
      <w:szCs w:val="16"/>
    </w:rPr>
  </w:style>
  <w:style w:type="paragraph" w:customStyle="1" w:styleId="92">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93">
    <w:name w:val="正文00"/>
    <w:basedOn w:val="1"/>
    <w:qFormat/>
    <w:uiPriority w:val="0"/>
    <w:pPr>
      <w:topLinePunct/>
      <w:spacing w:line="360" w:lineRule="auto"/>
      <w:ind w:firstLine="200" w:firstLineChars="200"/>
    </w:pPr>
    <w:rPr>
      <w:sz w:val="24"/>
      <w:szCs w:val="21"/>
    </w:rPr>
  </w:style>
  <w:style w:type="paragraph" w:customStyle="1" w:styleId="94">
    <w:name w:val="正文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5">
    <w:name w:val="TOC 标题3"/>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96">
    <w:name w:val="修订3"/>
    <w:hidden/>
    <w:unhideWhenUsed/>
    <w:qFormat/>
    <w:uiPriority w:val="99"/>
    <w:rPr>
      <w:rFonts w:ascii="Times New Roman" w:hAnsi="Times New Roman" w:eastAsia="宋体" w:cs="Times New Roman"/>
      <w:kern w:val="2"/>
      <w:sz w:val="21"/>
      <w:szCs w:val="24"/>
      <w:lang w:val="en-US" w:eastAsia="zh-CN" w:bidi="ar-SA"/>
    </w:rPr>
  </w:style>
  <w:style w:type="character" w:customStyle="1" w:styleId="97">
    <w:name w:val="font161"/>
    <w:qFormat/>
    <w:uiPriority w:val="0"/>
    <w:rPr>
      <w:b/>
      <w:bCs/>
      <w:sz w:val="32"/>
      <w:szCs w:val="32"/>
    </w:rPr>
  </w:style>
  <w:style w:type="paragraph" w:customStyle="1" w:styleId="98">
    <w:name w:val="表格"/>
    <w:basedOn w:val="1"/>
    <w:qFormat/>
    <w:uiPriority w:val="0"/>
    <w:pPr>
      <w:jc w:val="center"/>
      <w:textAlignment w:val="center"/>
    </w:pPr>
    <w:rPr>
      <w:rFonts w:ascii="华文细黑" w:hAnsi="华文细黑"/>
      <w:kern w:val="0"/>
      <w:szCs w:val="20"/>
    </w:rPr>
  </w:style>
  <w:style w:type="paragraph" w:customStyle="1" w:styleId="99">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100">
    <w:name w:val="1"/>
    <w:basedOn w:val="1"/>
    <w:next w:val="1"/>
    <w:qFormat/>
    <w:uiPriority w:val="0"/>
  </w:style>
  <w:style w:type="paragraph" w:customStyle="1" w:styleId="101">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02">
    <w:name w:val="表格文字"/>
    <w:basedOn w:val="1"/>
    <w:qFormat/>
    <w:uiPriority w:val="0"/>
    <w:pPr>
      <w:adjustRightInd w:val="0"/>
      <w:spacing w:line="420" w:lineRule="atLeast"/>
      <w:jc w:val="left"/>
      <w:textAlignment w:val="baseline"/>
    </w:pPr>
    <w:rPr>
      <w:kern w:val="0"/>
      <w:szCs w:val="20"/>
    </w:rPr>
  </w:style>
  <w:style w:type="character" w:customStyle="1" w:styleId="103">
    <w:name w:val="脚注文本 字符"/>
    <w:basedOn w:val="44"/>
    <w:link w:val="33"/>
    <w:qFormat/>
    <w:uiPriority w:val="0"/>
    <w:rPr>
      <w:rFonts w:ascii="Times New Roman" w:hAnsi="Times New Roman" w:eastAsia="宋体" w:cs="Times New Roman"/>
      <w:sz w:val="18"/>
      <w:lang w:val="zh-CN" w:eastAsia="zh-CN"/>
    </w:rPr>
  </w:style>
  <w:style w:type="paragraph" w:styleId="104">
    <w:name w:val="No Spacing"/>
    <w:qFormat/>
    <w:uiPriority w:val="0"/>
    <w:pPr>
      <w:widowControl w:val="0"/>
      <w:spacing w:line="288" w:lineRule="auto"/>
      <w:contextualSpacing/>
      <w:jc w:val="both"/>
    </w:pPr>
    <w:rPr>
      <w:rFonts w:ascii="Calibri" w:hAnsi="Calibri" w:eastAsia="宋体" w:cs="Times New Roman"/>
      <w:kern w:val="2"/>
      <w:sz w:val="21"/>
      <w:szCs w:val="22"/>
      <w:lang w:val="en-US" w:eastAsia="zh-CN" w:bidi="ar-SA"/>
    </w:rPr>
  </w:style>
  <w:style w:type="character" w:customStyle="1" w:styleId="105">
    <w:name w:val="批注文字 Char"/>
    <w:qFormat/>
    <w:uiPriority w:val="0"/>
    <w:rPr>
      <w:kern w:val="2"/>
      <w:sz w:val="21"/>
      <w:szCs w:val="24"/>
    </w:rPr>
  </w:style>
  <w:style w:type="table" w:customStyle="1" w:styleId="106">
    <w:name w:val="_Style 10"/>
    <w:autoRedefine/>
    <w:qFormat/>
    <w:uiPriority w:val="0"/>
  </w:style>
  <w:style w:type="table" w:customStyle="1" w:styleId="107">
    <w:name w:val="_Style 11"/>
    <w:autoRedefine/>
    <w:qFormat/>
    <w:uiPriority w:val="0"/>
  </w:style>
  <w:style w:type="table" w:customStyle="1" w:styleId="108">
    <w:name w:val="_Style 12"/>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DA5CB1-DA8B-4DF7-AE6B-A570ADB8E093}">
  <ds:schemaRefs/>
</ds:datastoreItem>
</file>

<file path=docProps/app.xml><?xml version="1.0" encoding="utf-8"?>
<Properties xmlns="http://schemas.openxmlformats.org/officeDocument/2006/extended-properties" xmlns:vt="http://schemas.openxmlformats.org/officeDocument/2006/docPropsVTypes">
  <Template>Normal</Template>
  <Pages>79</Pages>
  <Words>6752</Words>
  <Characters>7706</Characters>
  <Lines>575</Lines>
  <Paragraphs>162</Paragraphs>
  <TotalTime>6</TotalTime>
  <ScaleCrop>false</ScaleCrop>
  <LinksUpToDate>false</LinksUpToDate>
  <CharactersWithSpaces>7955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2021-11-10T03:28:00Z</dcterms:created>
  <dcterms:modified xsi:type="dcterms:W3CDTF">2026-07-20T03:21:01Z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64635B2AB1854767A5FF2B57876C4B42_13</vt:lpwstr>
  </property>
  <property fmtid="{D5CDD505-2E9C-101B-9397-08002B2CF9AE}" pid="4" name="KSOTemplateDocerSaveRecord">
    <vt:lpwstr>eyJoZGlkIjoiN2FlOTE1NzRmYTMwNmRlMjkwOGIyY2MzZjgxYjE2NmEiLCJ1c2VySWQiOiI1MjE3NDE4MzUifQ==</vt:lpwstr>
  </property>
</Properties>
</file>