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DAE9D">
      <w:pPr>
        <w:pStyle w:val="55"/>
        <w:spacing w:before="240" w:after="120"/>
        <w:rPr>
          <w:rFonts w:hint="eastAsia" w:ascii="宋体" w:hAnsi="宋体" w:eastAsia="宋体" w:cs="宋体"/>
          <w:b/>
          <w:bCs w:val="0"/>
          <w:kern w:val="0"/>
          <w:sz w:val="28"/>
          <w:szCs w:val="28"/>
          <w:lang w:eastAsia="zh-CN"/>
        </w:rPr>
      </w:pPr>
      <w:r>
        <w:rPr>
          <w:rFonts w:hint="eastAsia" w:ascii="宋体" w:hAnsi="宋体" w:eastAsia="宋体" w:cs="宋体"/>
          <w:b/>
          <w:bCs w:val="0"/>
          <w:kern w:val="0"/>
          <w:sz w:val="28"/>
          <w:szCs w:val="28"/>
          <w:lang w:eastAsia="zh-CN"/>
        </w:rPr>
        <w:t>2024年中国电信股份有限公司泉州分公司消防设备采购项目</w:t>
      </w:r>
    </w:p>
    <w:p w14:paraId="3442BC06">
      <w:pPr>
        <w:pStyle w:val="55"/>
        <w:spacing w:before="240" w:after="120"/>
        <w:rPr>
          <w:rFonts w:ascii="宋体" w:hAnsi="宋体" w:eastAsia="宋体" w:cs="宋体"/>
          <w:b/>
          <w:bCs w:val="0"/>
          <w:kern w:val="0"/>
          <w:sz w:val="28"/>
          <w:szCs w:val="28"/>
        </w:rPr>
      </w:pPr>
      <w:r>
        <w:rPr>
          <w:rFonts w:hint="eastAsia" w:ascii="宋体" w:hAnsi="宋体" w:eastAsia="宋体" w:cs="宋体"/>
          <w:b/>
          <w:bCs w:val="0"/>
          <w:kern w:val="0"/>
          <w:sz w:val="28"/>
          <w:szCs w:val="28"/>
        </w:rPr>
        <w:t>询比公告</w:t>
      </w:r>
    </w:p>
    <w:p w14:paraId="65252399">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本询比项目为</w:t>
      </w:r>
      <w:r>
        <w:rPr>
          <w:rFonts w:hint="eastAsia" w:ascii="宋体" w:hAnsi="宋体"/>
          <w:szCs w:val="21"/>
          <w:highlight w:val="none"/>
          <w:u w:val="single"/>
          <w:lang w:eastAsia="zh-CN"/>
        </w:rPr>
        <w:t>2024年中国电信股份有限公司泉州分公司消防设备采购项目</w:t>
      </w:r>
      <w:r>
        <w:rPr>
          <w:rFonts w:hint="eastAsia" w:ascii="宋体" w:hAnsi="宋体"/>
          <w:szCs w:val="21"/>
          <w:highlight w:val="none"/>
        </w:rPr>
        <w:t>（项目编号：</w:t>
      </w:r>
      <w:r>
        <w:rPr>
          <w:rFonts w:hint="eastAsia" w:ascii="宋体" w:hAnsi="宋体"/>
          <w:szCs w:val="21"/>
          <w:highlight w:val="none"/>
          <w:u w:val="single"/>
          <w:lang w:eastAsia="zh-CN"/>
        </w:rPr>
        <w:t>FJCGHD202412270001</w:t>
      </w:r>
      <w:bookmarkStart w:id="6" w:name="_GoBack"/>
      <w:bookmarkEnd w:id="6"/>
      <w:r>
        <w:rPr>
          <w:rFonts w:hint="eastAsia" w:ascii="宋体" w:hAnsi="宋体"/>
          <w:szCs w:val="21"/>
          <w:highlight w:val="none"/>
        </w:rPr>
        <w:t>），采购人为</w:t>
      </w:r>
      <w:r>
        <w:rPr>
          <w:rFonts w:hint="eastAsia" w:ascii="宋体" w:hAnsi="宋体" w:cs="宋体"/>
          <w:color w:val="000000" w:themeColor="text1"/>
          <w:szCs w:val="21"/>
          <w:highlight w:val="none"/>
          <w14:textFill>
            <w14:solidFill>
              <w14:schemeClr w14:val="tx1"/>
            </w14:solidFill>
          </w14:textFill>
        </w:rPr>
        <w:t>中国电信股份有限公司泉州分公司</w:t>
      </w:r>
      <w:r>
        <w:rPr>
          <w:rFonts w:hint="eastAsia" w:ascii="宋体" w:hAnsi="宋体"/>
          <w:szCs w:val="21"/>
          <w:highlight w:val="none"/>
        </w:rPr>
        <w:t>，采购代理机构为</w:t>
      </w:r>
      <w:r>
        <w:rPr>
          <w:rFonts w:hint="eastAsia" w:ascii="宋体" w:hAnsi="宋体" w:cs="宋体"/>
          <w:color w:val="000000" w:themeColor="text1"/>
          <w:szCs w:val="21"/>
          <w:highlight w:val="none"/>
          <w14:textFill>
            <w14:solidFill>
              <w14:schemeClr w14:val="tx1"/>
            </w14:solidFill>
          </w14:textFill>
        </w:rPr>
        <w:t>福建省中通通信有限公司</w:t>
      </w:r>
      <w:r>
        <w:rPr>
          <w:rFonts w:hint="eastAsia" w:ascii="宋体" w:hAnsi="宋体"/>
          <w:szCs w:val="21"/>
          <w:highlight w:val="none"/>
        </w:rPr>
        <w:t>。项目资金已落实，具备采购条件，现进行公开询比，特邀请有意向的且具有提供标的物能力的潜在供应商（以下简称供应商）参加询比响应。</w:t>
      </w:r>
    </w:p>
    <w:p w14:paraId="69DFDFA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5999F2AF">
      <w:pPr>
        <w:wordWrap w:val="0"/>
        <w:adjustRightInd w:val="0"/>
        <w:snapToGrid w:val="0"/>
        <w:spacing w:line="360" w:lineRule="auto"/>
        <w:ind w:firstLine="420" w:firstLineChars="200"/>
        <w:jc w:val="left"/>
        <w:rPr>
          <w:rFonts w:ascii="宋体" w:hAnsi="宋体" w:cs="宋体"/>
          <w:szCs w:val="21"/>
          <w:highlight w:val="none"/>
        </w:rPr>
      </w:pPr>
      <w:bookmarkStart w:id="0" w:name="_Toc319769473"/>
      <w:bookmarkStart w:id="1" w:name="_Toc184704555"/>
      <w:bookmarkStart w:id="2" w:name="_Toc319394714"/>
      <w:r>
        <w:rPr>
          <w:rFonts w:hint="eastAsia" w:ascii="宋体" w:hAnsi="宋体" w:cs="宋体"/>
          <w:szCs w:val="21"/>
          <w:highlight w:val="none"/>
        </w:rPr>
        <w:t>1.1项目概况</w:t>
      </w:r>
    </w:p>
    <w:p w14:paraId="424354FF">
      <w:pPr>
        <w:wordWrap w:val="0"/>
        <w:adjustRightInd w:val="0"/>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本项目为集中询比项目。</w:t>
      </w:r>
    </w:p>
    <w:p w14:paraId="199C3CD4">
      <w:pPr>
        <w:wordWrap w:val="0"/>
        <w:adjustRightInd w:val="0"/>
        <w:snapToGrid w:val="0"/>
        <w:spacing w:line="360" w:lineRule="auto"/>
        <w:ind w:firstLine="420" w:firstLineChars="200"/>
        <w:jc w:val="left"/>
        <w:rPr>
          <w:rFonts w:ascii="宋体" w:hAnsi="宋体"/>
          <w:spacing w:val="2"/>
          <w:szCs w:val="21"/>
          <w:highlight w:val="none"/>
        </w:rPr>
      </w:pPr>
      <w:r>
        <w:rPr>
          <w:rFonts w:hint="eastAsia" w:ascii="宋体" w:hAnsi="宋体"/>
          <w:szCs w:val="21"/>
          <w:highlight w:val="none"/>
        </w:rPr>
        <w:t>本次集中询比合同有效期为：</w:t>
      </w:r>
      <w:r>
        <w:rPr>
          <w:rFonts w:hint="eastAsia" w:ascii="宋体" w:hAnsi="宋体"/>
          <w:szCs w:val="21"/>
          <w:highlight w:val="none"/>
          <w:u w:val="single"/>
        </w:rPr>
        <w:t>【自合同签订之日起2年】。</w:t>
      </w:r>
    </w:p>
    <w:p w14:paraId="5B34E08B">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1.2询比内容</w:t>
      </w:r>
    </w:p>
    <w:p w14:paraId="1A14C333">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本次询比要求具体如下：</w:t>
      </w:r>
    </w:p>
    <w:tbl>
      <w:tblPr>
        <w:tblStyle w:val="42"/>
        <w:tblW w:w="4997" w:type="pct"/>
        <w:tblInd w:w="0" w:type="dxa"/>
        <w:tblLayout w:type="autofit"/>
        <w:tblCellMar>
          <w:top w:w="0" w:type="dxa"/>
          <w:left w:w="108" w:type="dxa"/>
          <w:bottom w:w="0" w:type="dxa"/>
          <w:right w:w="108" w:type="dxa"/>
        </w:tblCellMar>
      </w:tblPr>
      <w:tblGrid>
        <w:gridCol w:w="592"/>
        <w:gridCol w:w="2838"/>
        <w:gridCol w:w="2247"/>
        <w:gridCol w:w="663"/>
        <w:gridCol w:w="663"/>
        <w:gridCol w:w="1514"/>
      </w:tblGrid>
      <w:tr w14:paraId="601061B7">
        <w:tblPrEx>
          <w:tblCellMar>
            <w:top w:w="0" w:type="dxa"/>
            <w:left w:w="108" w:type="dxa"/>
            <w:bottom w:w="0" w:type="dxa"/>
            <w:right w:w="108" w:type="dxa"/>
          </w:tblCellMar>
        </w:tblPrEx>
        <w:trPr>
          <w:trHeight w:val="114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A24B2">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序号</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4A8D">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产品名称</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1E4DF">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规格型号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3F9F">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CDCB">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数量</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B656">
            <w:pPr>
              <w:widowControl/>
              <w:jc w:val="center"/>
              <w:textAlignment w:val="center"/>
              <w:rPr>
                <w:rFonts w:ascii="宋体" w:hAnsi="宋体" w:cs="宋体"/>
                <w:b/>
                <w:bCs/>
                <w:color w:val="000000"/>
                <w:sz w:val="24"/>
                <w:highlight w:val="none"/>
              </w:rPr>
            </w:pPr>
            <w:r>
              <w:rPr>
                <w:rFonts w:hint="eastAsia" w:ascii="宋体" w:hAnsi="宋体" w:cs="宋体"/>
                <w:b/>
                <w:bCs/>
                <w:color w:val="000000"/>
                <w:kern w:val="0"/>
                <w:sz w:val="24"/>
                <w:highlight w:val="none"/>
                <w:lang w:bidi="ar"/>
              </w:rPr>
              <w:t>最高限价：不含税单价（元人民币）</w:t>
            </w:r>
          </w:p>
        </w:tc>
      </w:tr>
      <w:tr w14:paraId="38D6EA05">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5ED0">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w:t>
            </w:r>
          </w:p>
        </w:tc>
        <w:tc>
          <w:tcPr>
            <w:tcW w:w="1666" w:type="pct"/>
            <w:vMerge w:val="restart"/>
            <w:tcBorders>
              <w:top w:val="single" w:color="000000" w:sz="4" w:space="0"/>
              <w:left w:val="single" w:color="000000" w:sz="4" w:space="0"/>
              <w:right w:val="single" w:color="000000" w:sz="4" w:space="0"/>
            </w:tcBorders>
            <w:shd w:val="clear" w:color="auto" w:fill="auto"/>
            <w:vAlign w:val="center"/>
          </w:tcPr>
          <w:p w14:paraId="7A41EF1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二氧化碳灭火器</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3FAB">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w:t>
            </w:r>
            <w:r>
              <w:rPr>
                <w:rFonts w:hint="eastAsia" w:ascii="宋体" w:hAnsi="宋体" w:cs="宋体"/>
                <w:color w:val="000000" w:themeColor="text1"/>
                <w:sz w:val="20"/>
                <w:szCs w:val="20"/>
                <w:highlight w:val="none"/>
                <w14:textFill>
                  <w14:solidFill>
                    <w14:schemeClr w14:val="tx1"/>
                  </w14:solidFill>
                </w14:textFill>
              </w:rPr>
              <w:t>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0609">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F68D">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5E08">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89</w:t>
            </w:r>
            <w:r>
              <w:rPr>
                <w:rFonts w:hint="eastAsia" w:ascii="宋体" w:hAnsi="宋体" w:cs="宋体"/>
                <w:color w:val="000000" w:themeColor="text1"/>
                <w:sz w:val="20"/>
                <w:szCs w:val="20"/>
                <w:highlight w:val="none"/>
                <w14:textFill>
                  <w14:solidFill>
                    <w14:schemeClr w14:val="tx1"/>
                  </w14:solidFill>
                </w14:textFill>
              </w:rPr>
              <w:t xml:space="preserve"> </w:t>
            </w:r>
          </w:p>
        </w:tc>
      </w:tr>
      <w:tr w14:paraId="5B15A803">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0FF92">
            <w:pPr>
              <w:widowControl/>
              <w:jc w:val="center"/>
              <w:textAlignment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w:t>
            </w: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A752">
            <w:pPr>
              <w:jc w:val="center"/>
              <w:rPr>
                <w:rFonts w:ascii="宋体" w:hAnsi="宋体" w:cs="宋体"/>
                <w:color w:val="000000" w:themeColor="text1"/>
                <w:sz w:val="20"/>
                <w:szCs w:val="20"/>
                <w:highlight w:val="none"/>
                <w14:textFill>
                  <w14:solidFill>
                    <w14:schemeClr w14:val="tx1"/>
                  </w14:solidFill>
                </w14:textFill>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8BB6">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B9C1">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0747">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B047E">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159.29 </w:t>
            </w:r>
          </w:p>
        </w:tc>
      </w:tr>
      <w:tr w14:paraId="06C8FCCB">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A45EF">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3</w:t>
            </w: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746F">
            <w:pPr>
              <w:jc w:val="center"/>
              <w:rPr>
                <w:rFonts w:ascii="宋体" w:hAnsi="宋体" w:cs="宋体"/>
                <w:color w:val="000000" w:themeColor="text1"/>
                <w:sz w:val="20"/>
                <w:szCs w:val="20"/>
                <w:highlight w:val="none"/>
                <w14:textFill>
                  <w14:solidFill>
                    <w14:schemeClr w14:val="tx1"/>
                  </w14:solidFill>
                </w14:textFill>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3C8A">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24公斤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8CE3">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60F3F">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C030">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1513.27 </w:t>
            </w:r>
          </w:p>
        </w:tc>
      </w:tr>
      <w:tr w14:paraId="23902D08">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90FB">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4</w:t>
            </w:r>
          </w:p>
        </w:tc>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49AED">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干粉灭火器</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DF0B">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5DD8">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9159">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8CBD">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84.07 </w:t>
            </w:r>
          </w:p>
        </w:tc>
      </w:tr>
      <w:tr w14:paraId="2DDD9130">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B155">
            <w:pPr>
              <w:widowControl/>
              <w:jc w:val="center"/>
              <w:textAlignment w:val="center"/>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5</w:t>
            </w: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9CB49">
            <w:pPr>
              <w:jc w:val="center"/>
              <w:rPr>
                <w:rFonts w:ascii="宋体" w:hAnsi="宋体" w:cs="宋体"/>
                <w:color w:val="000000" w:themeColor="text1"/>
                <w:sz w:val="20"/>
                <w:szCs w:val="20"/>
                <w:highlight w:val="none"/>
                <w14:textFill>
                  <w14:solidFill>
                    <w14:schemeClr w14:val="tx1"/>
                  </w14:solidFill>
                </w14:textFill>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419C">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5</w:t>
            </w:r>
            <w:r>
              <w:rPr>
                <w:rFonts w:hint="eastAsia" w:ascii="宋体" w:hAnsi="宋体" w:cs="宋体"/>
                <w:color w:val="000000" w:themeColor="text1"/>
                <w:sz w:val="20"/>
                <w:szCs w:val="20"/>
                <w:highlight w:val="none"/>
                <w14:textFill>
                  <w14:solidFill>
                    <w14:schemeClr w14:val="tx1"/>
                  </w14:solidFill>
                </w14:textFill>
              </w:rPr>
              <w:t>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73D7">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A9D2">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B19FC">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67</w:t>
            </w:r>
          </w:p>
        </w:tc>
      </w:tr>
      <w:tr w14:paraId="1422D4F8">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BB86">
            <w:pPr>
              <w:widowControl/>
              <w:jc w:val="center"/>
              <w:textAlignment w:val="center"/>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6</w:t>
            </w: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D506">
            <w:pPr>
              <w:jc w:val="center"/>
              <w:rPr>
                <w:rFonts w:ascii="宋体" w:hAnsi="宋体" w:cs="宋体"/>
                <w:color w:val="000000" w:themeColor="text1"/>
                <w:sz w:val="20"/>
                <w:szCs w:val="20"/>
                <w:highlight w:val="none"/>
                <w14:textFill>
                  <w14:solidFill>
                    <w14:schemeClr w14:val="tx1"/>
                  </w14:solidFill>
                </w14:textFill>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B4A1">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35公斤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1A7E">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9320">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CB4C">
            <w:pPr>
              <w:widowControl/>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849.55 </w:t>
            </w:r>
          </w:p>
        </w:tc>
      </w:tr>
      <w:tr w14:paraId="758E4807">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36CD">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7</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A6C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二氧化碳灭火器喷管</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4C03">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2FC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1918">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33DF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11.06</w:t>
            </w:r>
          </w:p>
        </w:tc>
      </w:tr>
      <w:tr w14:paraId="0336BA97">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6074">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8</w:t>
            </w:r>
          </w:p>
        </w:tc>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1EEE4">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干粉灭火器喷管</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28A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711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E373">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036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1.50</w:t>
            </w:r>
          </w:p>
        </w:tc>
      </w:tr>
      <w:tr w14:paraId="4C427FF7">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6F42">
            <w:pPr>
              <w:widowControl/>
              <w:jc w:val="center"/>
              <w:textAlignment w:val="center"/>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9</w:t>
            </w:r>
          </w:p>
        </w:tc>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D2103">
            <w:pPr>
              <w:jc w:val="center"/>
              <w:rPr>
                <w:rFonts w:ascii="宋体" w:hAnsi="宋体" w:cs="宋体"/>
                <w:color w:val="000000" w:themeColor="text1"/>
                <w:sz w:val="20"/>
                <w:szCs w:val="20"/>
                <w:highlight w:val="none"/>
                <w14:textFill>
                  <w14:solidFill>
                    <w14:schemeClr w14:val="tx1"/>
                  </w14:solidFill>
                </w14:textFill>
              </w:rPr>
            </w:pP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BF6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35公斤</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2A4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42C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38504">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13.27 </w:t>
            </w:r>
          </w:p>
        </w:tc>
      </w:tr>
      <w:tr w14:paraId="1ECE6F06">
        <w:tblPrEx>
          <w:tblCellMar>
            <w:top w:w="0" w:type="dxa"/>
            <w:left w:w="108" w:type="dxa"/>
            <w:bottom w:w="0" w:type="dxa"/>
            <w:right w:w="108" w:type="dxa"/>
          </w:tblCellMar>
        </w:tblPrEx>
        <w:trPr>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B45E">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10</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CD3D">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逃生面具</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BFF93">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过滤式自救呼吸器</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D15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A23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DDCA">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44.24 </w:t>
            </w:r>
          </w:p>
        </w:tc>
      </w:tr>
      <w:tr w14:paraId="36F726BD">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395C">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11</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5FC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消防水枪头KY50</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06C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消防水枪头KY50（含接扣）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DA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8CB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FCF">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24.77 </w:t>
            </w:r>
          </w:p>
        </w:tc>
      </w:tr>
      <w:tr w14:paraId="4CA39611">
        <w:tblPrEx>
          <w:tblCellMar>
            <w:top w:w="0" w:type="dxa"/>
            <w:left w:w="108" w:type="dxa"/>
            <w:bottom w:w="0" w:type="dxa"/>
            <w:right w:w="108" w:type="dxa"/>
          </w:tblCellMar>
        </w:tblPrEx>
        <w:trPr>
          <w:trHeight w:val="599"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1240">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12</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110F2">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A2D1">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w:t>
            </w:r>
            <w:r>
              <w:rPr>
                <w:rFonts w:hint="eastAsia" w:ascii="宋体" w:hAnsi="宋体" w:cs="宋体"/>
                <w:color w:val="000000" w:themeColor="text1"/>
                <w:sz w:val="20"/>
                <w:szCs w:val="20"/>
                <w:highlight w:val="none"/>
                <w:lang w:val="en-US" w:eastAsia="zh-CN"/>
                <w14:textFill>
                  <w14:solidFill>
                    <w14:schemeClr w14:val="tx1"/>
                  </w14:solidFill>
                </w14:textFill>
              </w:rPr>
              <w:t>65</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8型/</w:t>
            </w:r>
            <w:r>
              <w:rPr>
                <w:rFonts w:hint="eastAsia" w:ascii="宋体" w:hAnsi="宋体" w:cs="宋体"/>
                <w:color w:val="000000" w:themeColor="text1"/>
                <w:sz w:val="20"/>
                <w:szCs w:val="20"/>
                <w:highlight w:val="none"/>
                <w14:textFill>
                  <w14:solidFill>
                    <w14:schemeClr w14:val="tx1"/>
                  </w14:solidFill>
                </w14:textFill>
              </w:rPr>
              <w:t>长20米（含接扣）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EF4A">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8482">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0CF3">
            <w:pPr>
              <w:jc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153.98</w:t>
            </w:r>
          </w:p>
        </w:tc>
      </w:tr>
      <w:tr w14:paraId="24FA9B34">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4ED7">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13</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3B71">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1DDE">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w:t>
            </w:r>
            <w:r>
              <w:rPr>
                <w:rFonts w:hint="eastAsia" w:ascii="宋体" w:hAnsi="宋体" w:cs="宋体"/>
                <w:color w:val="000000" w:themeColor="text1"/>
                <w:sz w:val="20"/>
                <w:szCs w:val="20"/>
                <w:highlight w:val="none"/>
                <w:lang w:val="en-US" w:eastAsia="zh-CN"/>
                <w14:textFill>
                  <w14:solidFill>
                    <w14:schemeClr w14:val="tx1"/>
                  </w14:solidFill>
                </w14:textFill>
              </w:rPr>
              <w:t>50</w:t>
            </w:r>
            <w:r>
              <w:rPr>
                <w:rFonts w:hint="eastAsia" w:ascii="宋体" w:hAnsi="宋体" w:cs="宋体"/>
                <w:color w:val="000000" w:themeColor="text1"/>
                <w:sz w:val="20"/>
                <w:szCs w:val="20"/>
                <w:highlight w:val="none"/>
                <w14:textFill>
                  <w14:solidFill>
                    <w14:schemeClr w14:val="tx1"/>
                  </w14:solidFill>
                </w14:textFill>
              </w:rPr>
              <w:t>/</w:t>
            </w:r>
            <w:r>
              <w:rPr>
                <w:rFonts w:hint="eastAsia" w:ascii="宋体" w:hAnsi="宋体" w:cs="宋体"/>
                <w:color w:val="000000" w:themeColor="text1"/>
                <w:sz w:val="20"/>
                <w:szCs w:val="20"/>
                <w:highlight w:val="none"/>
                <w:lang w:val="en-US" w:eastAsia="zh-CN"/>
                <w14:textFill>
                  <w14:solidFill>
                    <w14:schemeClr w14:val="tx1"/>
                  </w14:solidFill>
                </w14:textFill>
              </w:rPr>
              <w:t>8型/</w:t>
            </w:r>
            <w:r>
              <w:rPr>
                <w:rFonts w:hint="eastAsia" w:ascii="宋体" w:hAnsi="宋体" w:cs="宋体"/>
                <w:color w:val="000000" w:themeColor="text1"/>
                <w:sz w:val="20"/>
                <w:szCs w:val="20"/>
                <w:highlight w:val="none"/>
                <w14:textFill>
                  <w14:solidFill>
                    <w14:schemeClr w14:val="tx1"/>
                  </w14:solidFill>
                </w14:textFill>
              </w:rPr>
              <w:t>长</w:t>
            </w:r>
            <w:r>
              <w:rPr>
                <w:rFonts w:hint="eastAsia" w:ascii="宋体" w:hAnsi="宋体" w:cs="宋体"/>
                <w:color w:val="000000" w:themeColor="text1"/>
                <w:sz w:val="20"/>
                <w:szCs w:val="20"/>
                <w:highlight w:val="none"/>
                <w:lang w:val="en-US" w:eastAsia="zh-CN"/>
                <w14:textFill>
                  <w14:solidFill>
                    <w14:schemeClr w14:val="tx1"/>
                  </w14:solidFill>
                </w14:textFill>
              </w:rPr>
              <w:t>25</w:t>
            </w:r>
            <w:r>
              <w:rPr>
                <w:rFonts w:hint="eastAsia" w:ascii="宋体" w:hAnsi="宋体" w:cs="宋体"/>
                <w:color w:val="000000" w:themeColor="text1"/>
                <w:sz w:val="20"/>
                <w:szCs w:val="20"/>
                <w:highlight w:val="none"/>
                <w14:textFill>
                  <w14:solidFill>
                    <w14:schemeClr w14:val="tx1"/>
                  </w14:solidFill>
                </w14:textFill>
              </w:rPr>
              <w:t>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1CAC">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E1559">
            <w:pPr>
              <w:jc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C77DD">
            <w:pPr>
              <w:jc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166.37</w:t>
            </w:r>
          </w:p>
        </w:tc>
      </w:tr>
      <w:tr w14:paraId="4561FBBE">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FEA5">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14</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D4C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19F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直径50/长20米</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EA0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662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13A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140.00 </w:t>
            </w:r>
          </w:p>
        </w:tc>
      </w:tr>
      <w:tr w14:paraId="2F8B048D">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27A3">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15</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669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BAE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直径50/10型/长25米（含接扣）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221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4EEF">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746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166.37</w:t>
            </w:r>
          </w:p>
        </w:tc>
      </w:tr>
      <w:tr w14:paraId="62E4C183">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AA46">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16</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281F">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消防水枪头KY65</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96D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消防水枪头KY65（含接扣）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611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FEB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2AE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30.08 </w:t>
            </w:r>
          </w:p>
        </w:tc>
      </w:tr>
      <w:tr w14:paraId="32B6B0AE">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EA99">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17</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F0F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805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直径65/10型/长20米（含接扣）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BF5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8C1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E53E">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153.98 </w:t>
            </w:r>
          </w:p>
        </w:tc>
      </w:tr>
      <w:tr w14:paraId="678F61BA">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967A">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18</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37A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2BB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直径65/10型/长25米（含接扣）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105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DDAD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09E8">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183.18 </w:t>
            </w:r>
          </w:p>
        </w:tc>
      </w:tr>
      <w:tr w14:paraId="540069CB">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B0DD">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19</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C80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消防栓扳手</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44C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小号0.6KG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9B481">
            <w:pPr>
              <w:jc w:val="center"/>
              <w:rPr>
                <w:rFonts w:ascii="宋体" w:hAnsi="宋体" w:cs="宋体"/>
                <w:color w:val="000000" w:themeColor="text1"/>
                <w:sz w:val="20"/>
                <w:szCs w:val="20"/>
                <w:highlight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3F2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75A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12.38 </w:t>
            </w:r>
          </w:p>
        </w:tc>
      </w:tr>
      <w:tr w14:paraId="6085B1D2">
        <w:tblPrEx>
          <w:tblCellMar>
            <w:top w:w="0" w:type="dxa"/>
            <w:left w:w="108" w:type="dxa"/>
            <w:bottom w:w="0" w:type="dxa"/>
            <w:right w:w="108" w:type="dxa"/>
          </w:tblCellMar>
        </w:tblPrEx>
        <w:trPr>
          <w:trHeight w:val="9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6B70">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20</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383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消防强光手电筒</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F178">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LED型/调光手电，有效射程250m,放电时间20h,</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1D3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EDFA">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971E">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25.66 </w:t>
            </w:r>
          </w:p>
        </w:tc>
      </w:tr>
      <w:tr w14:paraId="03B36E75">
        <w:tblPrEx>
          <w:tblCellMar>
            <w:top w:w="0" w:type="dxa"/>
            <w:left w:w="108" w:type="dxa"/>
            <w:bottom w:w="0" w:type="dxa"/>
            <w:right w:w="108" w:type="dxa"/>
          </w:tblCellMar>
        </w:tblPrEx>
        <w:trPr>
          <w:trHeight w:val="72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05D7">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21</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BC2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蓄光型消防指示地贴</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CABB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高耐磨阻燃PC材料、蓄光坚持8小时以上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6BF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C1AE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F186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22.12 </w:t>
            </w:r>
          </w:p>
        </w:tc>
      </w:tr>
      <w:tr w14:paraId="5D3C9FBA">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7AB62">
            <w:pPr>
              <w:widowControl/>
              <w:jc w:val="center"/>
              <w:textAlignment w:val="center"/>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22</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F62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消防桶</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43E4">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4升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D07F">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731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5C8E">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16.37 </w:t>
            </w:r>
          </w:p>
        </w:tc>
      </w:tr>
      <w:tr w14:paraId="63C00AF0">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ED919">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23</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7E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消防沙箱</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9E5F">
            <w:pPr>
              <w:jc w:val="center"/>
              <w:rPr>
                <w:rFonts w:ascii="宋体" w:hAnsi="宋体" w:cs="宋体"/>
                <w:color w:val="000000" w:themeColor="text1"/>
                <w:sz w:val="20"/>
                <w:szCs w:val="20"/>
                <w:highlight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776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D86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9F12">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119.46</w:t>
            </w:r>
          </w:p>
        </w:tc>
      </w:tr>
      <w:tr w14:paraId="6F20AA3D">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BA31">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24</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892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消防水带（含接扣）</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631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直径65/8型/长25米（含接扣）</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03BD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9FD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B7FA">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179.20</w:t>
            </w:r>
          </w:p>
        </w:tc>
      </w:tr>
      <w:tr w14:paraId="1D768B2A">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9EBD">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25</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5284">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消防栓扳手</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2EB8">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中号0.85KG</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ED5F0">
            <w:pPr>
              <w:jc w:val="center"/>
              <w:rPr>
                <w:rFonts w:ascii="宋体" w:hAnsi="宋体" w:cs="宋体"/>
                <w:color w:val="000000" w:themeColor="text1"/>
                <w:sz w:val="20"/>
                <w:szCs w:val="20"/>
                <w:highlight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F3C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612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15.04 </w:t>
            </w:r>
          </w:p>
        </w:tc>
      </w:tr>
      <w:tr w14:paraId="21B52516">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C30">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26</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733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地贴标志</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CA4E">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蓄光型消防指示地贴</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47F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D375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5A96">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2.21 </w:t>
            </w:r>
          </w:p>
        </w:tc>
      </w:tr>
      <w:tr w14:paraId="50950CFC">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0D24">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27</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6CF89">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逃生绳</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54A87">
            <w:pPr>
              <w:jc w:val="center"/>
              <w:rPr>
                <w:rFonts w:ascii="宋体" w:hAnsi="宋体" w:cs="宋体"/>
                <w:color w:val="000000" w:themeColor="text1"/>
                <w:sz w:val="20"/>
                <w:szCs w:val="20"/>
                <w:highlight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4BB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条</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778F">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AFB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 xml:space="preserve">30.97 </w:t>
            </w:r>
          </w:p>
        </w:tc>
      </w:tr>
      <w:tr w14:paraId="64C6C66F">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026E">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28</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5408">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消防柜</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E812">
            <w:pPr>
              <w:jc w:val="center"/>
              <w:rPr>
                <w:rFonts w:ascii="宋体" w:hAnsi="宋体" w:cs="宋体"/>
                <w:color w:val="000000" w:themeColor="text1"/>
                <w:sz w:val="20"/>
                <w:szCs w:val="20"/>
                <w:highlight w:val="none"/>
                <w14:textFill>
                  <w14:solidFill>
                    <w14:schemeClr w14:val="tx1"/>
                  </w14:solidFill>
                </w14:textFill>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B1B0">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4B41">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4B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1800.00</w:t>
            </w:r>
          </w:p>
        </w:tc>
      </w:tr>
      <w:tr w14:paraId="4DD66418">
        <w:tblPrEx>
          <w:tblCellMar>
            <w:top w:w="0" w:type="dxa"/>
            <w:left w:w="108" w:type="dxa"/>
            <w:bottom w:w="0" w:type="dxa"/>
            <w:right w:w="108" w:type="dxa"/>
          </w:tblCellMar>
        </w:tblPrEx>
        <w:trPr>
          <w:trHeight w:val="285"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099C">
            <w:pPr>
              <w:widowControl/>
              <w:jc w:val="center"/>
              <w:textAlignment w:val="center"/>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29</w:t>
            </w:r>
          </w:p>
        </w:tc>
        <w:tc>
          <w:tcPr>
            <w:tcW w:w="16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DAAC">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水基型灭火器-简易式</w:t>
            </w:r>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ADDB">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推车式60L</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9434">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4F95">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84CA">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950.00</w:t>
            </w:r>
          </w:p>
        </w:tc>
      </w:tr>
      <w:tr w14:paraId="4258D795">
        <w:tblPrEx>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906687">
            <w:pPr>
              <w:jc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kern w:val="0"/>
                <w:sz w:val="16"/>
                <w:szCs w:val="16"/>
                <w:highlight w:val="none"/>
              </w:rPr>
              <w:t>以上消防器材部分数量仅为预估数量。</w:t>
            </w:r>
          </w:p>
        </w:tc>
      </w:tr>
    </w:tbl>
    <w:p w14:paraId="7C23E8FF">
      <w:pPr>
        <w:wordWrap w:val="0"/>
        <w:adjustRightInd w:val="0"/>
        <w:snapToGrid w:val="0"/>
        <w:spacing w:line="360" w:lineRule="auto"/>
        <w:ind w:firstLine="420" w:firstLineChars="200"/>
        <w:jc w:val="left"/>
        <w:rPr>
          <w:rFonts w:ascii="宋体" w:hAnsi="宋体" w:cs="宋体"/>
          <w:szCs w:val="21"/>
          <w:highlight w:val="none"/>
          <w:lang w:bidi="ar"/>
        </w:rPr>
      </w:pPr>
      <w:r>
        <w:rPr>
          <w:rFonts w:hint="eastAsia" w:ascii="宋体" w:hAnsi="宋体" w:cs="宋体"/>
          <w:szCs w:val="21"/>
          <w:highlight w:val="none"/>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1DF7D3DC">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bidi="ar"/>
        </w:rPr>
        <w:t>（1）预估</w:t>
      </w:r>
      <w:r>
        <w:rPr>
          <w:rFonts w:hint="eastAsia" w:ascii="宋体" w:hAnsi="宋体" w:cs="宋体"/>
          <w:szCs w:val="21"/>
          <w:highlight w:val="none"/>
        </w:rPr>
        <w:t>金额</w:t>
      </w:r>
      <w:r>
        <w:rPr>
          <w:rFonts w:hint="eastAsia" w:ascii="宋体" w:hAnsi="宋体" w:cs="宋体"/>
          <w:szCs w:val="21"/>
          <w:highlight w:val="none"/>
          <w:lang w:bidi="ar"/>
        </w:rPr>
        <w:t>：【</w:t>
      </w:r>
      <w:r>
        <w:rPr>
          <w:rFonts w:hint="eastAsia" w:ascii="宋体" w:hAnsi="宋体" w:cs="宋体"/>
          <w:szCs w:val="21"/>
          <w:highlight w:val="none"/>
          <w:lang w:eastAsia="zh-CN" w:bidi="ar"/>
        </w:rPr>
        <w:t>384927.61</w:t>
      </w:r>
      <w:r>
        <w:rPr>
          <w:rFonts w:hint="eastAsia" w:ascii="宋体" w:hAnsi="宋体" w:cs="宋体"/>
          <w:szCs w:val="21"/>
          <w:highlight w:val="none"/>
          <w:lang w:bidi="ar"/>
        </w:rPr>
        <w:t>】元（不含税）；</w:t>
      </w:r>
    </w:p>
    <w:p w14:paraId="3F065659">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lang w:bidi="ar"/>
        </w:rPr>
        <w:t>（2）</w:t>
      </w:r>
      <w:r>
        <w:rPr>
          <w:rFonts w:hint="eastAsia" w:ascii="宋体" w:hAnsi="宋体" w:cs="宋体"/>
          <w:szCs w:val="21"/>
          <w:highlight w:val="none"/>
        </w:rPr>
        <w:t>技术要求</w:t>
      </w:r>
      <w:r>
        <w:rPr>
          <w:rFonts w:hint="eastAsia" w:ascii="宋体" w:hAnsi="宋体" w:cs="宋体"/>
          <w:szCs w:val="21"/>
          <w:highlight w:val="none"/>
          <w:lang w:bidi="ar"/>
        </w:rPr>
        <w:t>：以询比文件第五章技术规范书要求为准；</w:t>
      </w:r>
    </w:p>
    <w:p w14:paraId="7B9A6BF9">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（3）★到货及服务响应期：自采购人订单下达时72小时内供货，发生故障应急处理3小时内到达现场。</w:t>
      </w:r>
    </w:p>
    <w:p w14:paraId="6B815E69">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eastAsia="zh-CN"/>
        </w:rPr>
        <w:t>保修期：承诺提供自相关产品到货验收合格之日起至少2年的免费保修期。在免费保修期内对相关产品出现的非人为损坏，供应商应进行免费维修、免费更换配件、免费药剂充装相应灭火器药剂量或免费更换（灭火器需此项）</w:t>
      </w:r>
      <w:r>
        <w:rPr>
          <w:rFonts w:hint="eastAsia" w:ascii="宋体" w:hAnsi="宋体" w:cs="宋体"/>
          <w:szCs w:val="21"/>
          <w:highlight w:val="none"/>
        </w:rPr>
        <w:t>。</w:t>
      </w:r>
    </w:p>
    <w:p w14:paraId="194115D1">
      <w:pPr>
        <w:wordWrap w:val="0"/>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5）★送检：供应商需承诺：采购人有权对供应商提供的相关产品进行抽检送检，送检费用双方各自承担一半。供应商所提供产品若经质检部门判定为不合格产品，供应商无条件退换，并承担全部费用及相关责任。</w:t>
      </w:r>
    </w:p>
    <w:p w14:paraId="130EC7AB">
      <w:pPr>
        <w:pStyle w:val="5"/>
        <w:rPr>
          <w:rFonts w:ascii="宋体" w:hAnsi="宋体" w:eastAsia="宋体"/>
          <w:kern w:val="2"/>
          <w:sz w:val="21"/>
          <w:szCs w:val="21"/>
          <w:highlight w:val="none"/>
        </w:rPr>
      </w:pPr>
      <w:r>
        <w:rPr>
          <w:rFonts w:hint="eastAsia" w:ascii="宋体" w:hAnsi="宋体" w:eastAsia="宋体"/>
          <w:kern w:val="2"/>
          <w:sz w:val="21"/>
          <w:szCs w:val="21"/>
          <w:highlight w:val="none"/>
        </w:rPr>
        <w:t>（6）项目地点：泉州电信分公司本部（含三个区分公司）以及九县（市）分公司的通信机楼、办公楼、AN机房等场。</w:t>
      </w:r>
    </w:p>
    <w:p w14:paraId="2B97ABC6">
      <w:pPr>
        <w:pStyle w:val="5"/>
        <w:rPr>
          <w:rFonts w:ascii="宋体" w:hAnsi="宋体" w:eastAsia="宋体"/>
          <w:kern w:val="2"/>
          <w:sz w:val="21"/>
          <w:szCs w:val="21"/>
          <w:highlight w:val="none"/>
        </w:rPr>
      </w:pPr>
      <w:r>
        <w:rPr>
          <w:rFonts w:hint="eastAsia" w:ascii="宋体" w:hAnsi="宋体" w:eastAsia="宋体"/>
          <w:kern w:val="2"/>
          <w:sz w:val="21"/>
          <w:szCs w:val="21"/>
          <w:highlight w:val="none"/>
        </w:rPr>
        <w:t>1.3本项目成交人数量为【1】个，成交人份额比例为100%，成交人份额=采购预估含税金额*成交人份额比例=预估不含税金额*（1+应答税率）*成交人份额比例。</w:t>
      </w:r>
    </w:p>
    <w:p w14:paraId="18920C02">
      <w:pPr>
        <w:pStyle w:val="5"/>
        <w:rPr>
          <w:rFonts w:ascii="宋体" w:hAnsi="宋体" w:eastAsia="宋体"/>
          <w:kern w:val="2"/>
          <w:sz w:val="21"/>
          <w:szCs w:val="21"/>
          <w:highlight w:val="none"/>
        </w:rPr>
      </w:pPr>
      <w:r>
        <w:rPr>
          <w:rFonts w:hint="eastAsia" w:ascii="宋体" w:hAnsi="宋体" w:eastAsia="宋体"/>
          <w:kern w:val="2"/>
          <w:sz w:val="21"/>
          <w:szCs w:val="21"/>
          <w:highlight w:val="none"/>
        </w:rPr>
        <w:t>1.4本项目设置最高应答限价，最高应答限价【详见询比公告1.2】，供应商应答报价高于最高应答限价的，其应答将被否决。</w:t>
      </w:r>
    </w:p>
    <w:p w14:paraId="003C4E9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2.供应商资格要求</w:t>
      </w:r>
      <w:bookmarkEnd w:id="0"/>
      <w:bookmarkEnd w:id="1"/>
      <w:bookmarkEnd w:id="2"/>
    </w:p>
    <w:p w14:paraId="6ED86E30">
      <w:pPr>
        <w:spacing w:line="440" w:lineRule="exact"/>
        <w:rPr>
          <w:rFonts w:ascii="宋体" w:hAnsi="宋体"/>
          <w:b/>
          <w:bCs/>
          <w:szCs w:val="21"/>
          <w:highlight w:val="none"/>
        </w:rPr>
      </w:pPr>
      <w:bookmarkStart w:id="3" w:name="_Toc319769474"/>
      <w:bookmarkStart w:id="4" w:name="_Toc184704556"/>
      <w:bookmarkStart w:id="5" w:name="_Toc319394715"/>
      <w:r>
        <w:rPr>
          <w:rFonts w:hint="eastAsia" w:ascii="宋体" w:hAnsi="宋体"/>
          <w:b/>
          <w:bCs/>
          <w:szCs w:val="21"/>
          <w:highlight w:val="none"/>
        </w:rPr>
        <w:t>2.1供应商基本资格要求</w:t>
      </w:r>
    </w:p>
    <w:p w14:paraId="2A4F9381">
      <w:pPr>
        <w:wordWrap w:val="0"/>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2.1.1供应商应为中华人民共和国境内法律上和财务上独立的法人或依法登记注册的其他组织，合法运作并独立于采购人和询比代理机构。【法人下属不具备法人资格的分支机构参与应答的，应提供所属法人针对本项目或覆盖本项目的经营事项的有效授权。】</w:t>
      </w:r>
    </w:p>
    <w:p w14:paraId="422850D7">
      <w:pPr>
        <w:tabs>
          <w:tab w:val="left" w:pos="993"/>
        </w:tabs>
        <w:wordWrap w:val="0"/>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2.1.2</w:t>
      </w:r>
      <w:r>
        <w:rPr>
          <w:rFonts w:hint="eastAsia" w:ascii="宋体" w:hAnsi="宋体" w:cs="宋体"/>
          <w:szCs w:val="21"/>
          <w:highlight w:val="none"/>
          <w:lang w:bidi="ar"/>
        </w:rPr>
        <w:t>单位负责人为同一人或者存在控股、管理关系的不同单位，不得同时参加本项目中同一分包</w:t>
      </w:r>
      <w:r>
        <w:rPr>
          <w:rFonts w:hint="eastAsia" w:hAnsi="宋体"/>
          <w:highlight w:val="none"/>
          <w:lang w:bidi="ar"/>
        </w:rPr>
        <w:t>应答</w:t>
      </w:r>
      <w:r>
        <w:rPr>
          <w:rFonts w:hint="eastAsia" w:ascii="宋体" w:hAnsi="宋体" w:cs="宋体"/>
          <w:szCs w:val="21"/>
          <w:highlight w:val="none"/>
          <w:lang w:bidi="ar"/>
        </w:rPr>
        <w:t>或者未划分分包的同一项目</w:t>
      </w:r>
      <w:r>
        <w:rPr>
          <w:rFonts w:hint="eastAsia" w:hAnsi="宋体"/>
          <w:highlight w:val="none"/>
          <w:lang w:bidi="ar"/>
        </w:rPr>
        <w:t>应答</w:t>
      </w:r>
      <w:r>
        <w:rPr>
          <w:rFonts w:hint="eastAsia" w:ascii="宋体" w:hAnsi="宋体" w:cs="宋体"/>
          <w:szCs w:val="21"/>
          <w:highlight w:val="none"/>
          <w:lang w:bidi="ar"/>
        </w:rPr>
        <w:t>。</w:t>
      </w:r>
    </w:p>
    <w:p w14:paraId="6230C800">
      <w:pPr>
        <w:spacing w:line="360" w:lineRule="auto"/>
        <w:rPr>
          <w:rFonts w:ascii="宋体" w:hAnsi="宋体" w:cs="宋体"/>
          <w:szCs w:val="21"/>
          <w:highlight w:val="none"/>
        </w:rPr>
      </w:pPr>
      <w:r>
        <w:rPr>
          <w:rFonts w:hint="eastAsia" w:ascii="宋体" w:hAnsi="宋体" w:cs="宋体"/>
          <w:szCs w:val="21"/>
          <w:highlight w:val="none"/>
        </w:rPr>
        <w:t>2.1.3本次询比不接受联合体应答。</w:t>
      </w:r>
    </w:p>
    <w:p w14:paraId="73F73865">
      <w:pPr>
        <w:wordWrap w:val="0"/>
        <w:spacing w:line="360" w:lineRule="auto"/>
        <w:jc w:val="left"/>
        <w:rPr>
          <w:rFonts w:ascii="宋体" w:hAnsi="宋体" w:cs="宋体"/>
          <w:szCs w:val="21"/>
          <w:highlight w:val="none"/>
        </w:rPr>
      </w:pPr>
      <w:r>
        <w:rPr>
          <w:rFonts w:hint="eastAsia" w:ascii="宋体" w:hAnsi="宋体" w:cs="宋体"/>
          <w:szCs w:val="21"/>
          <w:highlight w:val="none"/>
        </w:rPr>
        <w:t>2.1.4本次询比接受代理商应答。代理商应答的，应满足下列要求：</w:t>
      </w:r>
    </w:p>
    <w:p w14:paraId="49E795CA">
      <w:pPr>
        <w:spacing w:line="360" w:lineRule="auto"/>
        <w:rPr>
          <w:rFonts w:ascii="宋体" w:hAnsi="宋体" w:cs="宋体"/>
          <w:szCs w:val="21"/>
          <w:highlight w:val="none"/>
        </w:rPr>
      </w:pPr>
      <w:r>
        <w:rPr>
          <w:rFonts w:hint="eastAsia" w:ascii="宋体" w:hAnsi="宋体" w:cs="宋体"/>
          <w:szCs w:val="21"/>
          <w:highlight w:val="none"/>
        </w:rPr>
        <w:t>（1）本项目的核心产品【</w:t>
      </w:r>
      <w:r>
        <w:rPr>
          <w:rFonts w:hint="eastAsia" w:ascii="宋体" w:hAnsi="宋体"/>
          <w:szCs w:val="21"/>
          <w:highlight w:val="none"/>
        </w:rPr>
        <w:t>二氧化碳灭火器、干粉灭火器</w:t>
      </w:r>
      <w:r>
        <w:rPr>
          <w:rFonts w:hint="eastAsia" w:ascii="宋体" w:hAnsi="宋体" w:cs="宋体"/>
          <w:szCs w:val="21"/>
          <w:highlight w:val="none"/>
        </w:rPr>
        <w:t>】允许代理制造商应答，</w:t>
      </w:r>
      <w:r>
        <w:rPr>
          <w:rFonts w:hint="eastAsia" w:ascii="宋体" w:hAnsi="宋体"/>
          <w:szCs w:val="21"/>
          <w:highlight w:val="none"/>
        </w:rPr>
        <w:t>供应商如为代理商应答时需出具二氧化碳灭火器、干粉灭火器制造商开具的灭火器产品授权函。</w:t>
      </w:r>
    </w:p>
    <w:p w14:paraId="5508C5EC">
      <w:pPr>
        <w:spacing w:line="440" w:lineRule="exact"/>
        <w:rPr>
          <w:rFonts w:ascii="宋体" w:hAnsi="宋体"/>
          <w:szCs w:val="21"/>
          <w:highlight w:val="none"/>
        </w:rPr>
      </w:pPr>
      <w:r>
        <w:rPr>
          <w:rFonts w:hint="eastAsia" w:ascii="宋体" w:hAnsi="宋体"/>
          <w:b/>
          <w:bCs/>
          <w:szCs w:val="21"/>
          <w:highlight w:val="none"/>
        </w:rPr>
        <w:t>2.2供应商不得存在下列情形之一</w:t>
      </w:r>
      <w:r>
        <w:rPr>
          <w:rFonts w:hint="eastAsia" w:ascii="宋体" w:hAnsi="宋体"/>
          <w:szCs w:val="21"/>
          <w:highlight w:val="none"/>
        </w:rPr>
        <w:t>：</w:t>
      </w:r>
    </w:p>
    <w:p w14:paraId="0A6229F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（1）为采购人不具有独立法人资格的附属机构（单位）；</w:t>
      </w:r>
    </w:p>
    <w:p w14:paraId="1BA7324F">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被依法暂停或取消投标/响应资格的</w:t>
      </w:r>
      <w:r>
        <w:rPr>
          <w:rFonts w:hint="eastAsia" w:ascii="宋体" w:hAnsi="宋体"/>
          <w:szCs w:val="21"/>
          <w:highlight w:val="none"/>
        </w:rPr>
        <w:t>；</w:t>
      </w:r>
    </w:p>
    <w:p w14:paraId="15AC44A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02C35204">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43953EC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（5）在最近三年内（自2021年起，月日以响应截止时间的月日为准）被相关行业主管部门或司法机关认定有骗取中标/成交、严重违约、重大工程质量或者安全问题的；</w:t>
      </w:r>
    </w:p>
    <w:p w14:paraId="7C9D94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（6）在最近五年内（自2019年起，月日以响应截止时间的月日为准）被判处单位行贿罪，且行贿行为与采购活动相关的（以“中国裁判文书网”的生效判决为准）；</w:t>
      </w:r>
    </w:p>
    <w:p w14:paraId="635515F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（7）在最近五年内（自2019年起，月日以响应截止时间的月日为准）被判处合同诈骗罪的（以“中国裁判文书网”的生效判决为准）；</w:t>
      </w:r>
    </w:p>
    <w:p w14:paraId="3567505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3CA268AB">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（9）为本询比项目提供过设计、编制技术规范和其他文件的咨询服务；</w:t>
      </w:r>
    </w:p>
    <w:p w14:paraId="2235C44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3F21CA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（11）为本询比项目的代建人；</w:t>
      </w:r>
    </w:p>
    <w:p w14:paraId="73C4BE5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（12）为本询比项目的采购代理机构；</w:t>
      </w:r>
    </w:p>
    <w:p w14:paraId="0F567B5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（13）与本询比项目的监理人或代建人或采购代理机构同为一个法定代表人；</w:t>
      </w:r>
    </w:p>
    <w:p w14:paraId="2FAFE02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（14）与本询比项目的监理人或代建人或采购代理机构存在控股或参股关系；</w:t>
      </w:r>
    </w:p>
    <w:p w14:paraId="5D3D78F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44164CD7">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其他按照中国电信供应商不良行为处理结果及《中国电信供应商不良行为管理规则》的结果执行规则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rPr>
        <w:t>；</w:t>
      </w:r>
    </w:p>
    <w:p w14:paraId="5216206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（17）法律法规、询比文件限定的其他情形。</w:t>
      </w:r>
    </w:p>
    <w:p w14:paraId="1EE3DC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7363415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407A87CC">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供应商是代理商的，本条所指的供应商也包括其所代理的制造商。</w:t>
      </w:r>
    </w:p>
    <w:p w14:paraId="61279E6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
      <w:bookmarkEnd w:id="4"/>
      <w:bookmarkEnd w:id="5"/>
    </w:p>
    <w:p w14:paraId="4E459796">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本项目将进行资格后审，资格审查标准和内容见询比文件第三章“评审办法”，凡未通过资格后审的供应商，其响应将被否决。</w:t>
      </w:r>
    </w:p>
    <w:p w14:paraId="07408BD7">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4.询比文件获取</w:t>
      </w:r>
    </w:p>
    <w:p w14:paraId="1941605D">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4.1询比文件获取时间：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27</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31</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5AA30949">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4.2询比文件获取方式：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后，通过“招投标-采购文件领取”模块或通过“电子采购入口”跳转中国电信电子采购系统，进入本项目进行询比文件登记申领</w:t>
      </w:r>
      <w:r>
        <w:rPr>
          <w:rFonts w:hint="eastAsia" w:asciiTheme="minorEastAsia" w:hAnsiTheme="minorEastAsia" w:eastAsiaTheme="minorEastAsia"/>
          <w:highlight w:val="none"/>
        </w:rPr>
        <w:t>，未在系统注册的供应商须先进行注册，注册方法详见本公告“7供应商注册”。</w:t>
      </w:r>
    </w:p>
    <w:p w14:paraId="1299CB61">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注意：询比文件以“中国电信电子采购系统”登记申领下载的为准，如无法登记申领的，请及时与采购代理机构的项目联系人联系。</w:t>
      </w:r>
    </w:p>
    <w:p w14:paraId="31AC0933">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4.3</w:t>
      </w:r>
      <w:r>
        <w:rPr>
          <w:rFonts w:hint="eastAsia" w:asciiTheme="minorEastAsia" w:hAnsiTheme="minorEastAsia" w:eastAsiaTheme="minorEastAsia"/>
          <w:spacing w:val="2"/>
          <w:szCs w:val="21"/>
          <w:highlight w:val="none"/>
        </w:rPr>
        <w:t>获取本询比文件不收取费用</w:t>
      </w:r>
      <w:r>
        <w:rPr>
          <w:rFonts w:hint="eastAsia" w:ascii="宋体" w:hAnsi="宋体"/>
          <w:spacing w:val="2"/>
          <w:szCs w:val="21"/>
          <w:highlight w:val="none"/>
        </w:rPr>
        <w:t>。</w:t>
      </w:r>
    </w:p>
    <w:p w14:paraId="6B506A9D">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5.响应文件的提交</w:t>
      </w:r>
    </w:p>
    <w:p w14:paraId="549D4612">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5.1响应文件提交截止时间（即响应截止时间）：【</w:t>
      </w:r>
      <w:r>
        <w:rPr>
          <w:rFonts w:hint="eastAsia" w:ascii="宋体" w:hAnsi="宋体"/>
          <w:color w:val="FF0000"/>
          <w:szCs w:val="21"/>
          <w:highlight w:val="none"/>
          <w:lang w:val="en-US" w:eastAsia="zh-CN"/>
        </w:rPr>
        <w:t>2025</w:t>
      </w:r>
      <w:r>
        <w:rPr>
          <w:rFonts w:hint="eastAsia" w:ascii="宋体" w:hAnsi="宋体"/>
          <w:color w:val="FF0000"/>
          <w:szCs w:val="21"/>
          <w:highlight w:val="none"/>
        </w:rPr>
        <w:t>年</w:t>
      </w:r>
      <w:r>
        <w:rPr>
          <w:rFonts w:hint="eastAsia" w:ascii="宋体" w:hAnsi="宋体"/>
          <w:color w:val="FF0000"/>
          <w:szCs w:val="21"/>
          <w:highlight w:val="none"/>
          <w:lang w:val="en-US" w:eastAsia="zh-CN"/>
        </w:rPr>
        <w:t>01</w:t>
      </w:r>
      <w:r>
        <w:rPr>
          <w:rFonts w:hint="eastAsia" w:ascii="宋体" w:hAnsi="宋体"/>
          <w:color w:val="FF0000"/>
          <w:szCs w:val="21"/>
          <w:highlight w:val="none"/>
        </w:rPr>
        <w:t>月</w:t>
      </w:r>
      <w:r>
        <w:rPr>
          <w:rFonts w:hint="eastAsia" w:ascii="宋体" w:hAnsi="宋体"/>
          <w:color w:val="FF0000"/>
          <w:szCs w:val="21"/>
          <w:highlight w:val="none"/>
          <w:lang w:val="en-US" w:eastAsia="zh-CN"/>
        </w:rPr>
        <w:t>09</w:t>
      </w:r>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30</w:t>
      </w:r>
      <w:r>
        <w:rPr>
          <w:rFonts w:hint="eastAsia" w:ascii="宋体" w:hAnsi="宋体"/>
          <w:color w:val="FF0000"/>
          <w:szCs w:val="21"/>
          <w:highlight w:val="none"/>
        </w:rPr>
        <w:t>分</w:t>
      </w:r>
      <w:r>
        <w:rPr>
          <w:rFonts w:hint="eastAsia" w:ascii="宋体" w:hAnsi="宋体"/>
          <w:szCs w:val="21"/>
          <w:highlight w:val="none"/>
        </w:rPr>
        <w:t>】。</w:t>
      </w:r>
    </w:p>
    <w:p w14:paraId="301898CC">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0AFCE33B">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5.3本项目将于响应文件提交截止同一时间通过中国电信电子采购系统开启响应文件，【采购人/采购代理机构】邀请响应供应商的法定代表人/负责人或者其委托代理人准时参加。</w:t>
      </w:r>
    </w:p>
    <w:p w14:paraId="37551F87">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403E4B24">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w:t>
      </w:r>
    </w:p>
    <w:p w14:paraId="695602C8">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w:t>
      </w:r>
    </w:p>
    <w:p w14:paraId="55265A1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7.供应商注册</w:t>
      </w:r>
    </w:p>
    <w:p w14:paraId="2C2595AD">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65E068EC">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未注册过的潜在供应商，</w:t>
      </w:r>
      <w:r>
        <w:rPr>
          <w:rFonts w:hint="eastAsia" w:ascii="宋体" w:hAnsi="宋体"/>
          <w:highlight w:val="none"/>
        </w:rPr>
        <w:t>须</w:t>
      </w:r>
      <w:r>
        <w:rPr>
          <w:rFonts w:hint="eastAsia" w:asciiTheme="minorEastAsia" w:hAnsiTheme="minorEastAsia" w:eastAsiaTheme="minorEastAsia"/>
          <w:highlight w:val="none"/>
        </w:rPr>
        <w:t>通过“</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完成注册后，方可申领本项目询比文件。</w:t>
      </w:r>
    </w:p>
    <w:p w14:paraId="38030AB9">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7AF19F4D">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参与询比响应的潜在供应商须提前办理CA证书，并确保CA证书在使用时有效。CA证书办理流程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26D74744">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5138263B">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3A5E0C7D">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43BB8B88">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0B8752E8">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2E0DA7AD">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本询比公告在中国电信阳光采购网（https://caigou.chinatelecom.com.cn）、中国招标投标公共服务平台（http://www.cebpubservice.com/）上发布，其他媒介转载无效。</w:t>
      </w:r>
    </w:p>
    <w:p w14:paraId="642AB267">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79749FCD">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0101C9CA">
      <w:pPr>
        <w:spacing w:line="360" w:lineRule="auto"/>
        <w:rPr>
          <w:rFonts w:ascii="宋体" w:hAnsi="宋体" w:cs="宋体"/>
          <w:highlight w:val="none"/>
        </w:rPr>
      </w:pPr>
      <w:r>
        <w:rPr>
          <w:rFonts w:hint="eastAsia"/>
          <w:highlight w:val="none"/>
        </w:rPr>
        <w:t>采</w:t>
      </w:r>
      <w:r>
        <w:rPr>
          <w:rFonts w:hint="eastAsia" w:ascii="宋体" w:hAnsi="宋体"/>
          <w:highlight w:val="none"/>
        </w:rPr>
        <w:t xml:space="preserve"> 购 人：</w:t>
      </w:r>
      <w:r>
        <w:rPr>
          <w:rFonts w:hint="eastAsia" w:ascii="宋体" w:hAnsi="宋体" w:cs="宋体"/>
          <w:highlight w:val="none"/>
          <w:lang w:bidi="ar"/>
        </w:rPr>
        <w:t>【中国电信股份有限公司泉州分公司】</w:t>
      </w:r>
    </w:p>
    <w:p w14:paraId="39F2FFEB">
      <w:pPr>
        <w:spacing w:line="360" w:lineRule="auto"/>
        <w:rPr>
          <w:rFonts w:ascii="宋体" w:hAnsi="宋体" w:cs="宋体"/>
          <w:highlight w:val="none"/>
        </w:rPr>
      </w:pPr>
      <w:r>
        <w:rPr>
          <w:rFonts w:hint="eastAsia" w:ascii="宋体" w:hAnsi="宋体" w:cs="宋体"/>
          <w:highlight w:val="none"/>
          <w:lang w:bidi="ar"/>
        </w:rPr>
        <w:t>地    址：</w:t>
      </w:r>
      <w:r>
        <w:rPr>
          <w:rFonts w:hint="eastAsia" w:ascii="宋体" w:hAnsi="宋体" w:cs="宋体"/>
          <w:color w:val="000000" w:themeColor="text1"/>
          <w:highlight w:val="none"/>
          <w14:textFill>
            <w14:solidFill>
              <w14:schemeClr w14:val="tx1"/>
            </w14:solidFill>
          </w14:textFill>
        </w:rPr>
        <w:t>【泉州市丰泽区刺桐路电信大楼】</w:t>
      </w:r>
    </w:p>
    <w:p w14:paraId="6BC0CCA8">
      <w:pPr>
        <w:spacing w:line="360" w:lineRule="auto"/>
        <w:rPr>
          <w:rFonts w:ascii="宋体" w:hAnsi="宋体"/>
          <w:highlight w:val="none"/>
        </w:rPr>
      </w:pPr>
      <w:r>
        <w:rPr>
          <w:rFonts w:hint="eastAsia" w:ascii="宋体" w:hAnsi="宋体" w:cs="宋体"/>
          <w:highlight w:val="none"/>
          <w:lang w:bidi="ar"/>
        </w:rPr>
        <w:t>邮    编：【362000】</w:t>
      </w:r>
    </w:p>
    <w:p w14:paraId="02866A19">
      <w:pPr>
        <w:spacing w:line="400" w:lineRule="exact"/>
        <w:rPr>
          <w:rFonts w:ascii="宋体" w:hAnsi="宋体" w:cs="宋体"/>
          <w:highlight w:val="none"/>
          <w:lang w:bidi="ar"/>
        </w:rPr>
      </w:pPr>
      <w:r>
        <w:rPr>
          <w:rFonts w:hint="eastAsia" w:ascii="宋体" w:hAnsi="宋体" w:cs="宋体"/>
          <w:highlight w:val="none"/>
          <w:lang w:bidi="ar"/>
        </w:rPr>
        <w:t>联 系 人：【徐先生】</w:t>
      </w:r>
    </w:p>
    <w:p w14:paraId="2A9410E9">
      <w:pPr>
        <w:spacing w:line="400" w:lineRule="exact"/>
        <w:rPr>
          <w:rFonts w:ascii="宋体" w:hAnsi="宋体" w:cs="宋体"/>
          <w:highlight w:val="none"/>
          <w:lang w:bidi="ar"/>
        </w:rPr>
      </w:pPr>
      <w:r>
        <w:rPr>
          <w:rFonts w:hint="eastAsia" w:ascii="宋体" w:hAnsi="宋体" w:cs="宋体"/>
          <w:highlight w:val="none"/>
          <w:lang w:bidi="ar"/>
        </w:rPr>
        <w:t>电    话：【13313885666】</w:t>
      </w:r>
    </w:p>
    <w:p w14:paraId="1B9FA258">
      <w:pPr>
        <w:spacing w:line="360" w:lineRule="auto"/>
        <w:rPr>
          <w:rFonts w:ascii="宋体" w:hAnsi="宋体"/>
          <w:highlight w:val="none"/>
        </w:rPr>
      </w:pPr>
      <w:r>
        <w:rPr>
          <w:rFonts w:hint="eastAsia" w:ascii="宋体" w:hAnsi="宋体"/>
          <w:highlight w:val="none"/>
        </w:rPr>
        <w:t>采购代理机构：</w:t>
      </w:r>
      <w:r>
        <w:rPr>
          <w:rFonts w:hint="eastAsia" w:ascii="宋体" w:hAnsi="宋体"/>
          <w:szCs w:val="21"/>
          <w:highlight w:val="none"/>
        </w:rPr>
        <w:t>福建省中通通信有限公司</w:t>
      </w:r>
    </w:p>
    <w:p w14:paraId="1F969218">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687DFE0">
      <w:pPr>
        <w:spacing w:line="360" w:lineRule="auto"/>
        <w:rPr>
          <w:rFonts w:ascii="宋体" w:hAnsi="宋体"/>
          <w:highlight w:val="none"/>
        </w:rPr>
      </w:pPr>
      <w:r>
        <w:rPr>
          <w:rFonts w:hint="eastAsia" w:ascii="宋体" w:hAnsi="宋体"/>
          <w:highlight w:val="none"/>
        </w:rPr>
        <w:t>邮    编：350007</w:t>
      </w:r>
    </w:p>
    <w:p w14:paraId="130D5334">
      <w:pPr>
        <w:spacing w:line="360" w:lineRule="auto"/>
        <w:rPr>
          <w:rFonts w:ascii="宋体" w:hAnsi="宋体"/>
          <w:szCs w:val="21"/>
          <w:highlight w:val="none"/>
        </w:rPr>
      </w:pPr>
      <w:r>
        <w:rPr>
          <w:rFonts w:hint="eastAsia" w:ascii="宋体" w:hAnsi="宋体"/>
          <w:szCs w:val="21"/>
          <w:highlight w:val="none"/>
        </w:rPr>
        <w:t>项目负责人1：【蒋恭楷】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0102CFCC">
      <w:pPr>
        <w:spacing w:line="360" w:lineRule="auto"/>
        <w:rPr>
          <w:rFonts w:ascii="宋体" w:hAnsi="宋体"/>
          <w:szCs w:val="21"/>
          <w:highlight w:val="none"/>
        </w:rPr>
      </w:pPr>
      <w:r>
        <w:rPr>
          <w:rFonts w:hint="eastAsia" w:ascii="宋体" w:hAnsi="宋体"/>
          <w:szCs w:val="21"/>
          <w:highlight w:val="none"/>
        </w:rPr>
        <w:t>项目负责人2：【庄灿扬】 电话：【15392275666】</w:t>
      </w:r>
    </w:p>
    <w:p w14:paraId="03D04CF0">
      <w:pPr>
        <w:adjustRightInd w:val="0"/>
        <w:snapToGrid w:val="0"/>
        <w:spacing w:line="360" w:lineRule="auto"/>
        <w:rPr>
          <w:rFonts w:ascii="宋体" w:hAnsi="宋体" w:cs="宋体"/>
          <w:color w:val="000000"/>
          <w:highlight w:val="none"/>
          <w:lang w:bidi="ar"/>
        </w:rPr>
      </w:pPr>
      <w:r>
        <w:rPr>
          <w:rFonts w:hint="eastAsia" w:ascii="宋体" w:hAnsi="宋体"/>
          <w:szCs w:val="21"/>
          <w:highlight w:val="none"/>
        </w:rPr>
        <w:t>项目负责人3：【葛利清】</w:t>
      </w:r>
    </w:p>
    <w:p w14:paraId="23576F50">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7A21A747">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3ED8D824">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43012EBB">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纸质保函、保险原件应作为响应文件在响应截止时间前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42CDC370">
      <w:pPr>
        <w:spacing w:line="360" w:lineRule="auto"/>
        <w:ind w:right="489"/>
        <w:jc w:val="right"/>
        <w:rPr>
          <w:rFonts w:ascii="宋体" w:hAnsi="宋体"/>
          <w:szCs w:val="21"/>
          <w:highlight w:val="none"/>
        </w:rPr>
      </w:pPr>
      <w:r>
        <w:rPr>
          <w:rFonts w:hint="eastAsia" w:ascii="宋体" w:hAnsi="宋体"/>
          <w:szCs w:val="21"/>
          <w:highlight w:val="none"/>
        </w:rPr>
        <w:t>采购代理机构：福建省中通通信有限公司</w:t>
      </w:r>
    </w:p>
    <w:p w14:paraId="1EC98E30">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27</w:t>
      </w:r>
      <w:r>
        <w:rPr>
          <w:rFonts w:hint="eastAsia" w:ascii="宋体" w:hAnsi="宋体"/>
          <w:color w:val="FF0000"/>
          <w:szCs w:val="21"/>
          <w:highlight w:val="none"/>
        </w:rPr>
        <w:t>日</w:t>
      </w:r>
    </w:p>
    <w:p w14:paraId="7B948259">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9173EE8"/>
    <w:rsid w:val="0E176D8C"/>
    <w:rsid w:val="12BA3F92"/>
    <w:rsid w:val="14C437AA"/>
    <w:rsid w:val="166E0EC0"/>
    <w:rsid w:val="1711641B"/>
    <w:rsid w:val="17AA3537"/>
    <w:rsid w:val="196B68F5"/>
    <w:rsid w:val="1A7D3EF9"/>
    <w:rsid w:val="1D140FD3"/>
    <w:rsid w:val="1F725468"/>
    <w:rsid w:val="20B10327"/>
    <w:rsid w:val="238E37F6"/>
    <w:rsid w:val="23FA1FE5"/>
    <w:rsid w:val="27A323E5"/>
    <w:rsid w:val="2A663C58"/>
    <w:rsid w:val="2B2240C9"/>
    <w:rsid w:val="2DD96EB3"/>
    <w:rsid w:val="314D32EE"/>
    <w:rsid w:val="31EF391B"/>
    <w:rsid w:val="41D56D7E"/>
    <w:rsid w:val="469B6C08"/>
    <w:rsid w:val="49C259A4"/>
    <w:rsid w:val="532145E9"/>
    <w:rsid w:val="545700BE"/>
    <w:rsid w:val="54907C78"/>
    <w:rsid w:val="56332705"/>
    <w:rsid w:val="57697197"/>
    <w:rsid w:val="592A7413"/>
    <w:rsid w:val="5A9721A8"/>
    <w:rsid w:val="5C5B2BF7"/>
    <w:rsid w:val="5D333896"/>
    <w:rsid w:val="5D3B5446"/>
    <w:rsid w:val="5ED548D9"/>
    <w:rsid w:val="616856F6"/>
    <w:rsid w:val="66A96147"/>
    <w:rsid w:val="68E33B25"/>
    <w:rsid w:val="69166546"/>
    <w:rsid w:val="6D162E36"/>
    <w:rsid w:val="6E5A6ED5"/>
    <w:rsid w:val="6FF75861"/>
    <w:rsid w:val="71770A5A"/>
    <w:rsid w:val="74656964"/>
    <w:rsid w:val="7A4822D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3665</Words>
  <Characters>4390</Characters>
  <Lines>82</Lines>
  <Paragraphs>92</Paragraphs>
  <TotalTime>0</TotalTime>
  <ScaleCrop>false</ScaleCrop>
  <LinksUpToDate>false</LinksUpToDate>
  <CharactersWithSpaces>4464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2024-12-27T06:37:13Z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C6CDDC2A42914A7EB01A8968CB3357E7</vt:lpwstr>
  </property>
  <property fmtid="{D5CDD505-2E9C-101B-9397-08002B2CF9AE}" pid="4" name="KSOTemplateDocerSaveRecord">
    <vt:lpwstr>eyJoZGlkIjoiZmQwMTQxZGExNDAxNGFmMGVkZWJkOWZhMjc5OGI1MzciLCJ1c2VySWQiOiIxNTEwNTczNjUxIn0=</vt:lpwstr>
  </property>
</Properties>
</file>