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C10AF">
      <w:pPr>
        <w:spacing w:line="360" w:lineRule="auto"/>
        <w:ind w:firstLine="482" w:firstLineChars="200"/>
        <w:jc w:val="center"/>
        <w:rPr>
          <w:rFonts w:ascii="仿宋" w:hAnsi="仿宋" w:eastAsia="仿宋" w:cs="仿宋"/>
          <w:b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</w:rPr>
        <w:t>中国银行外聘律师服务利益冲突回避承诺书</w:t>
      </w:r>
    </w:p>
    <w:p w14:paraId="363ED12D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中国银行股份有限公司</w:t>
      </w:r>
      <w:r>
        <w:rPr>
          <w:rFonts w:hint="eastAsia" w:ascii="仿宋" w:hAnsi="仿宋" w:eastAsia="仿宋" w:cs="仿宋"/>
          <w:sz w:val="24"/>
          <w:u w:val="single"/>
        </w:rPr>
        <w:t>广东省</w:t>
      </w:r>
      <w:r>
        <w:rPr>
          <w:rFonts w:hint="eastAsia" w:ascii="仿宋" w:hAnsi="仿宋" w:eastAsia="仿宋" w:cs="仿宋"/>
          <w:sz w:val="24"/>
        </w:rPr>
        <w:t>分行：</w:t>
      </w:r>
    </w:p>
    <w:p w14:paraId="09EC4142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本所（名称：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4"/>
        </w:rPr>
        <w:t>，负责人：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，住所：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>）拟为贵行</w:t>
      </w:r>
      <w:r>
        <w:rPr>
          <w:rFonts w:hint="eastAsia" w:ascii="仿宋" w:hAnsi="仿宋" w:eastAsia="仿宋" w:cs="仿宋"/>
          <w:sz w:val="24"/>
          <w:u w:val="single"/>
        </w:rPr>
        <w:t>中国银行股份有限公司广东省分行全辖律所准入增补项目</w:t>
      </w:r>
      <w:r>
        <w:rPr>
          <w:rFonts w:hint="eastAsia" w:ascii="仿宋" w:hAnsi="仿宋" w:eastAsia="仿宋" w:cs="仿宋"/>
          <w:sz w:val="24"/>
        </w:rPr>
        <w:t>提供法律服务，为避免服务期间因利益冲突而对贵行造成不利影响，现本所做出以下承诺：</w:t>
      </w:r>
    </w:p>
    <w:p w14:paraId="789AC55E"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本所及各分所承诺在出具本承诺书时，</w:t>
      </w:r>
      <w:r>
        <w:rPr>
          <w:rFonts w:hint="eastAsia" w:ascii="仿宋" w:hAnsi="仿宋" w:eastAsia="仿宋" w:cs="Arial"/>
          <w:i/>
          <w:iCs/>
          <w:color w:val="FF0000"/>
          <w:sz w:val="24"/>
        </w:rPr>
        <w:t>（</w:t>
      </w:r>
      <w:r>
        <w:rPr>
          <w:rFonts w:hint="eastAsia" w:ascii="仿宋" w:hAnsi="仿宋" w:eastAsia="仿宋" w:cs="Arial"/>
          <w:b/>
          <w:bCs/>
          <w:i/>
          <w:iCs/>
          <w:color w:val="FF0000"/>
          <w:sz w:val="24"/>
        </w:rPr>
        <w:t>在以下□中打“√”，二选一</w:t>
      </w:r>
      <w:r>
        <w:rPr>
          <w:rFonts w:hint="eastAsia" w:ascii="仿宋" w:hAnsi="仿宋" w:eastAsia="仿宋" w:cs="Arial"/>
          <w:i/>
          <w:iCs/>
          <w:color w:val="FF0000"/>
          <w:sz w:val="24"/>
        </w:rPr>
        <w:t>，请务必据实选择，不勾选或全部勾选均视为无效勾选。如为“相关利益冲突事项已取得贵行书面豁免”，请按上述表格提供利冲案件清单，并在备注栏说明“已取得贵行书面豁免”）</w:t>
      </w:r>
    </w:p>
    <w:p w14:paraId="7F71244D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□与贵行不存在利益冲突；</w:t>
      </w:r>
    </w:p>
    <w:p w14:paraId="233A39FB">
      <w:pPr>
        <w:spacing w:line="360" w:lineRule="auto"/>
        <w:ind w:firstLine="482" w:firstLineChars="200"/>
        <w:jc w:val="left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□相关利益冲突事项已取得贵行书面豁免。</w:t>
      </w:r>
    </w:p>
    <w:p w14:paraId="523EDB6C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 在为贵行提供法律服务期间，本所承诺不接受其他第三方委托的将导致利益冲突的事项，但经事先通知贵行并获得贵行书面豁免的除外。</w:t>
      </w:r>
    </w:p>
    <w:p w14:paraId="7001BF90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 经贵行同意，本所为第三方提供与贵行有利益冲突法律服务的，本所承诺在内部做到经办人员、汇报路线、资料与信息的严格独立，不损害贵行利益。</w:t>
      </w:r>
    </w:p>
    <w:p w14:paraId="3B44C6ED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 如服务过程中本所违反利益冲突承诺，贵行有权立即解除与本所的委托合同，本所承担因此引发的一切后果。</w:t>
      </w:r>
    </w:p>
    <w:p w14:paraId="578805B1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5．“利益冲突”是指本所律师（包括总所和分所）在中国银行（包括总行和各分行）为当事人的诉讼仲裁案件中代理对方当事人的利益。</w:t>
      </w:r>
    </w:p>
    <w:p w14:paraId="25ACD038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6. 本承诺书自本所签字并盖章之日起生效，至贵行委托事项办结之日止。</w:t>
      </w:r>
    </w:p>
    <w:p w14:paraId="7D321B38">
      <w:pPr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</w:rPr>
      </w:pPr>
    </w:p>
    <w:p w14:paraId="0105741E">
      <w:pPr>
        <w:pStyle w:val="4"/>
        <w:spacing w:line="360" w:lineRule="auto"/>
        <w:ind w:firstLine="480" w:firstLineChars="200"/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被邀请谈判人名称（盖章）：____________________________</w:t>
      </w:r>
    </w:p>
    <w:p w14:paraId="2C85554E">
      <w:pPr>
        <w:pStyle w:val="4"/>
        <w:spacing w:line="360" w:lineRule="auto"/>
        <w:ind w:firstLine="480" w:firstLineChars="200"/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被邀请谈判人代表</w:t>
      </w: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）：</w:t>
      </w:r>
      <w:r>
        <w:rPr>
          <w:rFonts w:ascii="仿宋" w:hAnsi="仿宋" w:eastAsia="仿宋" w:cs="Arial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Arial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仿宋" w:hAnsi="仿宋" w:eastAsia="仿宋" w:cs="Arial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 w14:paraId="3F7CFB6E">
      <w:pPr>
        <w:pStyle w:val="4"/>
        <w:spacing w:line="360" w:lineRule="auto"/>
        <w:ind w:firstLine="480" w:firstLineChars="200"/>
        <w:rPr>
          <w:rFonts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Arial"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CA411">
    <w:pPr>
      <w:pStyle w:val="2"/>
      <w:jc w:val="left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附件3：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866822"/>
    <w:multiLevelType w:val="singleLevel"/>
    <w:tmpl w:val="2686682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mYjU3MmRhMzY2ZTUxZDdjZTUzODVkODcwMjdmMGEifQ=="/>
  </w:docVars>
  <w:rsids>
    <w:rsidRoot w:val="00000000"/>
    <w:rsid w:val="009E723B"/>
    <w:rsid w:val="146719F5"/>
    <w:rsid w:val="180F7357"/>
    <w:rsid w:val="19334535"/>
    <w:rsid w:val="1ED54D69"/>
    <w:rsid w:val="27A1247C"/>
    <w:rsid w:val="28FC6810"/>
    <w:rsid w:val="32B159D9"/>
    <w:rsid w:val="35214311"/>
    <w:rsid w:val="3A053A91"/>
    <w:rsid w:val="48130507"/>
    <w:rsid w:val="57E004AE"/>
    <w:rsid w:val="592421E5"/>
    <w:rsid w:val="5C892589"/>
    <w:rsid w:val="5EAB4C66"/>
    <w:rsid w:val="6EEE09A6"/>
    <w:rsid w:val="701E08F2"/>
    <w:rsid w:val="73DD727D"/>
    <w:rsid w:val="75E64200"/>
    <w:rsid w:val="799E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2022-11-25T07:46:00Z</dcterms:created>
  <dc:creator>User</dc:creator>
  <cp:lastModifiedBy>刘佳倪</cp:lastModifiedBy>
  <dcterms:modified xsi:type="dcterms:W3CDTF">2024-10-15T08:19:59Z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F5F3C4BFE674472490E617EC5836C02B</vt:lpwstr>
  </property>
</Properties>
</file>