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094D1">
      <w:pPr>
        <w:pStyle w:val="2"/>
        <w:spacing w:line="360" w:lineRule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中国银行南安诗山支行、泉州筍江支行网点装修配套</w:t>
      </w:r>
      <w:bookmarkStart w:id="153" w:name="_GoBack"/>
      <w:bookmarkEnd w:id="153"/>
      <w:r>
        <w:rPr>
          <w:rFonts w:hint="eastAsia" w:ascii="Times New Roman" w:hAnsi="Times New Roman" w:cs="Times New Roman"/>
          <w:lang w:val="en-US" w:eastAsia="zh-CN"/>
        </w:rPr>
        <w:t>空调项目</w:t>
      </w:r>
    </w:p>
    <w:p w14:paraId="7EDE3805">
      <w:pPr>
        <w:pStyle w:val="2"/>
        <w:spacing w:line="360" w:lineRule="auto"/>
      </w:pPr>
      <w:r>
        <w:rPr>
          <w:rFonts w:hint="eastAsia"/>
          <w:lang w:val="en-US" w:eastAsia="zh-CN"/>
        </w:rPr>
        <w:t>竞争性谈判公告</w:t>
      </w:r>
    </w:p>
    <w:p w14:paraId="79123A6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本采购项目为【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中国银行南安诗山支行、泉州筍江支行网点装修配套空调项目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】，（项目编号：【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FJZT-2024-12211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】），采购人为【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中国银行股份有限公司泉州分行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】，采购代理机构为【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福建省中通通信有限公司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】。项目资金由采购人自筹，资金已落实。项目已具备竞争性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条件，现进行公开竞争性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，特邀请有意向的且具有提供标的物能力的潜在供应商（以下简称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）参加竞争性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0FCB07B6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0" w:name="_Toc277169284"/>
      <w:bookmarkStart w:id="1" w:name="_Toc325969413"/>
      <w:bookmarkStart w:id="2" w:name="_Toc290841259"/>
      <w:bookmarkStart w:id="3" w:name="_Toc303850098"/>
      <w:bookmarkStart w:id="4" w:name="_Toc302465644"/>
      <w:bookmarkStart w:id="5" w:name="_Toc383529018"/>
      <w:bookmarkStart w:id="6" w:name="_Toc149224042"/>
      <w:bookmarkStart w:id="7" w:name="_Toc347770456"/>
      <w:bookmarkStart w:id="8" w:name="_Toc290647040"/>
      <w:bookmarkStart w:id="9" w:name="_Toc347771166"/>
      <w:bookmarkStart w:id="10" w:name="_Toc325969675"/>
      <w:bookmarkStart w:id="11" w:name="_Toc301955535"/>
      <w:bookmarkStart w:id="12" w:name="_Toc148110988"/>
      <w:bookmarkStart w:id="13" w:name="_Toc148111094"/>
      <w:bookmarkStart w:id="14" w:name="_Toc291713012"/>
      <w:bookmarkStart w:id="15" w:name="_Toc325969561"/>
      <w:bookmarkStart w:id="16" w:name="_Toc290394152"/>
      <w:bookmarkStart w:id="17" w:name="_Toc293927365"/>
      <w:bookmarkStart w:id="18" w:name="_Toc1709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一、项目名称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8"/>
    </w:p>
    <w:p w14:paraId="4FEB8A18">
      <w:pPr>
        <w:spacing w:line="360" w:lineRule="auto"/>
        <w:ind w:right="-286" w:rightChars="-136"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中国银行南安诗山支行、泉州筍江支行网点装修配套空调项目</w:t>
      </w:r>
    </w:p>
    <w:p w14:paraId="52E5A8C6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9" w:name="_Toc290394153"/>
      <w:bookmarkStart w:id="20" w:name="_Toc302465645"/>
      <w:bookmarkStart w:id="21" w:name="_Toc148110989"/>
      <w:bookmarkStart w:id="22" w:name="_Toc290647041"/>
      <w:bookmarkStart w:id="23" w:name="_Toc325969676"/>
      <w:bookmarkStart w:id="24" w:name="_Toc149224043"/>
      <w:bookmarkStart w:id="25" w:name="_Toc383529019"/>
      <w:bookmarkStart w:id="26" w:name="_Toc325969414"/>
      <w:bookmarkStart w:id="27" w:name="_Toc291713013"/>
      <w:bookmarkStart w:id="28" w:name="_Toc347770457"/>
      <w:bookmarkStart w:id="29" w:name="_Toc303850099"/>
      <w:bookmarkStart w:id="30" w:name="_Toc290841260"/>
      <w:bookmarkStart w:id="31" w:name="_Toc293927366"/>
      <w:bookmarkStart w:id="32" w:name="_Toc277169285"/>
      <w:bookmarkStart w:id="33" w:name="_Toc301955536"/>
      <w:bookmarkStart w:id="34" w:name="_Toc148111095"/>
      <w:bookmarkStart w:id="35" w:name="_Toc347771167"/>
      <w:bookmarkStart w:id="36" w:name="_Toc325969562"/>
      <w:bookmarkStart w:id="37" w:name="_Toc3016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二、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编号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37"/>
    </w:p>
    <w:p w14:paraId="2A16CF64">
      <w:pPr>
        <w:spacing w:line="360" w:lineRule="auto"/>
        <w:ind w:firstLine="480" w:firstLineChars="200"/>
        <w:outlineLvl w:val="9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bookmarkStart w:id="38" w:name="_Toc148110990"/>
      <w:bookmarkStart w:id="39" w:name="_Toc149224044"/>
      <w:bookmarkStart w:id="40" w:name="_Toc148111096"/>
      <w:bookmarkStart w:id="41" w:name="_Toc291713014"/>
      <w:bookmarkStart w:id="42" w:name="_Toc303850100"/>
      <w:bookmarkStart w:id="43" w:name="_Toc301955537"/>
      <w:bookmarkStart w:id="44" w:name="_Toc325969415"/>
      <w:bookmarkStart w:id="45" w:name="_Toc290647042"/>
      <w:bookmarkStart w:id="46" w:name="_Toc325969677"/>
      <w:bookmarkStart w:id="47" w:name="_Toc277169286"/>
      <w:bookmarkStart w:id="48" w:name="_Toc290394154"/>
      <w:bookmarkStart w:id="49" w:name="_Toc383529020"/>
      <w:bookmarkStart w:id="50" w:name="_Toc325969563"/>
      <w:bookmarkStart w:id="51" w:name="_Toc290841261"/>
      <w:bookmarkStart w:id="52" w:name="_Toc347770458"/>
      <w:bookmarkStart w:id="53" w:name="_Toc293927367"/>
      <w:bookmarkStart w:id="54" w:name="_Toc347771168"/>
      <w:bookmarkStart w:id="55" w:name="_Toc302465646"/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【</w:t>
      </w:r>
      <w:bookmarkEnd w:id="38"/>
      <w:bookmarkEnd w:id="39"/>
      <w:bookmarkEnd w:id="40"/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FJZT-2024-12211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】</w:t>
      </w:r>
    </w:p>
    <w:p w14:paraId="051C14B8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56" w:name="_Toc148110991"/>
      <w:bookmarkStart w:id="57" w:name="_Toc149224045"/>
      <w:bookmarkStart w:id="58" w:name="_Toc148111097"/>
      <w:bookmarkStart w:id="59" w:name="_Toc6841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三、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项目情况</w:t>
      </w:r>
      <w:bookmarkEnd w:id="56"/>
      <w:bookmarkEnd w:id="57"/>
      <w:bookmarkEnd w:id="5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59"/>
    </w:p>
    <w:p w14:paraId="34E0F0C0">
      <w:pPr>
        <w:spacing w:line="360" w:lineRule="auto"/>
        <w:ind w:firstLine="42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（一）采购内容：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176"/>
        <w:gridCol w:w="1655"/>
        <w:gridCol w:w="2387"/>
        <w:gridCol w:w="2539"/>
      </w:tblGrid>
      <w:tr w14:paraId="59379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447" w:type="pct"/>
            <w:shd w:val="clear" w:color="000000" w:fill="F2F2F2"/>
            <w:noWrap/>
            <w:vAlign w:val="center"/>
          </w:tcPr>
          <w:p w14:paraId="0405D46E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采购包</w:t>
            </w:r>
          </w:p>
        </w:tc>
        <w:tc>
          <w:tcPr>
            <w:tcW w:w="690" w:type="pct"/>
            <w:shd w:val="clear" w:color="000000" w:fill="F2F2F2"/>
            <w:noWrap/>
            <w:vAlign w:val="center"/>
          </w:tcPr>
          <w:p w14:paraId="25B056A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采购内容</w:t>
            </w:r>
          </w:p>
        </w:tc>
        <w:tc>
          <w:tcPr>
            <w:tcW w:w="971" w:type="pct"/>
            <w:shd w:val="clear" w:color="000000" w:fill="F2F2F2"/>
            <w:noWrap/>
            <w:vAlign w:val="center"/>
          </w:tcPr>
          <w:p w14:paraId="005F451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数量（单位）</w:t>
            </w:r>
          </w:p>
        </w:tc>
        <w:tc>
          <w:tcPr>
            <w:tcW w:w="1400" w:type="pct"/>
            <w:shd w:val="clear" w:color="000000" w:fill="F2F2F2"/>
            <w:noWrap/>
            <w:vAlign w:val="center"/>
          </w:tcPr>
          <w:p w14:paraId="0AF6E94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技术要求</w:t>
            </w:r>
          </w:p>
        </w:tc>
        <w:tc>
          <w:tcPr>
            <w:tcW w:w="1490" w:type="pct"/>
            <w:shd w:val="clear" w:color="000000" w:fill="F2F2F2"/>
            <w:noWrap/>
            <w:vAlign w:val="center"/>
          </w:tcPr>
          <w:p w14:paraId="148597A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最高限价         【元(不含税)人民币】</w:t>
            </w:r>
          </w:p>
        </w:tc>
      </w:tr>
      <w:tr w14:paraId="28CD0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47" w:type="pct"/>
            <w:noWrap/>
            <w:vAlign w:val="center"/>
          </w:tcPr>
          <w:p w14:paraId="309AADE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90" w:type="pct"/>
            <w:vAlign w:val="center"/>
          </w:tcPr>
          <w:p w14:paraId="44D68E5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中国银行南安诗山支行网点装修配套空调项目</w:t>
            </w:r>
          </w:p>
        </w:tc>
        <w:tc>
          <w:tcPr>
            <w:tcW w:w="971" w:type="pct"/>
            <w:vAlign w:val="center"/>
          </w:tcPr>
          <w:p w14:paraId="4DB0FDE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1批（详见采购工程量清单）</w:t>
            </w:r>
          </w:p>
        </w:tc>
        <w:tc>
          <w:tcPr>
            <w:tcW w:w="1400" w:type="pct"/>
            <w:vAlign w:val="center"/>
          </w:tcPr>
          <w:p w14:paraId="73B837B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具体内容详见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竞争性谈判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文件第五部分采购需求书。</w:t>
            </w:r>
          </w:p>
        </w:tc>
        <w:tc>
          <w:tcPr>
            <w:tcW w:w="1490" w:type="pct"/>
            <w:vAlign w:val="center"/>
          </w:tcPr>
          <w:p w14:paraId="6A4A7DD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146238.05</w:t>
            </w:r>
          </w:p>
        </w:tc>
      </w:tr>
      <w:tr w14:paraId="235E4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47" w:type="pct"/>
            <w:noWrap/>
            <w:vAlign w:val="center"/>
          </w:tcPr>
          <w:p w14:paraId="5E21DA00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690" w:type="pct"/>
            <w:vAlign w:val="center"/>
          </w:tcPr>
          <w:p w14:paraId="46A6099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中国银行泉州筍江支行网点装修配套空调项目</w:t>
            </w:r>
          </w:p>
        </w:tc>
        <w:tc>
          <w:tcPr>
            <w:tcW w:w="1655" w:type="dxa"/>
            <w:vAlign w:val="center"/>
          </w:tcPr>
          <w:p w14:paraId="476A49F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1批（详见采购工程量清单）</w:t>
            </w:r>
          </w:p>
        </w:tc>
        <w:tc>
          <w:tcPr>
            <w:tcW w:w="2387" w:type="dxa"/>
            <w:vAlign w:val="center"/>
          </w:tcPr>
          <w:p w14:paraId="33536E5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具体内容详见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竞争性谈判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文件第五部分采购需求书。</w:t>
            </w:r>
          </w:p>
        </w:tc>
        <w:tc>
          <w:tcPr>
            <w:tcW w:w="2539" w:type="dxa"/>
            <w:vAlign w:val="center"/>
          </w:tcPr>
          <w:p w14:paraId="5BE3A61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143399.12</w:t>
            </w:r>
          </w:p>
        </w:tc>
      </w:tr>
    </w:tbl>
    <w:p w14:paraId="5967DF68">
      <w:pPr>
        <w:spacing w:line="360" w:lineRule="auto"/>
        <w:ind w:firstLine="480" w:firstLineChars="20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预估规模：【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289637.17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】元（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不含税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,具体详见（一）采购内容。</w:t>
      </w:r>
    </w:p>
    <w:p w14:paraId="6025EE5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最高限价：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</w:rPr>
        <w:t>【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  <w:lang w:val="en-US" w:eastAsia="zh-CN"/>
        </w:rPr>
        <w:t>详见（一）采购内容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</w:rPr>
        <w:t>】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报价高于最高限价的，其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将被否决</w:t>
      </w:r>
    </w:p>
    <w:p w14:paraId="1A56CF3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（3）采购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包划分：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本项目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共分为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个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包。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本项目允许应答人同时成交的最多采购包数为【2】个。</w:t>
      </w:r>
    </w:p>
    <w:p w14:paraId="41FB12F5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响应缺漏项处理：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须对本项目所有货物及服务进行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及报价，否则其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将被拒绝。</w:t>
      </w:r>
    </w:p>
    <w:p w14:paraId="02AC63A5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人数量：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各1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家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715F3C8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（6）交付期：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zh-CN" w:eastAsia="zh-CN"/>
        </w:rPr>
        <w:t>根据网点装修进度送达货物安装现场、安装调试完毕、验收合格、交付使用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。</w:t>
      </w:r>
    </w:p>
    <w:p w14:paraId="6FD26B70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（7）安装地点：</w:t>
      </w:r>
    </w:p>
    <w:p w14:paraId="38F5A771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采购包1：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zh-CN" w:eastAsia="zh-CN"/>
        </w:rPr>
        <w:t>南安市诗山镇诗山街461号463号。</w:t>
      </w:r>
    </w:p>
    <w:p w14:paraId="41E66355">
      <w:pPr>
        <w:pStyle w:val="3"/>
        <w:rPr>
          <w:rFonts w:hint="default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采购包2：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zh-CN" w:eastAsia="zh-CN" w:bidi="ar-SA"/>
        </w:rPr>
        <w:t>泉州市鲤城区浮桥街64、66、68、70、72号。</w:t>
      </w:r>
    </w:p>
    <w:p w14:paraId="1475A5A4">
      <w:pPr>
        <w:pStyle w:val="6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续签管理：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不涉及。</w:t>
      </w:r>
    </w:p>
    <w:p w14:paraId="4A03D3DC">
      <w:pPr>
        <w:tabs>
          <w:tab w:val="left" w:pos="0"/>
          <w:tab w:val="left" w:pos="1260"/>
          <w:tab w:val="left" w:pos="1440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（9）投标保证金：【2520】。</w:t>
      </w:r>
    </w:p>
    <w:p w14:paraId="000B5441">
      <w:pPr>
        <w:pStyle w:val="3"/>
        <w:rPr>
          <w:rFonts w:hint="eastAsia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（10）质保期【货物免费质量保修期为验收合格之日起5年】。</w:t>
      </w:r>
    </w:p>
    <w:p w14:paraId="421AAC09">
      <w:pPr>
        <w:spacing w:line="360" w:lineRule="auto"/>
        <w:ind w:firstLine="42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（二）采购流程：</w:t>
      </w:r>
    </w:p>
    <w:p w14:paraId="797428B2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    本项目将进行资格后审，资格审查标准和内容见竞争性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文件第三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部分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“评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分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办法”，凡未通过资格后审的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，其应答将被否决。 </w:t>
      </w:r>
    </w:p>
    <w:p w14:paraId="0FF95D9C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第一阶段：资格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：</w:t>
      </w:r>
    </w:p>
    <w:p w14:paraId="2FAE5D2A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1.采用公开方式邀请符合条件的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参与本项目。</w:t>
      </w:r>
    </w:p>
    <w:p w14:paraId="0679FFD3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须按要求在采购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代理机构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处报名登记，并领取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竞争性谈判文件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须按照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竞争性谈判文件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的要求，递交应答文件。</w:t>
      </w:r>
    </w:p>
    <w:p w14:paraId="0BCC2362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3.由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小组对领取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竞争性谈判文件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，并按规定时间递交应答文件的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进行资格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审。</w:t>
      </w:r>
    </w:p>
    <w:p w14:paraId="1335C6F7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第二阶段：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及评审：</w:t>
      </w:r>
    </w:p>
    <w:p w14:paraId="058044E5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须按规定参加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小组将在规定时间内与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进行二轮或多轮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谈判，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内容包括且不限于商务部分、技术方案部分、服务部分、价格部分等。</w:t>
      </w:r>
    </w:p>
    <w:p w14:paraId="0F023403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采购人将根据最终评审结果，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各采购包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确定不多于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名的拟授予合同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。如采购人今后政策发生变化或客观实际情况发生变化，采购人有权利单方面中止与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的合同。</w:t>
      </w:r>
    </w:p>
    <w:p w14:paraId="4EB479D9">
      <w:pPr>
        <w:spacing w:line="360" w:lineRule="auto"/>
        <w:ind w:firstLine="361" w:firstLineChars="15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60" w:name="_Toc325969564"/>
      <w:bookmarkStart w:id="61" w:name="_Toc325969416"/>
      <w:bookmarkStart w:id="62" w:name="_Toc383529021"/>
      <w:bookmarkStart w:id="63" w:name="_Toc277169287"/>
      <w:bookmarkStart w:id="64" w:name="_Toc290647043"/>
      <w:bookmarkStart w:id="65" w:name="_Toc347771169"/>
      <w:bookmarkStart w:id="66" w:name="_Toc290841262"/>
      <w:bookmarkStart w:id="67" w:name="_Toc325969678"/>
      <w:bookmarkStart w:id="68" w:name="_Toc301955538"/>
      <w:bookmarkStart w:id="69" w:name="_Toc293927368"/>
      <w:bookmarkStart w:id="70" w:name="_Toc347770459"/>
      <w:bookmarkStart w:id="71" w:name="_Toc302465647"/>
      <w:bookmarkStart w:id="72" w:name="_Toc303850101"/>
      <w:bookmarkStart w:id="73" w:name="_Toc290394155"/>
      <w:bookmarkStart w:id="74" w:name="_Toc291713015"/>
      <w:bookmarkStart w:id="75" w:name="_Toc148110992"/>
      <w:bookmarkStart w:id="76" w:name="_Toc149224046"/>
      <w:bookmarkStart w:id="77" w:name="_Toc148111098"/>
      <w:bookmarkStart w:id="78" w:name="_Toc32140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四、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  <w:t>有效应答人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的基本资质要求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 xml:space="preserve"> （须同时满足）</w:t>
      </w:r>
      <w:bookmarkEnd w:id="75"/>
      <w:bookmarkEnd w:id="76"/>
      <w:bookmarkEnd w:id="77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78"/>
    </w:p>
    <w:p w14:paraId="46A41A8F">
      <w:pPr>
        <w:tabs>
          <w:tab w:val="left" w:pos="0"/>
          <w:tab w:val="left" w:pos="1260"/>
          <w:tab w:val="left" w:pos="1440"/>
        </w:tabs>
        <w:spacing w:line="360" w:lineRule="auto"/>
        <w:ind w:left="525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（一）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及所报产品的资质要求如下：</w:t>
      </w:r>
    </w:p>
    <w:p w14:paraId="3E33BA3E">
      <w:pPr>
        <w:spacing w:line="360" w:lineRule="auto"/>
        <w:ind w:firstLine="723" w:firstLineChars="3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  <w:t>1.企业能力：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应答人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</w:rPr>
        <w:t>须具有独立承担民事责任的能力，遵守法律、法规，具有良好的商业信誉和健全的财务会计制度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0CC6BE85">
      <w:pPr>
        <w:spacing w:line="360" w:lineRule="auto"/>
        <w:ind w:firstLine="720" w:firstLineChars="300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供应商在近三年内不存在围串标等采购违规行为处罚记录。</w:t>
      </w:r>
    </w:p>
    <w:p w14:paraId="608A8A71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3.供应商不得为本项目（标段）的前期准备或者监理工作提供设计、咨询服务的任何法人及其任何附属机构（单位）；供应商不得为本项目（标段）的监理单位、招标代理机构、造价咨询单位、代建单位或全过程工程咨询单位。</w:t>
      </w:r>
    </w:p>
    <w:p w14:paraId="142B19D9">
      <w:pPr>
        <w:spacing w:line="360" w:lineRule="auto"/>
        <w:ind w:left="36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（二）其他必须满足的要求：</w:t>
      </w:r>
    </w:p>
    <w:p w14:paraId="1FC431A3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  <w:t>1.营业执照：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应答人须在法律和财务上独立、合法运作并独立于采购人和代理机构，不得直接或间接地与采购人或其附属机构有任何关联，须具备符合我行采购需求的经营范围。</w:t>
      </w:r>
    </w:p>
    <w:p w14:paraId="58D29F66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  <w:t>2.应答要求：</w:t>
      </w:r>
    </w:p>
    <w:p w14:paraId="3228F53B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（1）应答人必须从采购代理机构获得竞争性谈判文件并登记备案，否则不能参加本次谈判。</w:t>
      </w:r>
    </w:p>
    <w:p w14:paraId="79140D50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（2）</w:t>
      </w:r>
      <w:bookmarkStart w:id="79" w:name="_Toc150933568"/>
      <w:r>
        <w:rPr>
          <w:rFonts w:hint="eastAsia" w:ascii="仿宋" w:hAnsi="仿宋" w:eastAsia="仿宋" w:cs="仿宋"/>
          <w:sz w:val="24"/>
          <w:szCs w:val="24"/>
          <w:highlight w:val="none"/>
        </w:rPr>
        <w:t>未经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人允许，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不得将本项目采购内容以任何方式进行分包</w:t>
      </w:r>
      <w:bookmarkEnd w:id="79"/>
      <w:bookmarkStart w:id="80" w:name="_Toc150933569"/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  <w:bookmarkEnd w:id="80"/>
    </w:p>
    <w:p w14:paraId="3895D9F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（3）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应答人不得将本项目采购内容以任何方式进行转包。</w:t>
      </w:r>
    </w:p>
    <w:p w14:paraId="3555F8CC">
      <w:p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（4）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应答人之间不得相互串通应答报价，不得排挤其他应答人的公平竞争，损害采购人或者其他应答人的合法权益。</w:t>
      </w:r>
    </w:p>
    <w:p w14:paraId="11EEC188">
      <w:p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（5）应答人提供的全部材料必须真实有效，应答人如提供虚假材料或存在弄虚作假行为，其应答将被拒绝，采购人有权将其列入中国银行供应商不良行为名单。</w:t>
      </w:r>
    </w:p>
    <w:p w14:paraId="1CB42CE4">
      <w:p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（6）应答人应未受到联合国、中国或其他采购人认为需适用的制裁发布主体的制裁，也未被前述制裁对象拥有或实际控制。</w:t>
      </w:r>
    </w:p>
    <w:p w14:paraId="47D80D97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联合体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本项目不接受联合体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76897F59">
      <w:pPr>
        <w:numPr>
          <w:ilvl w:val="255"/>
          <w:numId w:val="0"/>
        </w:num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控股、管理关系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存在关联关系的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不同时参与：本项目。</w:t>
      </w:r>
    </w:p>
    <w:p w14:paraId="6FDB5CD6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关联关系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包含以下情况：</w:t>
      </w:r>
    </w:p>
    <w:p w14:paraId="0ECE0B8C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81" w:name="_Toc150933571"/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与本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单位法定代表人/负责人为同一人的其他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；</w:t>
      </w:r>
      <w:bookmarkEnd w:id="81"/>
      <w:bookmarkStart w:id="82" w:name="_Toc149230388"/>
    </w:p>
    <w:p w14:paraId="35D31E5E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83" w:name="_Toc150933572"/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与本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存在直接控股、管理关系的其他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  <w:bookmarkEnd w:id="82"/>
      <w:bookmarkEnd w:id="83"/>
    </w:p>
    <w:p w14:paraId="6AC7E31B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应向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人如实披露与本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存在关联关系的其他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人有权取消关联关系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参与本项目的资格或重新组织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1825DDB4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5.企业信誉1：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截至递交应答文件截止日（含），应答人未被“信用中国”网站（http://www.creditchina.gov.cn）列入失信被执行人、重大税收违法失信主体、政府采购严重违法失信行为记录名单。</w:t>
      </w:r>
    </w:p>
    <w:p w14:paraId="512D5787">
      <w:pPr>
        <w:pStyle w:val="6"/>
        <w:ind w:firstLine="419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6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.企业信誉2：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近3年（2021年1月1日至递交应答文件截止日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（含）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），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经营活动中没有重大违法违规记录或涉及环境保护、劳动用工、消费者权益保护等方面的重大违法违规行为。重大违法违规，是指</w:t>
      </w:r>
      <w:r>
        <w:rPr>
          <w:rFonts w:hint="eastAsia" w:ascii="仿宋" w:hAnsi="仿宋" w:cs="仿宋"/>
          <w:kern w:val="2"/>
          <w:sz w:val="24"/>
          <w:szCs w:val="24"/>
          <w:highlight w:val="none"/>
          <w:lang w:val="en-US" w:eastAsia="zh-CN" w:bidi="ar-SA"/>
        </w:rPr>
        <w:t>应答人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因违法经营受到刑事处罚或者责令停产停业、吊销许可证或者执照、人民币200万元以上（含）的罚款等行政处罚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784331AC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7.企业信誉3：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截至递交应答文件截止日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（含）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，应答人未处于中国银行应答人不良行为禁止准入处罚期内。</w:t>
      </w:r>
    </w:p>
    <w:p w14:paraId="30856647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8.企业责任：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应答人须承诺：采购人在使用其提供的货物时，在使用的国家/地区不存在任何已知的不合法的情形，也不存在任何已知的与第三方专利权、著作权、商标权等知识产权、肖像权等民事权利相关的侵权行为。如果有任何因采购人使用应答人提供的服务而提起的侵权指控，应答人须依法承担全部责任。</w:t>
      </w:r>
    </w:p>
    <w:p w14:paraId="763E7534">
      <w:pPr>
        <w:spacing w:line="360" w:lineRule="auto"/>
        <w:ind w:firstLine="420"/>
        <w:outlineLvl w:val="1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bookmarkStart w:id="84" w:name="_Toc293927369"/>
      <w:bookmarkStart w:id="85" w:name="_Toc301955539"/>
      <w:bookmarkStart w:id="86" w:name="_Toc290841263"/>
      <w:bookmarkStart w:id="87" w:name="_Toc325969418"/>
      <w:bookmarkStart w:id="88" w:name="_Toc290647044"/>
      <w:bookmarkStart w:id="89" w:name="_Toc303850102"/>
      <w:bookmarkStart w:id="90" w:name="_Toc302465648"/>
      <w:bookmarkStart w:id="91" w:name="_Toc325969566"/>
      <w:bookmarkStart w:id="92" w:name="_Toc277169288"/>
      <w:bookmarkStart w:id="93" w:name="_Toc325969680"/>
      <w:bookmarkStart w:id="94" w:name="_Toc290394156"/>
      <w:bookmarkStart w:id="95" w:name="_Toc291713016"/>
      <w:bookmarkStart w:id="96" w:name="_Toc383529023"/>
      <w:bookmarkStart w:id="97" w:name="_Toc347771171"/>
      <w:bookmarkStart w:id="98" w:name="_Toc347770461"/>
      <w:bookmarkStart w:id="99" w:name="_Toc149224047"/>
      <w:bookmarkStart w:id="100" w:name="_Toc148110994"/>
      <w:bookmarkStart w:id="101" w:name="_Toc148111100"/>
      <w:bookmarkStart w:id="102" w:name="_Toc3212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五、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竞争性谈判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文件的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领取</w:t>
      </w:r>
      <w:bookmarkEnd w:id="96"/>
      <w:bookmarkEnd w:id="97"/>
      <w:bookmarkEnd w:id="98"/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：</w:t>
      </w:r>
      <w:bookmarkEnd w:id="99"/>
      <w:bookmarkEnd w:id="100"/>
      <w:bookmarkEnd w:id="101"/>
      <w:bookmarkEnd w:id="102"/>
    </w:p>
    <w:p w14:paraId="5A5C2FD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5.1竞争性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文件获取时间:【20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分至202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分】（北京时间，下同）。</w:t>
      </w:r>
    </w:p>
    <w:p w14:paraId="4E80244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5.2竞争性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文件获取方式：使用采购代理机构电子招投标平台或“链捷招”的微信公众号进行缴费及购买文件。关注采购代理机构电子招投标平台（https://zb.chinaccsscm.cn/）并根据提示完成注册、竞争性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文件费用支付或关注“链捷招”的微信公众号，在“链捷招-投标”中根据提示完成竞争性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文件费用支付（注册审核联系商务专员，电话：18060753032）。</w:t>
      </w:r>
    </w:p>
    <w:p w14:paraId="726EA90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5.3竞争性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文件每套售价【300】元人民币，售后不退。</w:t>
      </w:r>
    </w:p>
    <w:p w14:paraId="3FC30F77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03" w:name="_Toc383529024"/>
      <w:bookmarkStart w:id="104" w:name="_Toc347770463"/>
      <w:bookmarkStart w:id="105" w:name="_Toc347771173"/>
      <w:bookmarkStart w:id="106" w:name="_Toc325969567"/>
      <w:bookmarkStart w:id="107" w:name="_Toc325969681"/>
      <w:bookmarkStart w:id="108" w:name="_Toc325969419"/>
      <w:bookmarkStart w:id="109" w:name="_Toc148110995"/>
      <w:bookmarkStart w:id="110" w:name="_Toc28068"/>
      <w:bookmarkStart w:id="111" w:name="_Toc148111101"/>
      <w:bookmarkStart w:id="112" w:name="_Toc14922404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六、发布公告的媒介</w:t>
      </w:r>
      <w:bookmarkEnd w:id="103"/>
      <w:bookmarkEnd w:id="104"/>
      <w:bookmarkEnd w:id="105"/>
      <w:bookmarkEnd w:id="106"/>
      <w:bookmarkEnd w:id="107"/>
      <w:bookmarkEnd w:id="10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09"/>
      <w:bookmarkEnd w:id="110"/>
      <w:bookmarkEnd w:id="111"/>
      <w:bookmarkEnd w:id="112"/>
    </w:p>
    <w:p w14:paraId="7CC5B70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113" w:name="_Hlk528490864"/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本招标公告同时在中国招标投标公共服务平台（http://www.cebpubservice.com/）、链捷招（ https://zb.chinaccsscm.cn/）上发布，其他媒介转载无效。</w:t>
      </w:r>
      <w:bookmarkEnd w:id="113"/>
    </w:p>
    <w:p w14:paraId="1FBC35FB">
      <w:pPr>
        <w:numPr>
          <w:ilvl w:val="0"/>
          <w:numId w:val="2"/>
        </w:numPr>
        <w:spacing w:line="360" w:lineRule="auto"/>
        <w:ind w:firstLine="42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</w:pPr>
      <w:bookmarkStart w:id="114" w:name="_Toc20921"/>
      <w:bookmarkStart w:id="115" w:name="_Toc301955541"/>
      <w:bookmarkStart w:id="116" w:name="_Toc293927371"/>
      <w:bookmarkStart w:id="117" w:name="_Toc347771174"/>
      <w:bookmarkStart w:id="118" w:name="_Toc325969568"/>
      <w:bookmarkStart w:id="119" w:name="_Toc383529025"/>
      <w:bookmarkStart w:id="120" w:name="_Toc290647046"/>
      <w:bookmarkStart w:id="121" w:name="_Toc347770464"/>
      <w:bookmarkStart w:id="122" w:name="_Toc325969682"/>
      <w:bookmarkStart w:id="123" w:name="_Toc290841265"/>
      <w:bookmarkStart w:id="124" w:name="_Toc303850104"/>
      <w:bookmarkStart w:id="125" w:name="_Toc290394158"/>
      <w:bookmarkStart w:id="126" w:name="_Toc302465650"/>
      <w:bookmarkStart w:id="127" w:name="_Toc325969420"/>
      <w:bookmarkStart w:id="128" w:name="_Toc277169290"/>
      <w:bookmarkStart w:id="129" w:name="_Toc291713018"/>
      <w:bookmarkStart w:id="130" w:name="_Toc148111102"/>
      <w:bookmarkStart w:id="131" w:name="_Toc148110996"/>
      <w:bookmarkStart w:id="132" w:name="_Toc149224049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项目说明会</w:t>
      </w:r>
      <w:bookmarkEnd w:id="114"/>
    </w:p>
    <w:p w14:paraId="2AA07DC7">
      <w:pPr>
        <w:spacing w:line="360" w:lineRule="auto"/>
        <w:ind w:firstLine="420"/>
        <w:outlineLvl w:val="9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bookmarkStart w:id="133" w:name="_Toc11865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【本项目不涉及】</w:t>
      </w:r>
      <w:bookmarkEnd w:id="133"/>
    </w:p>
    <w:p w14:paraId="2D040D49">
      <w:pPr>
        <w:numPr>
          <w:ilvl w:val="0"/>
          <w:numId w:val="2"/>
        </w:numPr>
        <w:spacing w:line="360" w:lineRule="auto"/>
        <w:ind w:firstLine="42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34" w:name="_Toc14979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踏勘</w:t>
      </w:r>
      <w:bookmarkEnd w:id="134"/>
    </w:p>
    <w:p w14:paraId="64513DA9">
      <w:p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【本项目不涉及】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</w:p>
    <w:p w14:paraId="5712AD65">
      <w:pPr>
        <w:pStyle w:val="3"/>
        <w:ind w:left="0" w:leftChars="0" w:firstLine="482" w:firstLineChars="200"/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九、样品</w:t>
      </w:r>
    </w:p>
    <w:p w14:paraId="7762885C">
      <w:pPr>
        <w:numPr>
          <w:ilvl w:val="0"/>
          <w:numId w:val="0"/>
        </w:num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</w:pPr>
      <w:bookmarkStart w:id="135" w:name="_Toc26871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【本项目不涉及】</w:t>
      </w:r>
      <w:bookmarkEnd w:id="135"/>
    </w:p>
    <w:p w14:paraId="3C867A39">
      <w:pPr>
        <w:numPr>
          <w:ilvl w:val="0"/>
          <w:numId w:val="0"/>
        </w:num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36" w:name="_Toc27470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十、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应答文件的递交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30"/>
      <w:bookmarkEnd w:id="131"/>
      <w:bookmarkEnd w:id="132"/>
      <w:bookmarkEnd w:id="136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 xml:space="preserve"> </w:t>
      </w:r>
    </w:p>
    <w:p w14:paraId="37AD4677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.1应答文件递交截止时间（即应答截止时间）为：【202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分】。</w:t>
      </w:r>
    </w:p>
    <w:p w14:paraId="7F77D93F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.2纸质应答文件递交地点：【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福建省泉州市丰泽区泉秀街道宝洲路399号富翔上城2#207室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】。</w:t>
      </w:r>
    </w:p>
    <w:p w14:paraId="7CAE3F98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如使用邮寄方式，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应为应答文件预留出足够的邮寄时间，逾期不接收，因邮寄或快递的原因未在应答截止时间前送达指定地点的，一切责任由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负责。【文件寄出后第一时间将邮寄、快递凭证通过邮件方式发送采购代理机构邮箱】</w:t>
      </w:r>
    </w:p>
    <w:p w14:paraId="402738C9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.3本项目将于上述同一时间、地点进行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开标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，【采购人/采购代理机构】邀请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的法定代表人/负责人或者其委托代理人准时参加。</w:t>
      </w:r>
    </w:p>
    <w:p w14:paraId="7A8E7A0A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.4竞争性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文件要求递交纸质应答文件的，出现以下情形之一时，【采购人/采购代理机构】不予接收：</w:t>
      </w:r>
    </w:p>
    <w:p w14:paraId="75011C56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.4.1逾期送达或者未送达指定地点的；</w:t>
      </w:r>
    </w:p>
    <w:p w14:paraId="5523782B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.4.2未按照竞争性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文件要求密封的；</w:t>
      </w:r>
    </w:p>
    <w:p w14:paraId="7B977C9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.4.3未按照本公告要求获得本项目竞争性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文件的。</w:t>
      </w:r>
    </w:p>
    <w:p w14:paraId="3AB3AA67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137" w:name="_Toc8865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十一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、监督举报方式：</w:t>
      </w:r>
      <w:bookmarkEnd w:id="137"/>
    </w:p>
    <w:p w14:paraId="4316AB99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与采购人在接触及合作过程中，如遇采购人部门或员工的违法、违纪、违规等问题，可向采购人纪委办公室反映和举报。采购人保护举报人的合法权益，严肃处理打击报复的行为。</w:t>
      </w:r>
    </w:p>
    <w:p w14:paraId="51CA8453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举报电话：0595-22152912</w:t>
      </w:r>
    </w:p>
    <w:p w14:paraId="5AAD6C54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信函地址：泉州市丰泽街中银大厦一楼纪委办公室信箱。</w:t>
      </w:r>
    </w:p>
    <w:p w14:paraId="1C2448D2">
      <w:pPr>
        <w:spacing w:line="360" w:lineRule="auto"/>
        <w:ind w:firstLine="420"/>
        <w:outlineLvl w:val="1"/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lang w:val="en-US" w:eastAsia="zh-CN" w:bidi="ar-SA"/>
        </w:rPr>
      </w:pPr>
      <w:bookmarkStart w:id="138" w:name="_Toc148111103"/>
      <w:bookmarkStart w:id="139" w:name="_Toc149224050"/>
      <w:bookmarkStart w:id="140" w:name="_Toc19283"/>
      <w:bookmarkStart w:id="141" w:name="_Toc148110997"/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lang w:val="en-US" w:eastAsia="zh-CN" w:bidi="ar-SA"/>
        </w:rPr>
        <w:t>十二、其他：</w:t>
      </w:r>
      <w:bookmarkEnd w:id="138"/>
      <w:bookmarkEnd w:id="139"/>
      <w:bookmarkEnd w:id="140"/>
      <w:bookmarkEnd w:id="141"/>
    </w:p>
    <w:p w14:paraId="36D59E43">
      <w:pPr>
        <w:pStyle w:val="6"/>
        <w:ind w:firstLine="471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本项目不属于依法必须进行招标的项目，也不属于政府采购项目，为</w:t>
      </w:r>
      <w:r>
        <w:rPr>
          <w:rFonts w:hint="eastAsia" w:ascii="仿宋" w:hAnsi="仿宋" w:cs="仿宋"/>
          <w:sz w:val="24"/>
          <w:szCs w:val="24"/>
          <w:highlight w:val="none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自行采购的项目。</w:t>
      </w:r>
    </w:p>
    <w:p w14:paraId="6D00D896">
      <w:pPr>
        <w:spacing w:line="360" w:lineRule="auto"/>
        <w:ind w:firstLine="420"/>
        <w:outlineLvl w:val="1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142" w:name="_Toc325969421"/>
      <w:bookmarkStart w:id="143" w:name="_Toc325969683"/>
      <w:bookmarkStart w:id="144" w:name="_Toc383529026"/>
      <w:bookmarkStart w:id="145" w:name="_Toc325969569"/>
      <w:bookmarkStart w:id="146" w:name="_Toc347770465"/>
      <w:bookmarkStart w:id="147" w:name="_Toc303850106"/>
      <w:bookmarkStart w:id="148" w:name="_Toc347771175"/>
      <w:bookmarkStart w:id="149" w:name="_Toc148110998"/>
      <w:bookmarkStart w:id="150" w:name="_Toc149224051"/>
      <w:bookmarkStart w:id="151" w:name="_Toc2090"/>
      <w:bookmarkStart w:id="152" w:name="_Toc14811110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、联系方式</w:t>
      </w:r>
      <w:bookmarkEnd w:id="142"/>
      <w:bookmarkEnd w:id="143"/>
      <w:bookmarkEnd w:id="144"/>
      <w:bookmarkEnd w:id="145"/>
      <w:bookmarkEnd w:id="146"/>
      <w:bookmarkEnd w:id="147"/>
      <w:bookmarkEnd w:id="14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49"/>
      <w:bookmarkEnd w:id="150"/>
      <w:bookmarkEnd w:id="151"/>
      <w:bookmarkEnd w:id="152"/>
    </w:p>
    <w:p w14:paraId="40EA7881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人：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中国银行股份有限公司泉州分行</w:t>
      </w:r>
    </w:p>
    <w:p w14:paraId="3161F88F">
      <w:pPr>
        <w:spacing w:line="360" w:lineRule="auto"/>
        <w:ind w:firstLine="240" w:firstLineChars="10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地  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 xml:space="preserve">  址：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泉州市丰泽区丰泽街中段南侧中银大厦</w:t>
      </w:r>
    </w:p>
    <w:p w14:paraId="22BD64CA">
      <w:pPr>
        <w:spacing w:line="360" w:lineRule="auto"/>
        <w:ind w:firstLine="240" w:firstLineChars="10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邮    编：362000</w:t>
      </w:r>
    </w:p>
    <w:p w14:paraId="15AF89E7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联 系 人：【林经理】</w:t>
      </w:r>
    </w:p>
    <w:p w14:paraId="20DD5265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电    话：【0595 22152575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】</w:t>
      </w:r>
    </w:p>
    <w:p w14:paraId="5957937A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6B3F06F9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代理机构名称：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福建省中通通信有限公司</w:t>
      </w:r>
    </w:p>
    <w:p w14:paraId="5781B316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代理机构地址：福州市仓山区信平路10号</w:t>
      </w:r>
    </w:p>
    <w:p w14:paraId="7E73E3E9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邮编：350007</w:t>
      </w:r>
    </w:p>
    <w:p w14:paraId="2929DBD5">
      <w:pPr>
        <w:spacing w:line="360" w:lineRule="auto"/>
        <w:ind w:firstLine="241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文件发售/接收/退保证金联系人：【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蒋恭楷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】     电话：【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19905958001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】</w:t>
      </w:r>
    </w:p>
    <w:p w14:paraId="74650A4D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文件或电子档（U盘）采取邮寄方式递交的，邮寄地址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【见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文件递交截止地点】</w:t>
      </w:r>
    </w:p>
    <w:p w14:paraId="015A16DC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63E74DE2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项目负责人：【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蒋恭楷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       电话：【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19905958001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</w:t>
      </w:r>
    </w:p>
    <w:p w14:paraId="4EF96253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电子邮箱（异议接收邮箱）：【jianggongkai@chinaccs.cn】</w:t>
      </w:r>
    </w:p>
    <w:p w14:paraId="059B28FA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代理机构：【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福建省中通通信有限公司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</w:t>
      </w:r>
    </w:p>
    <w:p w14:paraId="2FE8166A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日】</w:t>
      </w:r>
    </w:p>
    <w:p w14:paraId="7728DE1C"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none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1：账户信息</w:t>
      </w:r>
    </w:p>
    <w:tbl>
      <w:tblPr>
        <w:tblStyle w:val="8"/>
        <w:tblW w:w="0" w:type="auto"/>
        <w:tblCellSpacing w:w="15" w:type="dxa"/>
        <w:tblInd w:w="-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91"/>
      </w:tblGrid>
      <w:tr w14:paraId="7FFFD5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63CC5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应答</w:t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保证金账户</w:t>
            </w:r>
          </w:p>
        </w:tc>
      </w:tr>
      <w:tr w14:paraId="0F5381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15" w:type="dxa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55F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</w:rPr>
              <w:t>户名：福建省中通通信有限公司</w:t>
            </w:r>
          </w:p>
        </w:tc>
      </w:tr>
      <w:tr w14:paraId="48FA46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140C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</w:rPr>
              <w:t>账号：1402024119601155127</w:t>
            </w:r>
          </w:p>
        </w:tc>
      </w:tr>
      <w:tr w14:paraId="0A56D9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C2FB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</w:rPr>
              <w:t>开户行：中国工商银行股份有限公司福州仓山支行</w:t>
            </w:r>
          </w:p>
        </w:tc>
      </w:tr>
      <w:tr w14:paraId="605ED2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0A43F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特别提示</w:t>
            </w:r>
          </w:p>
        </w:tc>
      </w:tr>
      <w:tr w14:paraId="18B00E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BC3E84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应答人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应认真核对账户信息，将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应答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保证金汇入以上账户，并自行承担因汇错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应答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保证金而产生的一切后果。</w:t>
            </w:r>
          </w:p>
          <w:p w14:paraId="168C125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应答人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在转账或电汇的凭证上应按照以下格式注明，以便核对：“（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编号：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***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）的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应答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保证金”。</w:t>
            </w:r>
          </w:p>
        </w:tc>
      </w:tr>
    </w:tbl>
    <w:p w14:paraId="6503BE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52F19D"/>
    <w:multiLevelType w:val="singleLevel"/>
    <w:tmpl w:val="0452F19D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5C200DD"/>
    <w:multiLevelType w:val="multilevel"/>
    <w:tmpl w:val="35C200DD"/>
    <w:lvl w:ilvl="0" w:tentative="0">
      <w:start w:val="1"/>
      <w:numFmt w:val="decimal"/>
      <w:pStyle w:val="19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mMDZhODc1ODMyYTAwNTE1Yzk0Njg4OTYzZWI5NWQifQ=="/>
  </w:docVars>
  <w:rsids>
    <w:rsidRoot w:val="00897A9B"/>
    <w:rsid w:val="00301611"/>
    <w:rsid w:val="00897A9B"/>
    <w:rsid w:val="008E2A18"/>
    <w:rsid w:val="00B51ADF"/>
    <w:rsid w:val="01FC65B5"/>
    <w:rsid w:val="03914CEF"/>
    <w:rsid w:val="07AB0349"/>
    <w:rsid w:val="0C8278CB"/>
    <w:rsid w:val="0ED62EEB"/>
    <w:rsid w:val="13F27F59"/>
    <w:rsid w:val="16394D7C"/>
    <w:rsid w:val="1685472A"/>
    <w:rsid w:val="1A766291"/>
    <w:rsid w:val="26E95F63"/>
    <w:rsid w:val="2AC31382"/>
    <w:rsid w:val="3DF15DAF"/>
    <w:rsid w:val="3EB968CD"/>
    <w:rsid w:val="3F24428C"/>
    <w:rsid w:val="406E1939"/>
    <w:rsid w:val="42E24862"/>
    <w:rsid w:val="4416031D"/>
    <w:rsid w:val="44D3620E"/>
    <w:rsid w:val="499A554C"/>
    <w:rsid w:val="4B3C4CB1"/>
    <w:rsid w:val="5221680B"/>
    <w:rsid w:val="526606C2"/>
    <w:rsid w:val="53283BC9"/>
    <w:rsid w:val="562E13A7"/>
    <w:rsid w:val="56E36379"/>
    <w:rsid w:val="58F20F01"/>
    <w:rsid w:val="5B1909C7"/>
    <w:rsid w:val="6DB85E1E"/>
    <w:rsid w:val="6E7E7408"/>
    <w:rsid w:val="760836BA"/>
    <w:rsid w:val="7A8B6668"/>
    <w:rsid w:val="7C1D3C7C"/>
    <w:rsid w:val="7D3E5C13"/>
    <w:rsid w:val="7F05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/>
      <w:jc w:val="center"/>
      <w:outlineLvl w:val="0"/>
    </w:pPr>
    <w:rPr>
      <w:b/>
      <w:bCs/>
      <w:kern w:val="44"/>
      <w:sz w:val="28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link w:val="17"/>
    <w:autoRedefine/>
    <w:qFormat/>
    <w:uiPriority w:val="99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eastAsia="楷体_GB2312"/>
      <w:kern w:val="0"/>
      <w:sz w:val="28"/>
      <w:szCs w:val="20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2"/>
    <w:basedOn w:val="1"/>
    <w:autoRedefine/>
    <w:qFormat/>
    <w:uiPriority w:val="0"/>
    <w:pPr>
      <w:spacing w:after="120" w:line="480" w:lineRule="auto"/>
    </w:pPr>
  </w:style>
  <w:style w:type="paragraph" w:styleId="7">
    <w:name w:val="Normal (Web)"/>
    <w:basedOn w:val="1"/>
    <w:autoRedefine/>
    <w:semiHidden/>
    <w:unhideWhenUsed/>
    <w:qFormat/>
    <w:uiPriority w:val="99"/>
    <w:rPr>
      <w:sz w:val="24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autoRedefine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customStyle="1" w:styleId="14">
    <w:name w:val="列出段落1"/>
    <w:basedOn w:val="1"/>
    <w:autoRedefine/>
    <w:unhideWhenUsed/>
    <w:qFormat/>
    <w:uiPriority w:val="34"/>
    <w:pPr>
      <w:ind w:firstLine="420" w:firstLineChars="200"/>
    </w:pPr>
  </w:style>
  <w:style w:type="character" w:customStyle="1" w:styleId="15">
    <w:name w:val="列出段落 Char"/>
    <w:basedOn w:val="9"/>
    <w:link w:val="16"/>
    <w:autoRedefine/>
    <w:qFormat/>
    <w:uiPriority w:val="34"/>
  </w:style>
  <w:style w:type="paragraph" w:styleId="16">
    <w:name w:val="List Paragraph"/>
    <w:basedOn w:val="1"/>
    <w:link w:val="15"/>
    <w:autoRedefine/>
    <w:unhideWhenUsed/>
    <w:qFormat/>
    <w:uiPriority w:val="34"/>
    <w:pPr>
      <w:ind w:firstLine="420" w:firstLineChars="200"/>
    </w:pPr>
  </w:style>
  <w:style w:type="character" w:customStyle="1" w:styleId="17">
    <w:name w:val="正文缩进 Char"/>
    <w:link w:val="3"/>
    <w:autoRedefine/>
    <w:qFormat/>
    <w:uiPriority w:val="99"/>
    <w:rPr>
      <w:rFonts w:ascii="楷体_GB2312" w:hAnsi="Times New Roman" w:eastAsia="楷体_GB2312" w:cs="Times New Roman"/>
      <w:kern w:val="0"/>
      <w:sz w:val="28"/>
      <w:szCs w:val="20"/>
    </w:rPr>
  </w:style>
  <w:style w:type="character" w:customStyle="1" w:styleId="18">
    <w:name w:val="样式1标题2 字符"/>
    <w:basedOn w:val="15"/>
    <w:link w:val="19"/>
    <w:autoRedefine/>
    <w:qFormat/>
    <w:uiPriority w:val="0"/>
    <w:rPr>
      <w:rFonts w:asciiTheme="minorEastAsia" w:hAnsiTheme="minorEastAsia" w:eastAsiaTheme="minorEastAsia"/>
      <w:b/>
      <w:szCs w:val="21"/>
    </w:rPr>
  </w:style>
  <w:style w:type="paragraph" w:customStyle="1" w:styleId="19">
    <w:name w:val="样式1标题2"/>
    <w:basedOn w:val="16"/>
    <w:link w:val="18"/>
    <w:autoRedefine/>
    <w:qFormat/>
    <w:uiPriority w:val="0"/>
    <w:pPr>
      <w:numPr>
        <w:ilvl w:val="0"/>
        <w:numId w:val="1"/>
      </w:numPr>
      <w:adjustRightInd w:val="0"/>
      <w:snapToGrid w:val="0"/>
      <w:spacing w:line="440" w:lineRule="exact"/>
      <w:ind w:firstLine="0" w:firstLineChars="0"/>
    </w:pPr>
    <w:rPr>
      <w:rFonts w:asciiTheme="minorEastAsia" w:hAnsiTheme="minorEastAsia" w:eastAsiaTheme="minorEastAsia"/>
      <w:b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3380</Words>
  <Characters>3757</Characters>
  <Lines>16</Lines>
  <Paragraphs>4</Paragraphs>
  <TotalTime>0</TotalTime>
  <ScaleCrop>false</ScaleCrop>
  <LinksUpToDate>false</LinksUpToDate>
  <CharactersWithSpaces>3845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2023-11-02T08:55:00Z</dcterms:created>
  <dc:creator>Windows 用户</dc:creator>
  <cp:lastModifiedBy>K</cp:lastModifiedBy>
  <dcterms:modified xsi:type="dcterms:W3CDTF">2024-12-12T08:16:55Z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9FBECCE98CB943FD8A1CBF702D1030E1_12</vt:lpwstr>
  </property>
</Properties>
</file>