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微软雅黑" w:hAnsi="微软雅黑" w:eastAsia="微软雅黑"/>
          <w:b/>
          <w:sz w:val="32"/>
          <w:szCs w:val="32"/>
        </w:rPr>
      </w:pPr>
      <w:r>
        <w:rPr>
          <w:rFonts w:hint="eastAsia" w:ascii="微软雅黑" w:hAnsi="微软雅黑" w:eastAsia="微软雅黑"/>
          <w:b/>
          <w:sz w:val="32"/>
          <w:szCs w:val="32"/>
        </w:rPr>
        <w:t>投标人在线支付流程</w:t>
      </w:r>
    </w:p>
    <w:p>
      <w:pPr>
        <w:jc w:val="center"/>
        <w:rPr>
          <w:rFonts w:ascii="微软雅黑" w:hAnsi="微软雅黑" w:eastAsia="微软雅黑"/>
          <w:b/>
          <w:sz w:val="32"/>
          <w:szCs w:val="32"/>
        </w:rPr>
      </w:pPr>
      <w:r>
        <w:rPr>
          <w:rFonts w:hint="eastAsia" w:ascii="微软雅黑" w:hAnsi="微软雅黑" w:eastAsia="微软雅黑"/>
          <w:b/>
          <w:sz w:val="32"/>
          <w:szCs w:val="32"/>
        </w:rPr>
        <w:t>操作手册</w:t>
      </w: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sdt>
      <w:sdtPr>
        <w:rPr>
          <w:rFonts w:asciiTheme="minorHAnsi" w:hAnsiTheme="minorHAnsi" w:eastAsiaTheme="minorEastAsia" w:cstheme="minorBidi"/>
          <w:b w:val="0"/>
          <w:bCs w:val="0"/>
          <w:color w:val="auto"/>
          <w:kern w:val="2"/>
          <w:sz w:val="21"/>
          <w:szCs w:val="22"/>
          <w:lang w:val="zh-CN"/>
        </w:rPr>
        <w:id w:val="-624388386"/>
        <w:docPartObj>
          <w:docPartGallery w:val="Table of Contents"/>
          <w:docPartUnique/>
        </w:docPartObj>
      </w:sdtPr>
      <w:sdtEndPr>
        <w:rPr>
          <w:rFonts w:asciiTheme="minorHAnsi" w:hAnsiTheme="minorHAnsi" w:eastAsiaTheme="minorEastAsia" w:cstheme="minorBidi"/>
          <w:b w:val="0"/>
          <w:bCs w:val="0"/>
          <w:color w:val="auto"/>
          <w:kern w:val="2"/>
          <w:sz w:val="21"/>
          <w:szCs w:val="22"/>
          <w:lang w:val="zh-CN"/>
        </w:rPr>
      </w:sdtEndPr>
      <w:sdtContent>
        <w:p>
          <w:pPr>
            <w:pStyle w:val="21"/>
          </w:pPr>
          <w:r>
            <w:rPr>
              <w:lang w:val="zh-CN"/>
            </w:rPr>
            <w:t>目录</w:t>
          </w:r>
        </w:p>
        <w:p>
          <w:pPr>
            <w:pStyle w:val="12"/>
            <w:tabs>
              <w:tab w:val="left" w:pos="630"/>
              <w:tab w:val="right" w:leader="dot" w:pos="8296"/>
            </w:tabs>
            <w:rPr>
              <w:kern w:val="2"/>
              <w:sz w:val="21"/>
            </w:rPr>
          </w:pPr>
          <w:r>
            <w:fldChar w:fldCharType="begin"/>
          </w:r>
          <w:r>
            <w:instrText xml:space="preserve"> TOC \o "1-3" \h \z \u </w:instrText>
          </w:r>
          <w:r>
            <w:fldChar w:fldCharType="separate"/>
          </w:r>
          <w:r>
            <w:fldChar w:fldCharType="begin"/>
          </w:r>
          <w:r>
            <w:instrText xml:space="preserve"> HYPERLINK \l "_Toc516581239" </w:instrText>
          </w:r>
          <w:r>
            <w:fldChar w:fldCharType="separate"/>
          </w:r>
          <w:r>
            <w:rPr>
              <w:rStyle w:val="15"/>
            </w:rPr>
            <w:t>1.</w:t>
          </w:r>
          <w:r>
            <w:rPr>
              <w:kern w:val="2"/>
              <w:sz w:val="21"/>
            </w:rPr>
            <w:tab/>
          </w:r>
          <w:r>
            <w:rPr>
              <w:rStyle w:val="15"/>
              <w:rFonts w:hint="eastAsia"/>
            </w:rPr>
            <w:t>在线支付流程说明</w:t>
          </w:r>
          <w:r>
            <w:tab/>
          </w:r>
          <w:r>
            <w:fldChar w:fldCharType="begin"/>
          </w:r>
          <w:r>
            <w:instrText xml:space="preserve"> PAGEREF _Toc516581239 \h </w:instrText>
          </w:r>
          <w:r>
            <w:fldChar w:fldCharType="separate"/>
          </w:r>
          <w:r>
            <w:t>3</w:t>
          </w:r>
          <w:r>
            <w:fldChar w:fldCharType="end"/>
          </w:r>
          <w:r>
            <w:fldChar w:fldCharType="end"/>
          </w:r>
        </w:p>
        <w:p>
          <w:pPr>
            <w:pStyle w:val="12"/>
            <w:tabs>
              <w:tab w:val="left" w:pos="630"/>
              <w:tab w:val="right" w:leader="dot" w:pos="8296"/>
            </w:tabs>
            <w:rPr>
              <w:kern w:val="2"/>
              <w:sz w:val="21"/>
            </w:rPr>
          </w:pPr>
          <w:r>
            <w:fldChar w:fldCharType="begin"/>
          </w:r>
          <w:r>
            <w:instrText xml:space="preserve"> HYPERLINK \l "_Toc516581240" </w:instrText>
          </w:r>
          <w:r>
            <w:fldChar w:fldCharType="separate"/>
          </w:r>
          <w:r>
            <w:rPr>
              <w:rStyle w:val="15"/>
            </w:rPr>
            <w:t>2.</w:t>
          </w:r>
          <w:r>
            <w:rPr>
              <w:kern w:val="2"/>
              <w:sz w:val="21"/>
            </w:rPr>
            <w:tab/>
          </w:r>
          <w:r>
            <w:rPr>
              <w:rStyle w:val="15"/>
              <w:rFonts w:hint="eastAsia"/>
            </w:rPr>
            <w:t>在线支付流程图</w:t>
          </w:r>
          <w:r>
            <w:tab/>
          </w:r>
          <w:r>
            <w:fldChar w:fldCharType="begin"/>
          </w:r>
          <w:r>
            <w:instrText xml:space="preserve"> PAGEREF _Toc516581240 \h </w:instrText>
          </w:r>
          <w:r>
            <w:fldChar w:fldCharType="separate"/>
          </w:r>
          <w:r>
            <w:t>4</w:t>
          </w:r>
          <w:r>
            <w:fldChar w:fldCharType="end"/>
          </w:r>
          <w:r>
            <w:fldChar w:fldCharType="end"/>
          </w:r>
        </w:p>
        <w:p>
          <w:pPr>
            <w:pStyle w:val="12"/>
            <w:tabs>
              <w:tab w:val="left" w:pos="630"/>
              <w:tab w:val="right" w:leader="dot" w:pos="8296"/>
            </w:tabs>
            <w:rPr>
              <w:kern w:val="2"/>
              <w:sz w:val="21"/>
            </w:rPr>
          </w:pPr>
          <w:r>
            <w:fldChar w:fldCharType="begin"/>
          </w:r>
          <w:r>
            <w:instrText xml:space="preserve"> HYPERLINK \l "_Toc516581241" </w:instrText>
          </w:r>
          <w:r>
            <w:fldChar w:fldCharType="separate"/>
          </w:r>
          <w:r>
            <w:rPr>
              <w:rStyle w:val="15"/>
            </w:rPr>
            <w:t>3.</w:t>
          </w:r>
          <w:r>
            <w:rPr>
              <w:kern w:val="2"/>
              <w:sz w:val="21"/>
            </w:rPr>
            <w:tab/>
          </w:r>
          <w:r>
            <w:rPr>
              <w:rStyle w:val="15"/>
              <w:rFonts w:hint="eastAsia"/>
            </w:rPr>
            <w:t>投标人在线支付操作步骤</w:t>
          </w:r>
          <w:r>
            <w:tab/>
          </w:r>
          <w:r>
            <w:fldChar w:fldCharType="begin"/>
          </w:r>
          <w:r>
            <w:instrText xml:space="preserve"> PAGEREF _Toc516581241 \h </w:instrText>
          </w:r>
          <w:r>
            <w:fldChar w:fldCharType="separate"/>
          </w:r>
          <w:r>
            <w:t>5</w:t>
          </w:r>
          <w:r>
            <w:fldChar w:fldCharType="end"/>
          </w:r>
          <w:r>
            <w:fldChar w:fldCharType="end"/>
          </w:r>
        </w:p>
        <w:p>
          <w:pPr>
            <w:pStyle w:val="7"/>
            <w:tabs>
              <w:tab w:val="left" w:pos="1050"/>
              <w:tab w:val="right" w:leader="dot" w:pos="8296"/>
            </w:tabs>
            <w:rPr>
              <w:kern w:val="2"/>
              <w:sz w:val="21"/>
            </w:rPr>
          </w:pPr>
          <w:r>
            <w:fldChar w:fldCharType="begin"/>
          </w:r>
          <w:r>
            <w:instrText xml:space="preserve"> HYPERLINK \l "_Toc516581242" </w:instrText>
          </w:r>
          <w:r>
            <w:fldChar w:fldCharType="separate"/>
          </w:r>
          <w:r>
            <w:rPr>
              <w:rStyle w:val="15"/>
            </w:rPr>
            <w:t>3.1</w:t>
          </w:r>
          <w:r>
            <w:rPr>
              <w:kern w:val="2"/>
              <w:sz w:val="21"/>
            </w:rPr>
            <w:tab/>
          </w:r>
          <w:r>
            <w:rPr>
              <w:rStyle w:val="15"/>
              <w:rFonts w:hint="eastAsia"/>
            </w:rPr>
            <w:t>参与招标项目</w:t>
          </w:r>
          <w:r>
            <w:tab/>
          </w:r>
          <w:r>
            <w:fldChar w:fldCharType="begin"/>
          </w:r>
          <w:r>
            <w:instrText xml:space="preserve"> PAGEREF _Toc516581242 \h </w:instrText>
          </w:r>
          <w:r>
            <w:fldChar w:fldCharType="separate"/>
          </w:r>
          <w:r>
            <w:t>5</w:t>
          </w:r>
          <w:r>
            <w:fldChar w:fldCharType="end"/>
          </w:r>
          <w:r>
            <w:fldChar w:fldCharType="end"/>
          </w:r>
        </w:p>
        <w:p>
          <w:pPr>
            <w:pStyle w:val="7"/>
            <w:tabs>
              <w:tab w:val="right" w:leader="dot" w:pos="8296"/>
            </w:tabs>
            <w:rPr>
              <w:kern w:val="2"/>
              <w:sz w:val="21"/>
            </w:rPr>
          </w:pPr>
          <w:r>
            <w:fldChar w:fldCharType="begin"/>
          </w:r>
          <w:r>
            <w:instrText xml:space="preserve"> HYPERLINK \l "_Toc516581243" </w:instrText>
          </w:r>
          <w:r>
            <w:fldChar w:fldCharType="separate"/>
          </w:r>
          <w:r>
            <w:rPr>
              <w:rStyle w:val="15"/>
            </w:rPr>
            <w:t>3.2</w:t>
          </w:r>
          <w:r>
            <w:rPr>
              <w:rStyle w:val="15"/>
              <w:rFonts w:hint="eastAsia"/>
            </w:rPr>
            <w:t>购买标书</w:t>
          </w:r>
          <w:r>
            <w:tab/>
          </w:r>
          <w:r>
            <w:fldChar w:fldCharType="begin"/>
          </w:r>
          <w:r>
            <w:instrText xml:space="preserve"> PAGEREF _Toc516581243 \h </w:instrText>
          </w:r>
          <w:r>
            <w:fldChar w:fldCharType="separate"/>
          </w:r>
          <w:r>
            <w:t>5</w:t>
          </w:r>
          <w:r>
            <w:fldChar w:fldCharType="end"/>
          </w:r>
          <w:r>
            <w:fldChar w:fldCharType="end"/>
          </w:r>
        </w:p>
        <w:p>
          <w:pPr>
            <w:pStyle w:val="7"/>
            <w:tabs>
              <w:tab w:val="right" w:leader="dot" w:pos="8296"/>
            </w:tabs>
            <w:rPr>
              <w:kern w:val="2"/>
              <w:sz w:val="21"/>
            </w:rPr>
          </w:pPr>
          <w:r>
            <w:fldChar w:fldCharType="begin"/>
          </w:r>
          <w:r>
            <w:instrText xml:space="preserve"> HYPERLINK \l "_Toc516581244" </w:instrText>
          </w:r>
          <w:r>
            <w:fldChar w:fldCharType="separate"/>
          </w:r>
          <w:r>
            <w:rPr>
              <w:rStyle w:val="15"/>
            </w:rPr>
            <w:t>3.3</w:t>
          </w:r>
          <w:r>
            <w:rPr>
              <w:rStyle w:val="15"/>
              <w:rFonts w:hint="eastAsia"/>
            </w:rPr>
            <w:t>下载招标文件</w:t>
          </w:r>
          <w:r>
            <w:tab/>
          </w:r>
          <w:r>
            <w:fldChar w:fldCharType="begin"/>
          </w:r>
          <w:r>
            <w:instrText xml:space="preserve"> PAGEREF _Toc516581244 \h </w:instrText>
          </w:r>
          <w:r>
            <w:fldChar w:fldCharType="separate"/>
          </w:r>
          <w:r>
            <w:t>9</w:t>
          </w:r>
          <w:r>
            <w:fldChar w:fldCharType="end"/>
          </w:r>
          <w:r>
            <w:fldChar w:fldCharType="end"/>
          </w:r>
        </w:p>
        <w:p>
          <w:pPr>
            <w:pStyle w:val="7"/>
            <w:tabs>
              <w:tab w:val="right" w:leader="dot" w:pos="8296"/>
            </w:tabs>
            <w:rPr>
              <w:kern w:val="2"/>
              <w:sz w:val="21"/>
            </w:rPr>
          </w:pPr>
          <w:r>
            <w:fldChar w:fldCharType="begin"/>
          </w:r>
          <w:r>
            <w:instrText xml:space="preserve"> HYPERLINK \l "_Toc516581245" </w:instrText>
          </w:r>
          <w:r>
            <w:fldChar w:fldCharType="separate"/>
          </w:r>
          <w:r>
            <w:rPr>
              <w:rStyle w:val="15"/>
            </w:rPr>
            <w:t>3.4</w:t>
          </w:r>
          <w:r>
            <w:rPr>
              <w:rStyle w:val="15"/>
              <w:rFonts w:hint="eastAsia"/>
            </w:rPr>
            <w:t>支付失败重新支付</w:t>
          </w:r>
          <w:r>
            <w:tab/>
          </w:r>
          <w:r>
            <w:fldChar w:fldCharType="begin"/>
          </w:r>
          <w:r>
            <w:instrText xml:space="preserve"> PAGEREF _Toc516581245 \h </w:instrText>
          </w:r>
          <w:r>
            <w:fldChar w:fldCharType="separate"/>
          </w:r>
          <w:r>
            <w:t>9</w:t>
          </w:r>
          <w:r>
            <w:fldChar w:fldCharType="end"/>
          </w:r>
          <w:r>
            <w:fldChar w:fldCharType="end"/>
          </w:r>
        </w:p>
        <w:p>
          <w:pPr>
            <w:pStyle w:val="12"/>
            <w:tabs>
              <w:tab w:val="left" w:pos="630"/>
              <w:tab w:val="right" w:leader="dot" w:pos="8296"/>
            </w:tabs>
            <w:rPr>
              <w:kern w:val="2"/>
              <w:sz w:val="21"/>
            </w:rPr>
          </w:pPr>
          <w:r>
            <w:fldChar w:fldCharType="begin"/>
          </w:r>
          <w:r>
            <w:instrText xml:space="preserve"> HYPERLINK \l "_Toc516581246" </w:instrText>
          </w:r>
          <w:r>
            <w:fldChar w:fldCharType="separate"/>
          </w:r>
          <w:r>
            <w:rPr>
              <w:rStyle w:val="15"/>
            </w:rPr>
            <w:t>4.</w:t>
          </w:r>
          <w:r>
            <w:rPr>
              <w:kern w:val="2"/>
              <w:sz w:val="21"/>
            </w:rPr>
            <w:tab/>
          </w:r>
          <w:r>
            <w:rPr>
              <w:rStyle w:val="15"/>
              <w:rFonts w:hint="eastAsia"/>
            </w:rPr>
            <w:t>沃支付账户注册</w:t>
          </w:r>
          <w:r>
            <w:tab/>
          </w:r>
          <w:r>
            <w:fldChar w:fldCharType="begin"/>
          </w:r>
          <w:r>
            <w:instrText xml:space="preserve"> PAGEREF _Toc516581246 \h </w:instrText>
          </w:r>
          <w:r>
            <w:fldChar w:fldCharType="separate"/>
          </w:r>
          <w:r>
            <w:t>9</w:t>
          </w:r>
          <w:r>
            <w:fldChar w:fldCharType="end"/>
          </w:r>
          <w:r>
            <w:fldChar w:fldCharType="end"/>
          </w:r>
        </w:p>
        <w:p>
          <w:pPr>
            <w:pStyle w:val="7"/>
            <w:tabs>
              <w:tab w:val="right" w:leader="dot" w:pos="8296"/>
            </w:tabs>
            <w:rPr>
              <w:kern w:val="2"/>
              <w:sz w:val="21"/>
            </w:rPr>
          </w:pPr>
          <w:r>
            <w:fldChar w:fldCharType="begin"/>
          </w:r>
          <w:r>
            <w:instrText xml:space="preserve"> HYPERLINK \l "_Toc516581247" </w:instrText>
          </w:r>
          <w:r>
            <w:fldChar w:fldCharType="separate"/>
          </w:r>
          <w:r>
            <w:rPr>
              <w:rStyle w:val="15"/>
            </w:rPr>
            <w:t>4.1</w:t>
          </w:r>
          <w:r>
            <w:rPr>
              <w:rStyle w:val="15"/>
              <w:rFonts w:hint="eastAsia"/>
            </w:rPr>
            <w:t>企业对公沃账户注册</w:t>
          </w:r>
          <w:r>
            <w:rPr>
              <w:rStyle w:val="15"/>
            </w:rPr>
            <w:t>-</w:t>
          </w:r>
          <w:r>
            <w:rPr>
              <w:rStyle w:val="15"/>
              <w:rFonts w:hint="eastAsia"/>
            </w:rPr>
            <w:t>企业</w:t>
          </w:r>
          <w:r>
            <w:tab/>
          </w:r>
          <w:r>
            <w:fldChar w:fldCharType="begin"/>
          </w:r>
          <w:r>
            <w:instrText xml:space="preserve"> PAGEREF _Toc516581247 \h </w:instrText>
          </w:r>
          <w:r>
            <w:fldChar w:fldCharType="separate"/>
          </w:r>
          <w:r>
            <w:t>10</w:t>
          </w:r>
          <w:r>
            <w:fldChar w:fldCharType="end"/>
          </w:r>
          <w:r>
            <w:fldChar w:fldCharType="end"/>
          </w:r>
        </w:p>
        <w:p>
          <w:pPr>
            <w:pStyle w:val="7"/>
            <w:tabs>
              <w:tab w:val="right" w:leader="dot" w:pos="8296"/>
            </w:tabs>
            <w:rPr>
              <w:kern w:val="2"/>
              <w:sz w:val="21"/>
            </w:rPr>
          </w:pPr>
          <w:r>
            <w:fldChar w:fldCharType="begin"/>
          </w:r>
          <w:r>
            <w:instrText xml:space="preserve"> HYPERLINK \l "_Toc516581248" </w:instrText>
          </w:r>
          <w:r>
            <w:fldChar w:fldCharType="separate"/>
          </w:r>
          <w:r>
            <w:rPr>
              <w:rStyle w:val="15"/>
            </w:rPr>
            <w:t>4.2</w:t>
          </w:r>
          <w:r>
            <w:rPr>
              <w:rStyle w:val="15"/>
              <w:rFonts w:hint="eastAsia"/>
            </w:rPr>
            <w:t>企业对公沃账户注册</w:t>
          </w:r>
          <w:r>
            <w:rPr>
              <w:rStyle w:val="15"/>
            </w:rPr>
            <w:t>-</w:t>
          </w:r>
          <w:r>
            <w:rPr>
              <w:rStyle w:val="15"/>
              <w:rFonts w:hint="eastAsia"/>
            </w:rPr>
            <w:t>个体工商户</w:t>
          </w:r>
          <w:r>
            <w:tab/>
          </w:r>
          <w:r>
            <w:fldChar w:fldCharType="begin"/>
          </w:r>
          <w:r>
            <w:instrText xml:space="preserve"> PAGEREF _Toc516581248 \h </w:instrText>
          </w:r>
          <w:r>
            <w:fldChar w:fldCharType="separate"/>
          </w:r>
          <w:r>
            <w:t>21</w:t>
          </w:r>
          <w:r>
            <w:fldChar w:fldCharType="end"/>
          </w:r>
          <w:r>
            <w:fldChar w:fldCharType="end"/>
          </w:r>
        </w:p>
        <w:p>
          <w:pPr>
            <w:pStyle w:val="7"/>
            <w:tabs>
              <w:tab w:val="right" w:leader="dot" w:pos="8296"/>
            </w:tabs>
            <w:rPr>
              <w:kern w:val="2"/>
              <w:sz w:val="21"/>
            </w:rPr>
          </w:pPr>
          <w:r>
            <w:fldChar w:fldCharType="begin"/>
          </w:r>
          <w:r>
            <w:instrText xml:space="preserve"> HYPERLINK \l "_Toc516581249" </w:instrText>
          </w:r>
          <w:r>
            <w:fldChar w:fldCharType="separate"/>
          </w:r>
          <w:r>
            <w:rPr>
              <w:rStyle w:val="15"/>
            </w:rPr>
            <w:t>4.3</w:t>
          </w:r>
          <w:r>
            <w:rPr>
              <w:rStyle w:val="15"/>
              <w:rFonts w:hint="eastAsia"/>
            </w:rPr>
            <w:t>沃支付个人账号注册</w:t>
          </w:r>
          <w:r>
            <w:tab/>
          </w:r>
          <w:r>
            <w:fldChar w:fldCharType="begin"/>
          </w:r>
          <w:r>
            <w:instrText xml:space="preserve"> PAGEREF _Toc516581249 \h </w:instrText>
          </w:r>
          <w:r>
            <w:fldChar w:fldCharType="separate"/>
          </w:r>
          <w:r>
            <w:t>32</w:t>
          </w:r>
          <w:r>
            <w:fldChar w:fldCharType="end"/>
          </w:r>
          <w:r>
            <w:fldChar w:fldCharType="end"/>
          </w:r>
        </w:p>
        <w:p>
          <w:pPr>
            <w:pStyle w:val="7"/>
            <w:tabs>
              <w:tab w:val="right" w:leader="dot" w:pos="8296"/>
            </w:tabs>
            <w:rPr>
              <w:kern w:val="2"/>
              <w:sz w:val="21"/>
            </w:rPr>
          </w:pPr>
          <w:r>
            <w:fldChar w:fldCharType="begin"/>
          </w:r>
          <w:r>
            <w:instrText xml:space="preserve"> HYPERLINK \l "_Toc516581250" </w:instrText>
          </w:r>
          <w:r>
            <w:fldChar w:fldCharType="separate"/>
          </w:r>
          <w:r>
            <w:rPr>
              <w:rStyle w:val="15"/>
            </w:rPr>
            <w:t>4.4</w:t>
          </w:r>
          <w:r>
            <w:rPr>
              <w:rStyle w:val="15"/>
              <w:rFonts w:hint="eastAsia"/>
            </w:rPr>
            <w:t>沃支付平台支撑方式</w:t>
          </w:r>
          <w:r>
            <w:tab/>
          </w:r>
          <w:r>
            <w:fldChar w:fldCharType="begin"/>
          </w:r>
          <w:r>
            <w:instrText xml:space="preserve"> PAGEREF _Toc516581250 \h </w:instrText>
          </w:r>
          <w:r>
            <w:fldChar w:fldCharType="separate"/>
          </w:r>
          <w:r>
            <w:t>36</w:t>
          </w:r>
          <w:r>
            <w:fldChar w:fldCharType="end"/>
          </w:r>
          <w:r>
            <w:fldChar w:fldCharType="end"/>
          </w:r>
        </w:p>
        <w:p>
          <w:r>
            <w:rPr>
              <w:b/>
              <w:bCs/>
              <w:lang w:val="zh-CN"/>
            </w:rPr>
            <w:fldChar w:fldCharType="end"/>
          </w:r>
        </w:p>
      </w:sdtContent>
    </w:sdt>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jc w:val="center"/>
        <w:rPr>
          <w:rFonts w:ascii="微软雅黑" w:hAnsi="微软雅黑" w:eastAsia="微软雅黑"/>
          <w:b/>
          <w:sz w:val="32"/>
          <w:szCs w:val="32"/>
        </w:rPr>
      </w:pPr>
    </w:p>
    <w:p>
      <w:pPr>
        <w:rPr>
          <w:rFonts w:ascii="微软雅黑" w:hAnsi="微软雅黑" w:eastAsia="微软雅黑"/>
          <w:b/>
          <w:sz w:val="32"/>
          <w:szCs w:val="32"/>
        </w:rPr>
      </w:pPr>
    </w:p>
    <w:p>
      <w:pPr>
        <w:rPr>
          <w:rFonts w:ascii="微软雅黑" w:hAnsi="微软雅黑" w:eastAsia="微软雅黑"/>
          <w:b/>
          <w:sz w:val="32"/>
          <w:szCs w:val="32"/>
        </w:rPr>
      </w:pPr>
    </w:p>
    <w:p>
      <w:pPr>
        <w:pStyle w:val="3"/>
        <w:numPr>
          <w:ilvl w:val="0"/>
          <w:numId w:val="1"/>
        </w:numPr>
      </w:pPr>
      <w:bookmarkStart w:id="0" w:name="_Toc516581239"/>
      <w:r>
        <w:rPr>
          <w:rFonts w:hint="eastAsia"/>
        </w:rPr>
        <w:t>在线支付流程说明</w:t>
      </w:r>
      <w:bookmarkEnd w:id="0"/>
    </w:p>
    <w:p>
      <w:pPr>
        <w:pStyle w:val="19"/>
        <w:ind w:left="420" w:firstLine="480"/>
        <w:jc w:val="left"/>
        <w:rPr>
          <w:rFonts w:ascii="宋体" w:hAnsi="宋体" w:eastAsia="宋体"/>
          <w:sz w:val="24"/>
          <w:szCs w:val="24"/>
        </w:rPr>
      </w:pPr>
      <w:r>
        <w:rPr>
          <w:rFonts w:hint="eastAsia" w:ascii="宋体" w:hAnsi="宋体" w:eastAsia="宋体"/>
          <w:sz w:val="24"/>
          <w:szCs w:val="24"/>
        </w:rPr>
        <w:t>1)</w:t>
      </w:r>
      <w:r>
        <w:rPr>
          <w:rFonts w:hint="eastAsia" w:ascii="宋体" w:hAnsi="宋体" w:eastAsia="宋体"/>
          <w:sz w:val="24"/>
          <w:szCs w:val="24"/>
        </w:rPr>
        <w:tab/>
      </w:r>
      <w:r>
        <w:rPr>
          <w:rFonts w:hint="eastAsia" w:ascii="宋体" w:hAnsi="宋体" w:eastAsia="宋体"/>
          <w:sz w:val="24"/>
          <w:szCs w:val="24"/>
        </w:rPr>
        <w:t>招标代理发布招标项目，该项目支持“网上支付”的方式进行付费购买标书；</w:t>
      </w:r>
    </w:p>
    <w:p>
      <w:pPr>
        <w:pStyle w:val="19"/>
        <w:ind w:left="420" w:firstLine="480"/>
        <w:jc w:val="left"/>
        <w:rPr>
          <w:rFonts w:ascii="宋体" w:hAnsi="宋体" w:eastAsia="宋体"/>
          <w:sz w:val="24"/>
          <w:szCs w:val="24"/>
        </w:rPr>
      </w:pPr>
      <w:r>
        <w:rPr>
          <w:rFonts w:hint="eastAsia" w:ascii="宋体" w:hAnsi="宋体" w:eastAsia="宋体"/>
          <w:sz w:val="24"/>
          <w:szCs w:val="24"/>
        </w:rPr>
        <w:t>2)</w:t>
      </w:r>
      <w:r>
        <w:rPr>
          <w:rFonts w:hint="eastAsia" w:ascii="宋体" w:hAnsi="宋体" w:eastAsia="宋体"/>
          <w:sz w:val="24"/>
          <w:szCs w:val="24"/>
        </w:rPr>
        <w:tab/>
      </w:r>
      <w:r>
        <w:rPr>
          <w:rFonts w:hint="eastAsia" w:ascii="宋体" w:hAnsi="宋体" w:eastAsia="宋体"/>
          <w:sz w:val="24"/>
          <w:szCs w:val="24"/>
        </w:rPr>
        <w:t>投标人在交易平台上找到要参与的项目，将项目加入到购物车中，选择“网上支付”的方式并进行结算；</w:t>
      </w:r>
    </w:p>
    <w:p>
      <w:pPr>
        <w:pStyle w:val="19"/>
        <w:ind w:left="420" w:firstLine="480"/>
        <w:jc w:val="left"/>
        <w:rPr>
          <w:rFonts w:ascii="宋体" w:hAnsi="宋体" w:eastAsia="宋体"/>
          <w:sz w:val="24"/>
          <w:szCs w:val="24"/>
        </w:rPr>
      </w:pPr>
      <w:r>
        <w:rPr>
          <w:rFonts w:hint="eastAsia" w:ascii="宋体" w:hAnsi="宋体" w:eastAsia="宋体"/>
          <w:sz w:val="24"/>
          <w:szCs w:val="24"/>
        </w:rPr>
        <w:t>3)</w:t>
      </w:r>
      <w:r>
        <w:rPr>
          <w:rFonts w:hint="eastAsia" w:ascii="宋体" w:hAnsi="宋体" w:eastAsia="宋体"/>
          <w:sz w:val="24"/>
          <w:szCs w:val="24"/>
        </w:rPr>
        <w:tab/>
      </w:r>
      <w:r>
        <w:rPr>
          <w:rFonts w:hint="eastAsia" w:ascii="宋体" w:hAnsi="宋体" w:eastAsia="宋体"/>
          <w:sz w:val="24"/>
          <w:szCs w:val="24"/>
        </w:rPr>
        <w:t xml:space="preserve"> 进入沃支付界面，若首次使用网上支付方式，点击“注册”按钮进行沃支付用户注册，若已有沃支付账号，则直接输入账号及密码信息等登录账号，然后选择付款方式、输入密码进行付款；</w:t>
      </w:r>
    </w:p>
    <w:p>
      <w:pPr>
        <w:pStyle w:val="19"/>
        <w:ind w:left="420" w:firstLine="480"/>
        <w:jc w:val="left"/>
        <w:rPr>
          <w:rFonts w:ascii="宋体" w:hAnsi="宋体" w:eastAsia="宋体"/>
          <w:sz w:val="24"/>
          <w:szCs w:val="24"/>
        </w:rPr>
      </w:pPr>
      <w:r>
        <w:rPr>
          <w:rFonts w:hint="eastAsia" w:ascii="宋体" w:hAnsi="宋体" w:eastAsia="宋体"/>
          <w:sz w:val="24"/>
          <w:szCs w:val="24"/>
        </w:rPr>
        <w:t>4)</w:t>
      </w:r>
      <w:r>
        <w:rPr>
          <w:rFonts w:hint="eastAsia" w:ascii="宋体" w:hAnsi="宋体" w:eastAsia="宋体"/>
          <w:sz w:val="24"/>
          <w:szCs w:val="24"/>
        </w:rPr>
        <w:tab/>
      </w:r>
      <w:r>
        <w:rPr>
          <w:rFonts w:hint="eastAsia" w:ascii="宋体" w:hAnsi="宋体" w:eastAsia="宋体"/>
          <w:sz w:val="24"/>
          <w:szCs w:val="24"/>
        </w:rPr>
        <w:t>支付成功后可直接下载标书；</w:t>
      </w:r>
    </w:p>
    <w:p>
      <w:pPr>
        <w:pStyle w:val="19"/>
        <w:ind w:left="420" w:firstLineChars="0"/>
        <w:jc w:val="left"/>
        <w:rPr>
          <w:rFonts w:ascii="宋体" w:hAnsi="宋体" w:eastAsia="宋体"/>
          <w:sz w:val="24"/>
          <w:szCs w:val="24"/>
        </w:rPr>
      </w:pPr>
      <w:r>
        <w:rPr>
          <w:rFonts w:hint="eastAsia" w:ascii="宋体" w:hAnsi="宋体" w:eastAsia="宋体"/>
          <w:sz w:val="24"/>
          <w:szCs w:val="24"/>
        </w:rPr>
        <w:t>5)</w:t>
      </w:r>
      <w:r>
        <w:rPr>
          <w:rFonts w:hint="eastAsia" w:ascii="宋体" w:hAnsi="宋体" w:eastAsia="宋体"/>
          <w:sz w:val="24"/>
          <w:szCs w:val="24"/>
        </w:rPr>
        <w:tab/>
      </w:r>
      <w:r>
        <w:rPr>
          <w:rFonts w:hint="eastAsia" w:ascii="宋体" w:hAnsi="宋体" w:eastAsia="宋体"/>
          <w:sz w:val="24"/>
          <w:szCs w:val="24"/>
        </w:rPr>
        <w:t>若支付失败，或临时退出支付页面，可进入“我的费用支付”功能，找到尚未完成的订单，重复以上第三步。</w:t>
      </w:r>
    </w:p>
    <w:p>
      <w:pPr>
        <w:pStyle w:val="3"/>
        <w:numPr>
          <w:ilvl w:val="0"/>
          <w:numId w:val="1"/>
        </w:numPr>
      </w:pPr>
      <w:bookmarkStart w:id="1" w:name="_Toc516581240"/>
      <w:r>
        <w:rPr>
          <w:rFonts w:hint="eastAsia"/>
        </w:rPr>
        <w:t>在线支付流程图</w:t>
      </w:r>
      <w:bookmarkEnd w:id="1"/>
    </w:p>
    <w:p>
      <w:pPr>
        <w:pStyle w:val="19"/>
        <w:ind w:left="420" w:firstLine="0" w:firstLineChars="0"/>
        <w:jc w:val="left"/>
      </w:pPr>
      <w:r>
        <w:object>
          <v:shape id="_x0000_i1025" o:spt="75" type="#_x0000_t75" style="height:561pt;width:377.85pt;" o:ole="t" filled="f" o:preferrelative="t" stroked="f" coordsize="21600,21600">
            <v:path/>
            <v:fill on="f" focussize="0,0"/>
            <v:stroke on="f" joinstyle="miter"/>
            <v:imagedata r:id="rId5" o:title=""/>
            <o:lock v:ext="edit" aspectratio="t"/>
            <w10:wrap type="none"/>
            <w10:anchorlock/>
          </v:shape>
          <o:OLEObject Type="Embed" ProgID="Visio.Drawing.15" ShapeID="_x0000_i1025" DrawAspect="Content" ObjectID="_1468075725" r:id="rId4">
            <o:LockedField>false</o:LockedField>
          </o:OLEObject>
        </w:object>
      </w:r>
    </w:p>
    <w:p>
      <w:pPr>
        <w:pStyle w:val="19"/>
        <w:ind w:left="420" w:firstLine="0" w:firstLineChars="0"/>
        <w:jc w:val="left"/>
      </w:pPr>
    </w:p>
    <w:p>
      <w:pPr>
        <w:pStyle w:val="19"/>
        <w:ind w:left="420" w:firstLine="0" w:firstLineChars="0"/>
        <w:jc w:val="left"/>
        <w:rPr>
          <w:rFonts w:ascii="宋体" w:hAnsi="宋体" w:eastAsia="宋体"/>
          <w:b/>
          <w:sz w:val="24"/>
          <w:szCs w:val="24"/>
        </w:rPr>
      </w:pPr>
    </w:p>
    <w:p>
      <w:pPr>
        <w:pStyle w:val="3"/>
        <w:numPr>
          <w:ilvl w:val="0"/>
          <w:numId w:val="1"/>
        </w:numPr>
      </w:pPr>
      <w:bookmarkStart w:id="2" w:name="_Toc516581241"/>
      <w:r>
        <w:rPr>
          <w:rFonts w:hint="eastAsia"/>
        </w:rPr>
        <w:t>投标人在线支付操作步骤</w:t>
      </w:r>
      <w:bookmarkEnd w:id="2"/>
    </w:p>
    <w:p>
      <w:pPr>
        <w:pStyle w:val="4"/>
        <w:numPr>
          <w:ilvl w:val="0"/>
          <w:numId w:val="2"/>
        </w:numPr>
        <w:rPr>
          <w:sz w:val="28"/>
          <w:szCs w:val="28"/>
        </w:rPr>
      </w:pPr>
      <w:bookmarkStart w:id="3" w:name="_Toc516581242"/>
      <w:r>
        <w:rPr>
          <w:rFonts w:hint="eastAsia"/>
          <w:sz w:val="28"/>
          <w:szCs w:val="28"/>
        </w:rPr>
        <w:t>参与招标项目</w:t>
      </w:r>
      <w:bookmarkEnd w:id="3"/>
    </w:p>
    <w:p>
      <w:pPr>
        <w:pStyle w:val="19"/>
        <w:numPr>
          <w:ilvl w:val="0"/>
          <w:numId w:val="3"/>
        </w:numPr>
        <w:ind w:firstLineChars="0"/>
      </w:pPr>
      <w:r>
        <w:rPr>
          <w:rFonts w:hint="eastAsia"/>
        </w:rPr>
        <w:t>投标人登录招投标平台，访问菜单：项目参与-寻找商机</w:t>
      </w:r>
    </w:p>
    <w:p>
      <w:pPr>
        <w:ind w:left="840"/>
      </w:pPr>
    </w:p>
    <w:p>
      <w:pPr>
        <w:pStyle w:val="19"/>
        <w:ind w:left="420" w:firstLine="0" w:firstLineChars="0"/>
        <w:jc w:val="left"/>
        <w:rPr>
          <w:rFonts w:ascii="宋体" w:hAnsi="宋体" w:eastAsia="宋体"/>
          <w:b/>
          <w:sz w:val="24"/>
          <w:szCs w:val="24"/>
        </w:rPr>
      </w:pPr>
      <w:r>
        <w:drawing>
          <wp:inline distT="0" distB="0" distL="0" distR="0">
            <wp:extent cx="2180590" cy="2342515"/>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2180953" cy="2342857"/>
                    </a:xfrm>
                    <a:prstGeom prst="rect">
                      <a:avLst/>
                    </a:prstGeom>
                  </pic:spPr>
                </pic:pic>
              </a:graphicData>
            </a:graphic>
          </wp:inline>
        </w:drawing>
      </w:r>
    </w:p>
    <w:p>
      <w:pPr>
        <w:pStyle w:val="19"/>
        <w:numPr>
          <w:ilvl w:val="0"/>
          <w:numId w:val="3"/>
        </w:numPr>
        <w:ind w:firstLineChars="0"/>
        <w:rPr>
          <w:rFonts w:ascii="宋体" w:hAnsi="宋体" w:eastAsia="宋体"/>
          <w:szCs w:val="21"/>
        </w:rPr>
      </w:pPr>
      <w:r>
        <w:rPr>
          <w:rFonts w:hint="eastAsia" w:ascii="宋体" w:hAnsi="宋体" w:eastAsia="宋体"/>
          <w:szCs w:val="21"/>
        </w:rPr>
        <w:t>点击“我要参与”按钮选择要参与的项目。</w:t>
      </w:r>
    </w:p>
    <w:p>
      <w:pPr>
        <w:rPr>
          <w:rFonts w:ascii="宋体" w:hAnsi="宋体" w:eastAsia="宋体"/>
          <w:szCs w:val="21"/>
        </w:rPr>
      </w:pPr>
      <w:r>
        <w:drawing>
          <wp:inline distT="0" distB="0" distL="0" distR="0">
            <wp:extent cx="5274310" cy="42037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5274310" cy="420370"/>
                    </a:xfrm>
                    <a:prstGeom prst="rect">
                      <a:avLst/>
                    </a:prstGeom>
                  </pic:spPr>
                </pic:pic>
              </a:graphicData>
            </a:graphic>
          </wp:inline>
        </w:drawing>
      </w:r>
    </w:p>
    <w:p>
      <w:pPr>
        <w:ind w:left="840"/>
        <w:rPr>
          <w:rFonts w:ascii="宋体" w:hAnsi="宋体" w:eastAsia="宋体"/>
          <w:szCs w:val="21"/>
        </w:rPr>
      </w:pPr>
    </w:p>
    <w:p>
      <w:pPr>
        <w:pStyle w:val="4"/>
        <w:ind w:left="420"/>
        <w:rPr>
          <w:sz w:val="28"/>
          <w:szCs w:val="28"/>
        </w:rPr>
      </w:pPr>
      <w:bookmarkStart w:id="4" w:name="_Toc516581243"/>
      <w:r>
        <w:rPr>
          <w:rFonts w:hint="eastAsia"/>
          <w:sz w:val="28"/>
          <w:szCs w:val="28"/>
        </w:rPr>
        <w:t>3.2购买标书</w:t>
      </w:r>
      <w:bookmarkEnd w:id="4"/>
    </w:p>
    <w:p>
      <w:pPr>
        <w:pStyle w:val="19"/>
        <w:widowControl/>
        <w:numPr>
          <w:ilvl w:val="0"/>
          <w:numId w:val="4"/>
        </w:numPr>
        <w:adjustRightInd w:val="0"/>
        <w:snapToGrid w:val="0"/>
        <w:spacing w:after="200"/>
        <w:ind w:firstLineChars="0"/>
        <w:jc w:val="left"/>
      </w:pPr>
      <w:r>
        <w:rPr>
          <w:rFonts w:hint="eastAsia"/>
        </w:rPr>
        <w:t>填写购标单位的联系人信息，选择要付款的标包，点击“加入购物车”按钮。</w:t>
      </w:r>
    </w:p>
    <w:p>
      <w:pPr>
        <w:widowControl/>
        <w:adjustRightInd w:val="0"/>
        <w:snapToGrid w:val="0"/>
        <w:spacing w:after="200"/>
        <w:jc w:val="left"/>
      </w:pPr>
      <w:r>
        <w:drawing>
          <wp:inline distT="0" distB="0" distL="0" distR="0">
            <wp:extent cx="5274310" cy="2146935"/>
            <wp:effectExtent l="0" t="0" r="254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5274310" cy="2146935"/>
                    </a:xfrm>
                    <a:prstGeom prst="rect">
                      <a:avLst/>
                    </a:prstGeom>
                  </pic:spPr>
                </pic:pic>
              </a:graphicData>
            </a:graphic>
          </wp:inline>
        </w:drawing>
      </w:r>
    </w:p>
    <w:p>
      <w:pPr>
        <w:pStyle w:val="19"/>
        <w:widowControl/>
        <w:numPr>
          <w:ilvl w:val="0"/>
          <w:numId w:val="4"/>
        </w:numPr>
        <w:adjustRightInd w:val="0"/>
        <w:snapToGrid w:val="0"/>
        <w:spacing w:after="200"/>
        <w:ind w:firstLineChars="0"/>
        <w:jc w:val="left"/>
      </w:pPr>
      <w:r>
        <w:rPr>
          <w:rFonts w:hint="eastAsia"/>
        </w:rPr>
        <w:t>访问菜单：项目参与-我的购物车。</w:t>
      </w:r>
    </w:p>
    <w:p>
      <w:pPr>
        <w:pStyle w:val="19"/>
        <w:widowControl/>
        <w:adjustRightInd w:val="0"/>
        <w:snapToGrid w:val="0"/>
        <w:spacing w:after="200"/>
        <w:ind w:left="1260" w:firstLine="0" w:firstLineChars="0"/>
        <w:jc w:val="left"/>
      </w:pPr>
      <w:r>
        <w:drawing>
          <wp:inline distT="0" distB="0" distL="0" distR="0">
            <wp:extent cx="2237740" cy="2323465"/>
            <wp:effectExtent l="0" t="0" r="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2238095" cy="2323810"/>
                    </a:xfrm>
                    <a:prstGeom prst="rect">
                      <a:avLst/>
                    </a:prstGeom>
                  </pic:spPr>
                </pic:pic>
              </a:graphicData>
            </a:graphic>
          </wp:inline>
        </w:drawing>
      </w:r>
    </w:p>
    <w:p>
      <w:pPr>
        <w:pStyle w:val="19"/>
        <w:widowControl/>
        <w:numPr>
          <w:ilvl w:val="0"/>
          <w:numId w:val="4"/>
        </w:numPr>
        <w:adjustRightInd w:val="0"/>
        <w:snapToGrid w:val="0"/>
        <w:spacing w:after="200"/>
        <w:ind w:firstLineChars="0"/>
        <w:jc w:val="left"/>
      </w:pPr>
      <w:r>
        <w:rPr>
          <w:rFonts w:hint="eastAsia"/>
        </w:rPr>
        <w:t>选择要支付的项目，点击“立即结算”按钮。</w:t>
      </w:r>
    </w:p>
    <w:p>
      <w:pPr>
        <w:widowControl/>
        <w:adjustRightInd w:val="0"/>
        <w:snapToGrid w:val="0"/>
        <w:spacing w:after="200"/>
        <w:ind w:left="840"/>
        <w:jc w:val="left"/>
      </w:pPr>
      <w:r>
        <w:drawing>
          <wp:inline distT="0" distB="0" distL="0" distR="0">
            <wp:extent cx="5274310" cy="253873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5274310" cy="2538730"/>
                    </a:xfrm>
                    <a:prstGeom prst="rect">
                      <a:avLst/>
                    </a:prstGeom>
                  </pic:spPr>
                </pic:pic>
              </a:graphicData>
            </a:graphic>
          </wp:inline>
        </w:drawing>
      </w:r>
    </w:p>
    <w:p>
      <w:pPr>
        <w:pStyle w:val="19"/>
        <w:widowControl/>
        <w:numPr>
          <w:ilvl w:val="0"/>
          <w:numId w:val="4"/>
        </w:numPr>
        <w:adjustRightInd w:val="0"/>
        <w:snapToGrid w:val="0"/>
        <w:spacing w:after="200"/>
        <w:ind w:firstLineChars="0"/>
        <w:jc w:val="left"/>
      </w:pPr>
      <w:r>
        <w:rPr>
          <w:rFonts w:hint="eastAsia"/>
        </w:rPr>
        <w:t>在支付信息页面选择“沃支付”按钮。</w:t>
      </w:r>
    </w:p>
    <w:p>
      <w:pPr>
        <w:widowControl/>
        <w:adjustRightInd w:val="0"/>
        <w:snapToGrid w:val="0"/>
        <w:spacing w:after="200"/>
        <w:ind w:left="840"/>
        <w:jc w:val="left"/>
      </w:pPr>
      <w:r>
        <w:drawing>
          <wp:inline distT="0" distB="0" distL="0" distR="0">
            <wp:extent cx="5274310" cy="118872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5274310" cy="1188720"/>
                    </a:xfrm>
                    <a:prstGeom prst="rect">
                      <a:avLst/>
                    </a:prstGeom>
                  </pic:spPr>
                </pic:pic>
              </a:graphicData>
            </a:graphic>
          </wp:inline>
        </w:drawing>
      </w:r>
    </w:p>
    <w:p>
      <w:pPr>
        <w:pStyle w:val="19"/>
        <w:widowControl/>
        <w:numPr>
          <w:ilvl w:val="0"/>
          <w:numId w:val="4"/>
        </w:numPr>
        <w:adjustRightInd w:val="0"/>
        <w:snapToGrid w:val="0"/>
        <w:spacing w:after="200"/>
        <w:ind w:firstLineChars="0"/>
        <w:jc w:val="left"/>
      </w:pPr>
      <w:r>
        <w:rPr>
          <w:rFonts w:hint="eastAsia"/>
        </w:rPr>
        <w:t>在“沃支付”登录页面填写账号、密码信息进行登录。</w:t>
      </w:r>
    </w:p>
    <w:p>
      <w:pPr>
        <w:pStyle w:val="19"/>
        <w:widowControl/>
        <w:adjustRightInd w:val="0"/>
        <w:snapToGrid w:val="0"/>
        <w:spacing w:after="200"/>
        <w:ind w:left="1260" w:firstLine="0" w:firstLineChars="0"/>
        <w:jc w:val="left"/>
        <w:rPr>
          <w:b/>
          <w:color w:val="FF0000"/>
        </w:rPr>
      </w:pPr>
      <w:r>
        <w:rPr>
          <w:rFonts w:hint="eastAsia"/>
          <w:b/>
          <w:color w:val="FF0000"/>
        </w:rPr>
        <w:t>如果您没有注册沃支付账号，请参考手册中的注册账号流程，进行注册账号。</w:t>
      </w:r>
    </w:p>
    <w:p>
      <w:pPr>
        <w:widowControl/>
        <w:adjustRightInd w:val="0"/>
        <w:snapToGrid w:val="0"/>
        <w:spacing w:after="200"/>
        <w:ind w:left="840"/>
        <w:jc w:val="left"/>
      </w:pPr>
      <w:r>
        <w:drawing>
          <wp:inline distT="0" distB="0" distL="0" distR="0">
            <wp:extent cx="5274310" cy="284226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5274310" cy="2842260"/>
                    </a:xfrm>
                    <a:prstGeom prst="rect">
                      <a:avLst/>
                    </a:prstGeom>
                  </pic:spPr>
                </pic:pic>
              </a:graphicData>
            </a:graphic>
          </wp:inline>
        </w:drawing>
      </w:r>
    </w:p>
    <w:p>
      <w:pPr>
        <w:pStyle w:val="19"/>
        <w:widowControl/>
        <w:numPr>
          <w:ilvl w:val="0"/>
          <w:numId w:val="4"/>
        </w:numPr>
        <w:adjustRightInd w:val="0"/>
        <w:snapToGrid w:val="0"/>
        <w:spacing w:after="200"/>
        <w:ind w:firstLineChars="0"/>
        <w:jc w:val="left"/>
      </w:pPr>
      <w:r>
        <w:rPr>
          <w:rFonts w:hint="eastAsia"/>
        </w:rPr>
        <w:t>登录成功后选择付款方式，输入支付密码进行付款。</w:t>
      </w:r>
    </w:p>
    <w:p>
      <w:pPr>
        <w:widowControl/>
        <w:adjustRightInd w:val="0"/>
        <w:snapToGrid w:val="0"/>
        <w:spacing w:after="200"/>
        <w:ind w:left="840"/>
        <w:jc w:val="left"/>
      </w:pPr>
      <w:r>
        <w:drawing>
          <wp:inline distT="0" distB="0" distL="0" distR="0">
            <wp:extent cx="5274310" cy="3229610"/>
            <wp:effectExtent l="0" t="0" r="254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5274310" cy="3229610"/>
                    </a:xfrm>
                    <a:prstGeom prst="rect">
                      <a:avLst/>
                    </a:prstGeom>
                  </pic:spPr>
                </pic:pic>
              </a:graphicData>
            </a:graphic>
          </wp:inline>
        </w:drawing>
      </w:r>
    </w:p>
    <w:p>
      <w:pPr>
        <w:pStyle w:val="19"/>
        <w:widowControl/>
        <w:numPr>
          <w:ilvl w:val="0"/>
          <w:numId w:val="4"/>
        </w:numPr>
        <w:adjustRightInd w:val="0"/>
        <w:snapToGrid w:val="0"/>
        <w:spacing w:after="200"/>
        <w:ind w:firstLineChars="0"/>
        <w:jc w:val="left"/>
      </w:pPr>
      <w:r>
        <w:rPr>
          <w:rFonts w:hint="eastAsia"/>
        </w:rPr>
        <w:t>付款成功后返回成功页面。</w:t>
      </w:r>
    </w:p>
    <w:p>
      <w:pPr>
        <w:widowControl/>
        <w:adjustRightInd w:val="0"/>
        <w:snapToGrid w:val="0"/>
        <w:spacing w:after="200"/>
        <w:ind w:left="840"/>
        <w:jc w:val="left"/>
      </w:pPr>
      <w:r>
        <w:drawing>
          <wp:inline distT="0" distB="0" distL="0" distR="0">
            <wp:extent cx="5274310" cy="2740025"/>
            <wp:effectExtent l="0" t="0" r="2540"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5274310" cy="2740025"/>
                    </a:xfrm>
                    <a:prstGeom prst="rect">
                      <a:avLst/>
                    </a:prstGeom>
                  </pic:spPr>
                </pic:pic>
              </a:graphicData>
            </a:graphic>
          </wp:inline>
        </w:drawing>
      </w:r>
    </w:p>
    <w:p>
      <w:pPr>
        <w:pStyle w:val="19"/>
        <w:widowControl/>
        <w:numPr>
          <w:ilvl w:val="0"/>
          <w:numId w:val="4"/>
        </w:numPr>
        <w:adjustRightInd w:val="0"/>
        <w:snapToGrid w:val="0"/>
        <w:spacing w:after="200"/>
        <w:ind w:firstLineChars="0"/>
        <w:jc w:val="left"/>
      </w:pPr>
      <w:r>
        <w:rPr>
          <w:rFonts w:hint="eastAsia"/>
        </w:rPr>
        <w:t>在付款页面选择已支付成功。</w:t>
      </w:r>
    </w:p>
    <w:p>
      <w:pPr>
        <w:widowControl/>
        <w:adjustRightInd w:val="0"/>
        <w:snapToGrid w:val="0"/>
        <w:spacing w:after="200"/>
        <w:ind w:left="840"/>
        <w:jc w:val="left"/>
      </w:pPr>
      <w:r>
        <w:drawing>
          <wp:inline distT="0" distB="0" distL="0" distR="0">
            <wp:extent cx="5274310" cy="364744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stretch>
                      <a:fillRect/>
                    </a:stretch>
                  </pic:blipFill>
                  <pic:spPr>
                    <a:xfrm>
                      <a:off x="0" y="0"/>
                      <a:ext cx="5274310" cy="3647440"/>
                    </a:xfrm>
                    <a:prstGeom prst="rect">
                      <a:avLst/>
                    </a:prstGeom>
                  </pic:spPr>
                </pic:pic>
              </a:graphicData>
            </a:graphic>
          </wp:inline>
        </w:drawing>
      </w:r>
    </w:p>
    <w:p>
      <w:pPr>
        <w:pStyle w:val="19"/>
        <w:widowControl/>
        <w:numPr>
          <w:ilvl w:val="0"/>
          <w:numId w:val="4"/>
        </w:numPr>
        <w:adjustRightInd w:val="0"/>
        <w:snapToGrid w:val="0"/>
        <w:spacing w:after="200"/>
        <w:ind w:firstLineChars="0"/>
        <w:jc w:val="left"/>
      </w:pPr>
      <w:r>
        <w:rPr>
          <w:rFonts w:hint="eastAsia"/>
        </w:rPr>
        <w:t>在支付列表页面查看支付状态。</w:t>
      </w:r>
    </w:p>
    <w:p>
      <w:pPr>
        <w:widowControl/>
        <w:adjustRightInd w:val="0"/>
        <w:snapToGrid w:val="0"/>
        <w:spacing w:after="200"/>
        <w:ind w:left="840"/>
        <w:jc w:val="left"/>
      </w:pPr>
      <w:r>
        <w:drawing>
          <wp:inline distT="0" distB="0" distL="0" distR="0">
            <wp:extent cx="5274310" cy="1146175"/>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6"/>
                    <a:stretch>
                      <a:fillRect/>
                    </a:stretch>
                  </pic:blipFill>
                  <pic:spPr>
                    <a:xfrm>
                      <a:off x="0" y="0"/>
                      <a:ext cx="5274310" cy="1146175"/>
                    </a:xfrm>
                    <a:prstGeom prst="rect">
                      <a:avLst/>
                    </a:prstGeom>
                  </pic:spPr>
                </pic:pic>
              </a:graphicData>
            </a:graphic>
          </wp:inline>
        </w:drawing>
      </w:r>
    </w:p>
    <w:p>
      <w:pPr>
        <w:pStyle w:val="19"/>
        <w:ind w:left="1260" w:firstLine="0" w:firstLineChars="0"/>
        <w:jc w:val="left"/>
        <w:rPr>
          <w:rFonts w:ascii="宋体" w:hAnsi="宋体" w:eastAsia="宋体"/>
          <w:b/>
          <w:sz w:val="28"/>
          <w:szCs w:val="28"/>
        </w:rPr>
      </w:pPr>
    </w:p>
    <w:p>
      <w:pPr>
        <w:pStyle w:val="4"/>
        <w:rPr>
          <w:sz w:val="28"/>
          <w:szCs w:val="28"/>
        </w:rPr>
      </w:pPr>
      <w:bookmarkStart w:id="5" w:name="_Toc516581244"/>
      <w:r>
        <w:rPr>
          <w:rFonts w:hint="eastAsia"/>
          <w:sz w:val="28"/>
          <w:szCs w:val="28"/>
        </w:rPr>
        <w:t>3.3下载招标文件</w:t>
      </w:r>
      <w:bookmarkEnd w:id="5"/>
    </w:p>
    <w:p>
      <w:pPr>
        <w:pStyle w:val="19"/>
        <w:widowControl/>
        <w:adjustRightInd w:val="0"/>
        <w:snapToGrid w:val="0"/>
        <w:spacing w:after="200"/>
        <w:ind w:left="750" w:firstLine="0" w:firstLineChars="0"/>
        <w:jc w:val="left"/>
      </w:pPr>
      <w:r>
        <w:rPr>
          <w:rFonts w:hint="eastAsia"/>
        </w:rPr>
        <w:t>支付成功后下载标书，菜单：项目参与-我参与的项目，点击项目后的标书下载按钮。</w:t>
      </w:r>
    </w:p>
    <w:p>
      <w:pPr>
        <w:ind w:left="420"/>
        <w:jc w:val="left"/>
        <w:rPr>
          <w:rFonts w:ascii="宋体" w:hAnsi="宋体" w:eastAsia="宋体"/>
          <w:b/>
          <w:sz w:val="28"/>
          <w:szCs w:val="28"/>
        </w:rPr>
      </w:pPr>
      <w:r>
        <w:drawing>
          <wp:inline distT="0" distB="0" distL="0" distR="0">
            <wp:extent cx="5274310" cy="178054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7"/>
                    <a:stretch>
                      <a:fillRect/>
                    </a:stretch>
                  </pic:blipFill>
                  <pic:spPr>
                    <a:xfrm>
                      <a:off x="0" y="0"/>
                      <a:ext cx="5274310" cy="1780540"/>
                    </a:xfrm>
                    <a:prstGeom prst="rect">
                      <a:avLst/>
                    </a:prstGeom>
                  </pic:spPr>
                </pic:pic>
              </a:graphicData>
            </a:graphic>
          </wp:inline>
        </w:drawing>
      </w:r>
    </w:p>
    <w:p>
      <w:pPr>
        <w:pStyle w:val="4"/>
        <w:rPr>
          <w:sz w:val="28"/>
          <w:szCs w:val="28"/>
        </w:rPr>
      </w:pPr>
      <w:bookmarkStart w:id="6" w:name="_Toc516581245"/>
      <w:r>
        <w:rPr>
          <w:rFonts w:hint="eastAsia"/>
          <w:sz w:val="28"/>
          <w:szCs w:val="28"/>
        </w:rPr>
        <w:t>3.4支付失败重新支付</w:t>
      </w:r>
      <w:bookmarkEnd w:id="6"/>
    </w:p>
    <w:p>
      <w:pPr>
        <w:widowControl/>
        <w:adjustRightInd w:val="0"/>
        <w:snapToGrid w:val="0"/>
        <w:spacing w:after="200"/>
        <w:ind w:firstLine="420" w:firstLineChars="200"/>
        <w:jc w:val="left"/>
      </w:pPr>
      <w:r>
        <w:rPr>
          <w:rFonts w:hint="eastAsia"/>
        </w:rPr>
        <w:t>如支付失败，可以在菜单：项目参与-我的费用支付，查找需要支付的费用，点击“继续支付”按钮进行支付。</w:t>
      </w:r>
    </w:p>
    <w:p/>
    <w:p>
      <w:r>
        <w:drawing>
          <wp:inline distT="0" distB="0" distL="0" distR="0">
            <wp:extent cx="5274310" cy="1404620"/>
            <wp:effectExtent l="0" t="0" r="2540" b="508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8"/>
                    <a:stretch>
                      <a:fillRect/>
                    </a:stretch>
                  </pic:blipFill>
                  <pic:spPr>
                    <a:xfrm>
                      <a:off x="0" y="0"/>
                      <a:ext cx="5274310" cy="1404620"/>
                    </a:xfrm>
                    <a:prstGeom prst="rect">
                      <a:avLst/>
                    </a:prstGeom>
                  </pic:spPr>
                </pic:pic>
              </a:graphicData>
            </a:graphic>
          </wp:inline>
        </w:drawing>
      </w:r>
    </w:p>
    <w:p/>
    <w:p/>
    <w:p>
      <w:pPr>
        <w:pStyle w:val="3"/>
        <w:numPr>
          <w:ilvl w:val="0"/>
          <w:numId w:val="1"/>
        </w:numPr>
        <w:jc w:val="left"/>
      </w:pPr>
      <w:bookmarkStart w:id="7" w:name="_Toc516581246"/>
      <w:r>
        <w:rPr>
          <w:rFonts w:hint="eastAsia"/>
        </w:rPr>
        <w:t>沃支付账户注册</w:t>
      </w:r>
      <w:bookmarkEnd w:id="7"/>
    </w:p>
    <w:p>
      <w:pPr>
        <w:ind w:firstLine="420" w:firstLineChars="200"/>
        <w:jc w:val="left"/>
        <w:rPr>
          <w:rFonts w:ascii="宋体" w:hAnsi="宋体" w:eastAsia="宋体"/>
          <w:szCs w:val="21"/>
        </w:rPr>
      </w:pPr>
      <w:r>
        <w:rPr>
          <w:rFonts w:hint="eastAsia" w:ascii="宋体" w:hAnsi="宋体" w:eastAsia="宋体"/>
          <w:szCs w:val="21"/>
        </w:rPr>
        <w:t>投标人在沃支付平台可以注册对公沃账户和个人沃账户两种账户的其中一种，用于在线支付投标费用。</w:t>
      </w:r>
    </w:p>
    <w:p>
      <w:pPr>
        <w:ind w:firstLine="420" w:firstLineChars="200"/>
        <w:jc w:val="left"/>
        <w:rPr>
          <w:rFonts w:hint="eastAsia" w:ascii="宋体" w:hAnsi="宋体" w:eastAsia="宋体"/>
          <w:szCs w:val="21"/>
          <w:lang w:val="en-US" w:eastAsia="zh-CN"/>
        </w:rPr>
      </w:pPr>
      <w:r>
        <w:rPr>
          <w:rFonts w:hint="eastAsia" w:ascii="宋体" w:hAnsi="宋体" w:eastAsia="宋体"/>
          <w:szCs w:val="21"/>
        </w:rPr>
        <w:t>对公沃账户注册分为企业和个体工商户两种</w:t>
      </w:r>
      <w:r>
        <w:rPr>
          <w:rFonts w:hint="eastAsia" w:ascii="宋体" w:hAnsi="宋体" w:eastAsia="宋体"/>
          <w:szCs w:val="21"/>
          <w:lang w:eastAsia="zh-CN"/>
        </w:rPr>
        <w:t>，二者区别在于，企业的营业执照上类型应为有限责任公司、股份公司或者有限公司，持证人称呼为法定代表人，并显示注册资本和营业期限；而个体工商户的营业执照上类型直接写明为个体工商户，持证人称呼为经营者，不显示注册资本和营业期限。</w:t>
      </w:r>
    </w:p>
    <w:p>
      <w:pPr>
        <w:pStyle w:val="4"/>
        <w:ind w:firstLine="413" w:firstLineChars="147"/>
        <w:rPr>
          <w:sz w:val="28"/>
          <w:szCs w:val="28"/>
        </w:rPr>
      </w:pPr>
      <w:bookmarkStart w:id="8" w:name="_Toc516581247"/>
      <w:r>
        <w:rPr>
          <w:rFonts w:hint="eastAsia"/>
          <w:sz w:val="28"/>
          <w:szCs w:val="28"/>
        </w:rPr>
        <w:t>4.1企业对公沃账户注册-企业</w:t>
      </w:r>
      <w:bookmarkEnd w:id="8"/>
    </w:p>
    <w:p>
      <w:pPr>
        <w:pStyle w:val="5"/>
      </w:pPr>
      <w:r>
        <w:rPr>
          <w:rFonts w:hint="eastAsia"/>
        </w:rPr>
        <w:t>4.1.1 简要说明</w:t>
      </w:r>
    </w:p>
    <w:p>
      <w:pPr>
        <w:spacing w:line="360" w:lineRule="auto"/>
        <w:ind w:firstLine="525" w:firstLineChars="250"/>
        <w:rPr>
          <w:rFonts w:ascii="微软雅黑" w:hAnsi="微软雅黑" w:eastAsia="微软雅黑"/>
          <w:szCs w:val="21"/>
        </w:rPr>
      </w:pPr>
      <w:r>
        <w:rPr>
          <w:rFonts w:hint="eastAsia" w:ascii="微软雅黑" w:hAnsi="微软雅黑" w:eastAsia="微软雅黑"/>
          <w:szCs w:val="21"/>
        </w:rPr>
        <w:t>供应商可</w:t>
      </w:r>
      <w:r>
        <w:rPr>
          <w:rFonts w:ascii="微软雅黑" w:hAnsi="微软雅黑" w:eastAsia="微软雅黑"/>
          <w:szCs w:val="21"/>
        </w:rPr>
        <w:t>在线上登录</w:t>
      </w:r>
      <w:r>
        <w:rPr>
          <w:rFonts w:hint="eastAsia" w:ascii="微软雅黑" w:hAnsi="微软雅黑" w:eastAsia="微软雅黑"/>
          <w:szCs w:val="21"/>
        </w:rPr>
        <w:t>沃</w:t>
      </w:r>
      <w:r>
        <w:rPr>
          <w:rFonts w:ascii="微软雅黑" w:hAnsi="微软雅黑" w:eastAsia="微软雅黑"/>
          <w:szCs w:val="21"/>
        </w:rPr>
        <w:t>支付平台注册对公沃账户。注册</w:t>
      </w:r>
      <w:r>
        <w:rPr>
          <w:rFonts w:hint="eastAsia" w:ascii="微软雅黑" w:hAnsi="微软雅黑" w:eastAsia="微软雅黑"/>
          <w:szCs w:val="21"/>
        </w:rPr>
        <w:t>时</w:t>
      </w:r>
      <w:r>
        <w:rPr>
          <w:rFonts w:ascii="微软雅黑" w:hAnsi="微软雅黑" w:eastAsia="微软雅黑"/>
          <w:szCs w:val="21"/>
        </w:rPr>
        <w:t>需要填写企业基本信息、法人</w:t>
      </w:r>
      <w:r>
        <w:rPr>
          <w:rFonts w:hint="eastAsia" w:ascii="微软雅黑" w:hAnsi="微软雅黑" w:eastAsia="微软雅黑"/>
          <w:szCs w:val="21"/>
        </w:rPr>
        <w:t>信息</w:t>
      </w:r>
      <w:r>
        <w:rPr>
          <w:rFonts w:ascii="微软雅黑" w:hAnsi="微软雅黑" w:eastAsia="微软雅黑"/>
          <w:szCs w:val="21"/>
        </w:rPr>
        <w:t>、业务</w:t>
      </w:r>
      <w:r>
        <w:rPr>
          <w:rFonts w:hint="eastAsia" w:ascii="微软雅黑" w:hAnsi="微软雅黑" w:eastAsia="微软雅黑"/>
          <w:szCs w:val="21"/>
        </w:rPr>
        <w:t>联系</w:t>
      </w:r>
      <w:r>
        <w:rPr>
          <w:rFonts w:ascii="微软雅黑" w:hAnsi="微软雅黑" w:eastAsia="微软雅黑"/>
          <w:szCs w:val="21"/>
        </w:rPr>
        <w:t>人信息</w:t>
      </w:r>
      <w:r>
        <w:rPr>
          <w:rFonts w:hint="eastAsia" w:ascii="微软雅黑" w:hAnsi="微软雅黑" w:eastAsia="微软雅黑"/>
          <w:szCs w:val="21"/>
        </w:rPr>
        <w:t>以</w:t>
      </w:r>
      <w:r>
        <w:rPr>
          <w:rFonts w:ascii="微软雅黑" w:hAnsi="微软雅黑" w:eastAsia="微软雅黑"/>
          <w:szCs w:val="21"/>
        </w:rPr>
        <w:t>及上传相应的资质照片。</w:t>
      </w:r>
    </w:p>
    <w:p>
      <w:pPr>
        <w:spacing w:line="360" w:lineRule="auto"/>
        <w:ind w:firstLine="420" w:firstLineChars="200"/>
        <w:rPr>
          <w:rFonts w:ascii="微软雅黑" w:hAnsi="微软雅黑" w:eastAsia="微软雅黑"/>
          <w:szCs w:val="21"/>
        </w:rPr>
      </w:pPr>
      <w:r>
        <w:rPr>
          <w:rFonts w:hint="eastAsia" w:ascii="微软雅黑" w:hAnsi="微软雅黑" w:eastAsia="微软雅黑"/>
          <w:szCs w:val="21"/>
        </w:rPr>
        <w:t>请您</w:t>
      </w:r>
      <w:r>
        <w:rPr>
          <w:rFonts w:ascii="微软雅黑" w:hAnsi="微软雅黑" w:eastAsia="微软雅黑"/>
          <w:szCs w:val="21"/>
        </w:rPr>
        <w:t>提前准备好资质电子照片</w:t>
      </w:r>
      <w:r>
        <w:rPr>
          <w:rFonts w:hint="eastAsia" w:ascii="微软雅黑" w:hAnsi="微软雅黑" w:eastAsia="微软雅黑"/>
          <w:szCs w:val="21"/>
        </w:rPr>
        <w:t>，</w:t>
      </w:r>
      <w:r>
        <w:rPr>
          <w:rFonts w:ascii="微软雅黑" w:hAnsi="微软雅黑" w:eastAsia="微软雅黑"/>
          <w:szCs w:val="21"/>
        </w:rPr>
        <w:t>以便</w:t>
      </w:r>
      <w:r>
        <w:rPr>
          <w:rFonts w:hint="eastAsia" w:ascii="微软雅黑" w:hAnsi="微软雅黑" w:eastAsia="微软雅黑"/>
          <w:szCs w:val="21"/>
        </w:rPr>
        <w:t>快速</w:t>
      </w:r>
      <w:r>
        <w:rPr>
          <w:rFonts w:ascii="微软雅黑" w:hAnsi="微软雅黑" w:eastAsia="微软雅黑"/>
          <w:szCs w:val="21"/>
        </w:rPr>
        <w:t>完成</w:t>
      </w:r>
      <w:r>
        <w:rPr>
          <w:rFonts w:hint="eastAsia" w:ascii="微软雅黑" w:hAnsi="微软雅黑" w:eastAsia="微软雅黑"/>
          <w:szCs w:val="21"/>
        </w:rPr>
        <w:t>注册。</w:t>
      </w:r>
    </w:p>
    <w:p>
      <w:pPr>
        <w:spacing w:line="360" w:lineRule="auto"/>
        <w:ind w:firstLine="420" w:firstLineChars="200"/>
        <w:rPr>
          <w:rFonts w:ascii="微软雅黑" w:hAnsi="微软雅黑" w:eastAsia="微软雅黑"/>
          <w:szCs w:val="21"/>
        </w:rPr>
      </w:pPr>
      <w:r>
        <w:rPr>
          <w:rFonts w:hint="eastAsia" w:ascii="微软雅黑" w:hAnsi="微软雅黑" w:eastAsia="微软雅黑"/>
          <w:szCs w:val="21"/>
        </w:rPr>
        <w:t>当您注册成功</w:t>
      </w:r>
      <w:r>
        <w:rPr>
          <w:rFonts w:ascii="微软雅黑" w:hAnsi="微软雅黑" w:eastAsia="微软雅黑"/>
          <w:szCs w:val="21"/>
        </w:rPr>
        <w:t>后，</w:t>
      </w:r>
      <w:r>
        <w:rPr>
          <w:rFonts w:hint="eastAsia" w:ascii="微软雅黑" w:hAnsi="微软雅黑" w:eastAsia="微软雅黑"/>
          <w:szCs w:val="21"/>
        </w:rPr>
        <w:t>支付</w:t>
      </w:r>
      <w:r>
        <w:rPr>
          <w:rFonts w:ascii="微软雅黑" w:hAnsi="微软雅黑" w:eastAsia="微软雅黑"/>
          <w:szCs w:val="21"/>
        </w:rPr>
        <w:t>公司将在</w:t>
      </w:r>
      <w:r>
        <w:rPr>
          <w:rFonts w:hint="eastAsia" w:ascii="微软雅黑" w:hAnsi="微软雅黑" w:eastAsia="微软雅黑"/>
          <w:szCs w:val="21"/>
        </w:rPr>
        <w:t>工作</w:t>
      </w:r>
      <w:r>
        <w:rPr>
          <w:rFonts w:ascii="微软雅黑" w:hAnsi="微软雅黑" w:eastAsia="微软雅黑"/>
          <w:szCs w:val="21"/>
        </w:rPr>
        <w:t>日</w:t>
      </w:r>
      <w:r>
        <w:rPr>
          <w:rFonts w:hint="eastAsia" w:ascii="微软雅黑" w:hAnsi="微软雅黑" w:eastAsia="微软雅黑"/>
          <w:szCs w:val="21"/>
        </w:rPr>
        <w:t>2天内完成</w:t>
      </w:r>
      <w:r>
        <w:rPr>
          <w:rFonts w:ascii="微软雅黑" w:hAnsi="微软雅黑" w:eastAsia="微软雅黑"/>
          <w:szCs w:val="21"/>
        </w:rPr>
        <w:t>审核，</w:t>
      </w:r>
      <w:r>
        <w:rPr>
          <w:rFonts w:hint="eastAsia" w:ascii="微软雅黑" w:hAnsi="微软雅黑" w:eastAsia="微软雅黑"/>
          <w:szCs w:val="21"/>
        </w:rPr>
        <w:t>届时</w:t>
      </w:r>
      <w:r>
        <w:rPr>
          <w:rFonts w:ascii="微软雅黑" w:hAnsi="微软雅黑" w:eastAsia="微软雅黑"/>
          <w:szCs w:val="21"/>
        </w:rPr>
        <w:t>会</w:t>
      </w:r>
      <w:r>
        <w:rPr>
          <w:rFonts w:hint="eastAsia" w:ascii="微软雅黑" w:hAnsi="微软雅黑" w:eastAsia="微软雅黑"/>
          <w:szCs w:val="21"/>
        </w:rPr>
        <w:t>以</w:t>
      </w:r>
      <w:r>
        <w:rPr>
          <w:rFonts w:ascii="微软雅黑" w:hAnsi="微软雅黑" w:eastAsia="微软雅黑"/>
          <w:szCs w:val="21"/>
        </w:rPr>
        <w:t>邮件</w:t>
      </w:r>
      <w:r>
        <w:rPr>
          <w:rFonts w:hint="eastAsia" w:ascii="微软雅黑" w:hAnsi="微软雅黑" w:eastAsia="微软雅黑"/>
          <w:szCs w:val="21"/>
        </w:rPr>
        <w:t>等</w:t>
      </w:r>
      <w:r>
        <w:rPr>
          <w:rFonts w:ascii="微软雅黑" w:hAnsi="微软雅黑" w:eastAsia="微软雅黑"/>
          <w:szCs w:val="21"/>
        </w:rPr>
        <w:t>形式通知</w:t>
      </w:r>
      <w:r>
        <w:rPr>
          <w:rFonts w:hint="eastAsia" w:ascii="微软雅黑" w:hAnsi="微软雅黑" w:eastAsia="微软雅黑"/>
          <w:szCs w:val="21"/>
        </w:rPr>
        <w:t>您</w:t>
      </w:r>
      <w:r>
        <w:rPr>
          <w:rFonts w:ascii="微软雅黑" w:hAnsi="微软雅黑" w:eastAsia="微软雅黑"/>
          <w:szCs w:val="21"/>
        </w:rPr>
        <w:t>。</w:t>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0" w:firstLineChars="200"/>
        <w:rPr>
          <w:rFonts w:ascii="微软雅黑" w:hAnsi="微软雅黑" w:eastAsia="微软雅黑"/>
          <w:szCs w:val="21"/>
        </w:rPr>
      </w:pPr>
      <w:r>
        <w:rPr>
          <w:rFonts w:ascii="微软雅黑" w:hAnsi="微软雅黑" w:eastAsia="微软雅黑"/>
          <w:szCs w:val="21"/>
        </w:rPr>
        <w:t>企业客户服务平台所支持的签约功能简介如下:</w:t>
      </w:r>
    </w:p>
    <w:p>
      <w:pPr>
        <w:rPr>
          <w:rFonts w:ascii="微软雅黑" w:hAnsi="微软雅黑" w:eastAsia="微软雅黑"/>
          <w:szCs w:val="21"/>
        </w:rPr>
      </w:pPr>
    </w:p>
    <w:tbl>
      <w:tblPr>
        <w:tblStyle w:val="16"/>
        <w:tblW w:w="8500" w:type="dxa"/>
        <w:tblInd w:w="0" w:type="dxa"/>
        <w:tblLayout w:type="fixed"/>
        <w:tblCellMar>
          <w:top w:w="15" w:type="dxa"/>
          <w:left w:w="15" w:type="dxa"/>
          <w:bottom w:w="15" w:type="dxa"/>
          <w:right w:w="15" w:type="dxa"/>
        </w:tblCellMar>
      </w:tblPr>
      <w:tblGrid>
        <w:gridCol w:w="1555"/>
        <w:gridCol w:w="6945"/>
      </w:tblGrid>
      <w:tr>
        <w:tblPrEx>
          <w:tblLayout w:type="fixed"/>
          <w:tblCellMar>
            <w:top w:w="15" w:type="dxa"/>
            <w:left w:w="15" w:type="dxa"/>
            <w:bottom w:w="15" w:type="dxa"/>
            <w:right w:w="15" w:type="dxa"/>
          </w:tblCellMar>
        </w:tblPrEx>
        <w:tc>
          <w:tcPr>
            <w:tcW w:w="1555" w:type="dxa"/>
            <w:tcBorders>
              <w:top w:val="single" w:color="969696" w:sz="18"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hint="eastAsia" w:ascii="微软雅黑" w:hAnsi="微软雅黑" w:eastAsia="微软雅黑"/>
                <w:szCs w:val="21"/>
              </w:rPr>
              <w:t>功能名称</w:t>
            </w:r>
          </w:p>
        </w:tc>
        <w:tc>
          <w:tcPr>
            <w:tcW w:w="6945" w:type="dxa"/>
            <w:tcBorders>
              <w:top w:val="single" w:color="939393" w:sz="18" w:space="0"/>
              <w:left w:val="single" w:color="000000" w:sz="4" w:space="0"/>
              <w:bottom w:val="single" w:color="000000" w:sz="4" w:space="0"/>
              <w:right w:val="single" w:color="000000" w:sz="4" w:space="0"/>
            </w:tcBorders>
            <w:vAlign w:val="center"/>
          </w:tcPr>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微软雅黑" w:hAnsi="微软雅黑" w:eastAsia="微软雅黑"/>
                <w:szCs w:val="21"/>
              </w:rPr>
            </w:pPr>
            <w:r>
              <w:rPr>
                <w:rFonts w:hint="eastAsia" w:ascii="微软雅黑" w:hAnsi="微软雅黑" w:eastAsia="微软雅黑"/>
                <w:szCs w:val="21"/>
              </w:rPr>
              <w:t>功能描述</w:t>
            </w:r>
          </w:p>
        </w:tc>
      </w:tr>
      <w:tr>
        <w:tblPrEx>
          <w:tblLayout w:type="fixed"/>
          <w:tblCellMar>
            <w:top w:w="15" w:type="dxa"/>
            <w:left w:w="15" w:type="dxa"/>
            <w:bottom w:w="15" w:type="dxa"/>
            <w:right w:w="15" w:type="dxa"/>
          </w:tblCellMar>
        </w:tblPrEx>
        <w:tc>
          <w:tcPr>
            <w:tcW w:w="1555" w:type="dxa"/>
            <w:tcBorders>
              <w:top w:val="single" w:color="969696" w:sz="18"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登录登出 </w:t>
            </w:r>
          </w:p>
        </w:tc>
        <w:tc>
          <w:tcPr>
            <w:tcW w:w="6945" w:type="dxa"/>
            <w:tcBorders>
              <w:top w:val="single" w:color="939393" w:sz="18" w:space="0"/>
              <w:left w:val="single" w:color="000000" w:sz="4" w:space="0"/>
              <w:bottom w:val="single" w:color="000000" w:sz="4" w:space="0"/>
              <w:right w:val="single" w:color="000000" w:sz="4" w:space="0"/>
            </w:tcBorders>
            <w:vAlign w:val="center"/>
          </w:tcPr>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微软雅黑" w:hAnsi="微软雅黑" w:eastAsia="微软雅黑"/>
                <w:szCs w:val="21"/>
              </w:rPr>
            </w:pPr>
            <w:r>
              <w:rPr>
                <w:rFonts w:ascii="微软雅黑" w:hAnsi="微软雅黑" w:eastAsia="微软雅黑"/>
                <w:szCs w:val="21"/>
              </w:rPr>
              <w:t>使用企业客户服务平台账户密码登录、退出</w:t>
            </w:r>
          </w:p>
          <w:p>
            <w:pPr>
              <w:rPr>
                <w:rFonts w:ascii="微软雅黑" w:hAnsi="微软雅黑" w:eastAsia="微软雅黑"/>
                <w:szCs w:val="21"/>
              </w:rPr>
            </w:pPr>
          </w:p>
        </w:tc>
      </w:tr>
      <w:tr>
        <w:tblPrEx>
          <w:tblLayout w:type="fixed"/>
          <w:tblCellMar>
            <w:top w:w="15" w:type="dxa"/>
            <w:left w:w="15" w:type="dxa"/>
            <w:bottom w:w="15" w:type="dxa"/>
            <w:right w:w="15" w:type="dxa"/>
          </w:tblCellMar>
        </w:tblPrEx>
        <w:tc>
          <w:tcPr>
            <w:tcW w:w="1555"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开通进度查询 </w:t>
            </w:r>
          </w:p>
        </w:tc>
        <w:tc>
          <w:tcPr>
            <w:tcW w:w="6945"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根据营业执照号、申请单号等查询条件，查询登录账户 已提交成功的申请单审核状态、申请单详情、审核未通 过原因 </w:t>
            </w:r>
          </w:p>
        </w:tc>
      </w:tr>
      <w:tr>
        <w:tblPrEx>
          <w:tblLayout w:type="fixed"/>
          <w:tblCellMar>
            <w:top w:w="15" w:type="dxa"/>
            <w:left w:w="15" w:type="dxa"/>
            <w:bottom w:w="15" w:type="dxa"/>
            <w:right w:w="15" w:type="dxa"/>
          </w:tblCellMar>
        </w:tblPrEx>
        <w:tc>
          <w:tcPr>
            <w:tcW w:w="1555"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商户自助签约 </w:t>
            </w:r>
          </w:p>
        </w:tc>
        <w:tc>
          <w:tcPr>
            <w:tcW w:w="6945"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即“特约商户”，指通过提交商户签约支付产品等信息， 完成商户号的开通申请 </w:t>
            </w:r>
          </w:p>
        </w:tc>
      </w:tr>
      <w:tr>
        <w:tblPrEx>
          <w:tblLayout w:type="fixed"/>
          <w:tblCellMar>
            <w:top w:w="15" w:type="dxa"/>
            <w:left w:w="15" w:type="dxa"/>
            <w:bottom w:w="15" w:type="dxa"/>
            <w:right w:w="15" w:type="dxa"/>
          </w:tblCellMar>
        </w:tblPrEx>
        <w:tc>
          <w:tcPr>
            <w:tcW w:w="1555"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企业沃账户 </w:t>
            </w:r>
          </w:p>
        </w:tc>
        <w:tc>
          <w:tcPr>
            <w:tcW w:w="6945"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指通过提交沃账户签约企业等信息，完成沃账户号的开 通申请 </w:t>
            </w:r>
          </w:p>
        </w:tc>
      </w:tr>
    </w:tbl>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术语参考: </w:t>
      </w:r>
    </w:p>
    <w:tbl>
      <w:tblPr>
        <w:tblStyle w:val="16"/>
        <w:tblW w:w="8296" w:type="dxa"/>
        <w:tblInd w:w="0" w:type="dxa"/>
        <w:tblLayout w:type="fixed"/>
        <w:tblCellMar>
          <w:top w:w="15" w:type="dxa"/>
          <w:left w:w="15" w:type="dxa"/>
          <w:bottom w:w="15" w:type="dxa"/>
          <w:right w:w="15" w:type="dxa"/>
        </w:tblCellMar>
      </w:tblPr>
      <w:tblGrid>
        <w:gridCol w:w="1696"/>
        <w:gridCol w:w="6600"/>
      </w:tblGrid>
      <w:tr>
        <w:tblPrEx>
          <w:tblLayout w:type="fixed"/>
          <w:tblCellMar>
            <w:top w:w="15" w:type="dxa"/>
            <w:left w:w="15" w:type="dxa"/>
            <w:bottom w:w="15" w:type="dxa"/>
            <w:right w:w="15" w:type="dxa"/>
          </w:tblCellMar>
        </w:tblPrEx>
        <w:tc>
          <w:tcPr>
            <w:tcW w:w="1696"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hint="eastAsia" w:ascii="微软雅黑" w:hAnsi="微软雅黑" w:eastAsia="微软雅黑"/>
                <w:szCs w:val="21"/>
              </w:rPr>
              <w:t>术语</w:t>
            </w:r>
          </w:p>
        </w:tc>
        <w:tc>
          <w:tcPr>
            <w:tcW w:w="6600"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hint="eastAsia" w:ascii="微软雅黑" w:hAnsi="微软雅黑" w:eastAsia="微软雅黑"/>
                <w:szCs w:val="21"/>
              </w:rPr>
              <w:t>说明</w:t>
            </w:r>
          </w:p>
        </w:tc>
      </w:tr>
      <w:tr>
        <w:tblPrEx>
          <w:tblLayout w:type="fixed"/>
          <w:tblCellMar>
            <w:top w:w="15" w:type="dxa"/>
            <w:left w:w="15" w:type="dxa"/>
            <w:bottom w:w="15" w:type="dxa"/>
            <w:right w:w="15" w:type="dxa"/>
          </w:tblCellMar>
        </w:tblPrEx>
        <w:tc>
          <w:tcPr>
            <w:tcW w:w="1696"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商户 </w:t>
            </w:r>
          </w:p>
        </w:tc>
        <w:tc>
          <w:tcPr>
            <w:tcW w:w="6600"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即“特约商户”，是指与联通支付签约，向消费者销售商 品或提供服务，并接受支付机构支付服务完成资金结算 的法人、其他组织或自然人 </w:t>
            </w:r>
          </w:p>
        </w:tc>
      </w:tr>
      <w:tr>
        <w:tblPrEx>
          <w:tblLayout w:type="fixed"/>
          <w:tblCellMar>
            <w:top w:w="15" w:type="dxa"/>
            <w:left w:w="15" w:type="dxa"/>
            <w:bottom w:w="15" w:type="dxa"/>
            <w:right w:w="15" w:type="dxa"/>
          </w:tblCellMar>
        </w:tblPrEx>
        <w:tc>
          <w:tcPr>
            <w:tcW w:w="1696"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企业</w:t>
            </w:r>
            <w:r>
              <w:rPr>
                <w:rFonts w:hint="eastAsia" w:ascii="微软雅黑" w:hAnsi="微软雅黑" w:eastAsia="微软雅黑"/>
                <w:szCs w:val="21"/>
              </w:rPr>
              <w:t>对公</w:t>
            </w:r>
            <w:r>
              <w:rPr>
                <w:rFonts w:ascii="微软雅黑" w:hAnsi="微软雅黑" w:eastAsia="微软雅黑"/>
                <w:szCs w:val="21"/>
              </w:rPr>
              <w:t xml:space="preserve">沃账户 </w:t>
            </w:r>
          </w:p>
        </w:tc>
        <w:tc>
          <w:tcPr>
            <w:tcW w:w="6600" w:type="dxa"/>
            <w:tcBorders>
              <w:top w:val="single" w:color="000000" w:sz="4" w:space="0"/>
              <w:left w:val="single" w:color="000000" w:sz="4" w:space="0"/>
              <w:bottom w:val="single" w:color="000000" w:sz="4" w:space="0"/>
              <w:right w:val="single" w:color="000000" w:sz="4" w:space="0"/>
            </w:tcBorders>
            <w:vAlign w:val="center"/>
          </w:tcPr>
          <w:p>
            <w:pPr>
              <w:rPr>
                <w:rFonts w:ascii="微软雅黑" w:hAnsi="微软雅黑" w:eastAsia="微软雅黑"/>
                <w:szCs w:val="21"/>
              </w:rPr>
            </w:pPr>
            <w:r>
              <w:rPr>
                <w:rFonts w:ascii="微软雅黑" w:hAnsi="微软雅黑" w:eastAsia="微软雅黑"/>
                <w:szCs w:val="21"/>
              </w:rPr>
              <w:fldChar w:fldCharType="begin"/>
            </w:r>
            <w:r>
              <w:rPr>
                <w:rFonts w:ascii="微软雅黑" w:hAnsi="微软雅黑" w:eastAsia="微软雅黑"/>
                <w:szCs w:val="21"/>
              </w:rPr>
              <w:instrText xml:space="preserve"> INCLUDEPICTURE "/var/folders/62/kq7fy8cs0lj4xlszsmpvs_vh0000gn/T/com.microsoft.Word/WebArchiveCopyPasteTempFiles/page4image3777968" \* MERGEFORMATINET </w:instrText>
            </w:r>
            <w:r>
              <w:rPr>
                <w:rFonts w:ascii="微软雅黑" w:hAnsi="微软雅黑" w:eastAsia="微软雅黑"/>
                <w:szCs w:val="21"/>
              </w:rPr>
              <w:fldChar w:fldCharType="separate"/>
            </w:r>
            <w:r>
              <w:rPr>
                <w:rFonts w:ascii="微软雅黑" w:hAnsi="微软雅黑" w:eastAsia="微软雅黑"/>
                <w:szCs w:val="21"/>
              </w:rPr>
              <w:drawing>
                <wp:inline distT="0" distB="0" distL="0" distR="0">
                  <wp:extent cx="17145" cy="17145"/>
                  <wp:effectExtent l="0" t="0" r="0" b="0"/>
                  <wp:docPr id="17" name="图片 17" descr="page4image3777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page4image377796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7145" cy="17145"/>
                          </a:xfrm>
                          <a:prstGeom prst="rect">
                            <a:avLst/>
                          </a:prstGeom>
                          <a:noFill/>
                          <a:ln>
                            <a:noFill/>
                          </a:ln>
                        </pic:spPr>
                      </pic:pic>
                    </a:graphicData>
                  </a:graphic>
                </wp:inline>
              </w:drawing>
            </w:r>
            <w:r>
              <w:rPr>
                <w:rFonts w:ascii="微软雅黑" w:hAnsi="微软雅黑" w:eastAsia="微软雅黑"/>
                <w:szCs w:val="21"/>
              </w:rPr>
              <w:fldChar w:fldCharType="end"/>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微软雅黑" w:hAnsi="微软雅黑" w:eastAsia="微软雅黑"/>
                <w:szCs w:val="21"/>
              </w:rPr>
            </w:pPr>
            <w:r>
              <w:rPr>
                <w:rFonts w:ascii="微软雅黑" w:hAnsi="微软雅黑" w:eastAsia="微软雅黑"/>
                <w:szCs w:val="21"/>
              </w:rPr>
              <w:t>指与联通支付签约，只能进行账户充值、转账、提现操</w:t>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微软雅黑" w:hAnsi="微软雅黑" w:eastAsia="微软雅黑"/>
                <w:szCs w:val="21"/>
              </w:rPr>
            </w:pPr>
            <w:r>
              <w:rPr>
                <w:rFonts w:ascii="微软雅黑" w:hAnsi="微软雅黑" w:eastAsia="微软雅黑"/>
                <w:szCs w:val="21"/>
              </w:rPr>
              <w:t>作的企业沃账户用户，且无支付工具接入</w:t>
            </w:r>
          </w:p>
        </w:tc>
      </w:tr>
      <w:tr>
        <w:tblPrEx>
          <w:tblLayout w:type="fixed"/>
          <w:tblCellMar>
            <w:top w:w="15" w:type="dxa"/>
            <w:left w:w="15" w:type="dxa"/>
            <w:bottom w:w="15" w:type="dxa"/>
            <w:right w:w="15" w:type="dxa"/>
          </w:tblCellMar>
        </w:tblPrEx>
        <w:tc>
          <w:tcPr>
            <w:tcW w:w="1696"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支付工具 </w:t>
            </w:r>
          </w:p>
        </w:tc>
        <w:tc>
          <w:tcPr>
            <w:tcW w:w="6600" w:type="dxa"/>
            <w:tcBorders>
              <w:top w:val="single" w:color="000000" w:sz="4" w:space="0"/>
              <w:left w:val="single" w:color="000000" w:sz="4" w:space="0"/>
              <w:bottom w:val="single" w:color="000000" w:sz="4" w:space="0"/>
              <w:right w:val="single" w:color="000000" w:sz="4" w:space="0"/>
            </w:tcBorders>
            <w:vAlign w:val="center"/>
          </w:tcPr>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微软雅黑" w:hAnsi="微软雅黑" w:eastAsia="微软雅黑"/>
                <w:szCs w:val="21"/>
              </w:rPr>
            </w:pPr>
            <w:r>
              <w:rPr>
                <w:rFonts w:ascii="微软雅黑" w:hAnsi="微软雅黑" w:eastAsia="微软雅黑"/>
                <w:szCs w:val="21"/>
              </w:rPr>
              <w:t>联通支付提供收、付款服务的支付产品，例如:网银网</w:t>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微软雅黑" w:hAnsi="微软雅黑" w:eastAsia="微软雅黑"/>
                <w:szCs w:val="21"/>
              </w:rPr>
            </w:pPr>
            <w:r>
              <w:rPr>
                <w:rFonts w:ascii="微软雅黑" w:hAnsi="微软雅黑" w:eastAsia="微软雅黑"/>
                <w:szCs w:val="21"/>
              </w:rPr>
              <w:t>关、余额支付、快捷支付等</w:t>
            </w:r>
          </w:p>
        </w:tc>
      </w:tr>
      <w:tr>
        <w:tblPrEx>
          <w:tblLayout w:type="fixed"/>
          <w:tblCellMar>
            <w:top w:w="15" w:type="dxa"/>
            <w:left w:w="15" w:type="dxa"/>
            <w:bottom w:w="15" w:type="dxa"/>
            <w:right w:w="15" w:type="dxa"/>
          </w:tblCellMar>
        </w:tblPrEx>
        <w:tc>
          <w:tcPr>
            <w:tcW w:w="1696"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支付产品 </w:t>
            </w:r>
          </w:p>
        </w:tc>
        <w:tc>
          <w:tcPr>
            <w:tcW w:w="6600"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联通支付提供对外销售收、付款服务中单个或多个组合 的支付工具，例如:WEB 收银台、移动收银台、沃 POS 等 </w:t>
            </w:r>
          </w:p>
        </w:tc>
      </w:tr>
      <w:tr>
        <w:tblPrEx>
          <w:tblLayout w:type="fixed"/>
          <w:tblCellMar>
            <w:top w:w="15" w:type="dxa"/>
            <w:left w:w="15" w:type="dxa"/>
            <w:bottom w:w="15" w:type="dxa"/>
            <w:right w:w="15" w:type="dxa"/>
          </w:tblCellMar>
        </w:tblPrEx>
        <w:tc>
          <w:tcPr>
            <w:tcW w:w="1696"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商户协议 </w:t>
            </w:r>
          </w:p>
        </w:tc>
        <w:tc>
          <w:tcPr>
            <w:tcW w:w="6600" w:type="dxa"/>
            <w:tcBorders>
              <w:top w:val="single" w:color="000000" w:sz="4" w:space="0"/>
              <w:left w:val="single" w:color="000000" w:sz="4" w:space="0"/>
              <w:bottom w:val="single" w:color="000000" w:sz="4" w:space="0"/>
              <w:right w:val="single" w:color="000000" w:sz="4" w:space="0"/>
            </w:tcBorders>
            <w:vAlign w:val="center"/>
          </w:tcPr>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微软雅黑" w:hAnsi="微软雅黑" w:eastAsia="微软雅黑"/>
                <w:szCs w:val="21"/>
              </w:rPr>
            </w:pPr>
            <w:r>
              <w:rPr>
                <w:rFonts w:ascii="微软雅黑" w:hAnsi="微软雅黑" w:eastAsia="微软雅黑"/>
                <w:szCs w:val="21"/>
              </w:rPr>
              <w:t>是商户与联通支付合作支付产品唯一具备法律效应的凭</w:t>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微软雅黑" w:hAnsi="微软雅黑" w:eastAsia="微软雅黑"/>
                <w:szCs w:val="21"/>
              </w:rPr>
            </w:pPr>
            <w:r>
              <w:rPr>
                <w:rFonts w:ascii="微软雅黑" w:hAnsi="微软雅黑" w:eastAsia="微软雅黑"/>
                <w:szCs w:val="21"/>
              </w:rPr>
              <w:t>证，双方盖章后归档后即完成协议签署</w:t>
            </w:r>
          </w:p>
        </w:tc>
      </w:tr>
    </w:tbl>
    <w:p>
      <w:pPr>
        <w:spacing w:line="360" w:lineRule="auto"/>
        <w:ind w:firstLine="315" w:firstLineChars="150"/>
        <w:rPr>
          <w:rFonts w:ascii="微软雅黑" w:hAnsi="微软雅黑" w:eastAsia="微软雅黑"/>
          <w:szCs w:val="21"/>
        </w:rPr>
      </w:pPr>
    </w:p>
    <w:p>
      <w:pPr>
        <w:pStyle w:val="5"/>
      </w:pPr>
      <w:r>
        <w:rPr>
          <w:rFonts w:hint="eastAsia"/>
        </w:rPr>
        <w:t>4.1.2 详细</w:t>
      </w:r>
      <w:r>
        <w:t>内容</w:t>
      </w:r>
    </w:p>
    <w:p>
      <w:pPr>
        <w:pStyle w:val="6"/>
      </w:pPr>
      <w:r>
        <w:rPr>
          <w:rFonts w:hint="eastAsia"/>
        </w:rPr>
        <w:t xml:space="preserve"> 4.1.2.1提前</w:t>
      </w:r>
      <w:r>
        <w:t>准备电子资质照片</w:t>
      </w:r>
    </w:p>
    <w:p>
      <w:pPr>
        <w:pStyle w:val="19"/>
        <w:widowControl/>
        <w:numPr>
          <w:ilvl w:val="0"/>
          <w:numId w:val="5"/>
        </w:numPr>
        <w:spacing w:line="360" w:lineRule="auto"/>
        <w:ind w:firstLineChars="0"/>
        <w:jc w:val="left"/>
        <w:rPr>
          <w:rFonts w:ascii="微软雅黑" w:hAnsi="微软雅黑" w:eastAsia="微软雅黑"/>
          <w:b/>
          <w:szCs w:val="21"/>
        </w:rPr>
      </w:pPr>
      <w:r>
        <w:rPr>
          <w:rFonts w:hint="eastAsia" w:ascii="微软雅黑" w:hAnsi="微软雅黑" w:eastAsia="微软雅黑"/>
          <w:b/>
          <w:szCs w:val="21"/>
        </w:rPr>
        <w:t>电子照片</w:t>
      </w:r>
      <w:r>
        <w:rPr>
          <w:rFonts w:ascii="微软雅黑" w:hAnsi="微软雅黑" w:eastAsia="微软雅黑"/>
          <w:b/>
          <w:szCs w:val="21"/>
        </w:rPr>
        <w:t>格式要求</w:t>
      </w:r>
    </w:p>
    <w:p>
      <w:pPr>
        <w:ind w:firstLine="315" w:firstLineChars="150"/>
        <w:rPr>
          <w:rFonts w:ascii="微软雅黑" w:hAnsi="微软雅黑" w:eastAsia="微软雅黑"/>
          <w:color w:val="FF0000"/>
          <w:szCs w:val="21"/>
        </w:rPr>
      </w:pPr>
      <w:r>
        <w:rPr>
          <w:rFonts w:ascii="微软雅黑" w:hAnsi="微软雅黑" w:eastAsia="微软雅黑"/>
          <w:color w:val="FF0000"/>
          <w:szCs w:val="21"/>
        </w:rPr>
        <w:t>请上传最新版证件的盖章扫描件，仅支持JPG、JPEG、BMP、PNG图片格式，图片大小不能超过5M.</w:t>
      </w:r>
    </w:p>
    <w:p>
      <w:pPr>
        <w:pStyle w:val="19"/>
        <w:widowControl/>
        <w:numPr>
          <w:ilvl w:val="0"/>
          <w:numId w:val="5"/>
        </w:numPr>
        <w:spacing w:line="360" w:lineRule="auto"/>
        <w:ind w:firstLineChars="0"/>
        <w:jc w:val="left"/>
        <w:rPr>
          <w:rFonts w:ascii="微软雅黑" w:hAnsi="微软雅黑" w:eastAsia="微软雅黑"/>
          <w:b/>
          <w:color w:val="FF0000"/>
          <w:szCs w:val="21"/>
        </w:rPr>
      </w:pPr>
      <w:r>
        <w:rPr>
          <w:rFonts w:hint="eastAsia" w:ascii="微软雅黑" w:hAnsi="微软雅黑" w:eastAsia="微软雅黑"/>
          <w:b/>
          <w:color w:val="FF0000"/>
          <w:szCs w:val="21"/>
        </w:rPr>
        <w:t>若</w:t>
      </w:r>
      <w:r>
        <w:rPr>
          <w:rFonts w:ascii="微软雅黑" w:hAnsi="微软雅黑" w:eastAsia="微软雅黑"/>
          <w:b/>
          <w:color w:val="FF0000"/>
          <w:szCs w:val="21"/>
        </w:rPr>
        <w:t>为三证</w:t>
      </w:r>
      <w:r>
        <w:rPr>
          <w:rFonts w:hint="eastAsia" w:ascii="微软雅黑" w:hAnsi="微软雅黑" w:eastAsia="微软雅黑"/>
          <w:b/>
          <w:color w:val="FF0000"/>
          <w:szCs w:val="21"/>
        </w:rPr>
        <w:t>合</w:t>
      </w:r>
      <w:r>
        <w:rPr>
          <w:rFonts w:ascii="微软雅黑" w:hAnsi="微软雅黑" w:eastAsia="微软雅黑"/>
          <w:b/>
          <w:color w:val="FF0000"/>
          <w:szCs w:val="21"/>
        </w:rPr>
        <w:t>一，则</w:t>
      </w:r>
      <w:r>
        <w:rPr>
          <w:rFonts w:hint="eastAsia" w:ascii="微软雅黑" w:hAnsi="微软雅黑" w:eastAsia="微软雅黑"/>
          <w:b/>
          <w:color w:val="FF0000"/>
          <w:szCs w:val="21"/>
        </w:rPr>
        <w:t>需</w:t>
      </w:r>
      <w:r>
        <w:rPr>
          <w:rFonts w:ascii="微软雅黑" w:hAnsi="微软雅黑" w:eastAsia="微软雅黑"/>
          <w:b/>
          <w:color w:val="FF0000"/>
          <w:szCs w:val="21"/>
        </w:rPr>
        <w:t>提供：</w:t>
      </w:r>
    </w:p>
    <w:p>
      <w:pPr>
        <w:pStyle w:val="19"/>
        <w:widowControl/>
        <w:numPr>
          <w:ilvl w:val="0"/>
          <w:numId w:val="6"/>
        </w:numPr>
        <w:spacing w:line="360" w:lineRule="auto"/>
        <w:ind w:hanging="76" w:firstLineChars="0"/>
        <w:jc w:val="left"/>
        <w:rPr>
          <w:rFonts w:ascii="微软雅黑" w:hAnsi="微软雅黑" w:eastAsia="微软雅黑"/>
          <w:szCs w:val="21"/>
        </w:rPr>
      </w:pPr>
      <w:r>
        <w:rPr>
          <w:rFonts w:hint="eastAsia" w:ascii="微软雅黑" w:hAnsi="微软雅黑" w:eastAsia="微软雅黑"/>
          <w:szCs w:val="21"/>
        </w:rPr>
        <w:t>营业</w:t>
      </w:r>
      <w:r>
        <w:rPr>
          <w:rFonts w:ascii="微软雅黑" w:hAnsi="微软雅黑" w:eastAsia="微软雅黑"/>
          <w:szCs w:val="21"/>
        </w:rPr>
        <w:t>执照（</w:t>
      </w:r>
      <w:r>
        <w:rPr>
          <w:rFonts w:hint="eastAsia" w:ascii="微软雅黑" w:hAnsi="微软雅黑" w:eastAsia="微软雅黑"/>
          <w:szCs w:val="21"/>
        </w:rPr>
        <w:t>电子照片,需</w:t>
      </w:r>
      <w:r>
        <w:rPr>
          <w:rFonts w:ascii="微软雅黑" w:hAnsi="微软雅黑" w:eastAsia="微软雅黑"/>
          <w:szCs w:val="21"/>
        </w:rPr>
        <w:t>加盖公司公章）</w:t>
      </w:r>
    </w:p>
    <w:p>
      <w:pPr>
        <w:pStyle w:val="19"/>
        <w:widowControl/>
        <w:numPr>
          <w:ilvl w:val="0"/>
          <w:numId w:val="6"/>
        </w:numPr>
        <w:spacing w:line="360" w:lineRule="auto"/>
        <w:ind w:hanging="76" w:firstLineChars="0"/>
        <w:jc w:val="left"/>
        <w:rPr>
          <w:rFonts w:ascii="微软雅黑" w:hAnsi="微软雅黑" w:eastAsia="微软雅黑"/>
          <w:szCs w:val="21"/>
        </w:rPr>
      </w:pPr>
      <w:r>
        <w:rPr>
          <w:rFonts w:hint="eastAsia" w:ascii="微软雅黑" w:hAnsi="微软雅黑" w:eastAsia="微软雅黑"/>
          <w:szCs w:val="21"/>
        </w:rPr>
        <w:t>开户</w:t>
      </w:r>
      <w:r>
        <w:rPr>
          <w:rFonts w:ascii="微软雅黑" w:hAnsi="微软雅黑" w:eastAsia="微软雅黑"/>
          <w:szCs w:val="21"/>
        </w:rPr>
        <w:t>许可证（</w:t>
      </w:r>
      <w:r>
        <w:rPr>
          <w:rFonts w:hint="eastAsia" w:ascii="微软雅黑" w:hAnsi="微软雅黑" w:eastAsia="微软雅黑"/>
          <w:szCs w:val="21"/>
        </w:rPr>
        <w:t>电子照片,需</w:t>
      </w:r>
      <w:r>
        <w:rPr>
          <w:rFonts w:ascii="微软雅黑" w:hAnsi="微软雅黑" w:eastAsia="微软雅黑"/>
          <w:szCs w:val="21"/>
        </w:rPr>
        <w:t>加盖公司公章）</w:t>
      </w:r>
    </w:p>
    <w:p>
      <w:pPr>
        <w:pStyle w:val="19"/>
        <w:widowControl/>
        <w:numPr>
          <w:ilvl w:val="0"/>
          <w:numId w:val="6"/>
        </w:numPr>
        <w:spacing w:line="360" w:lineRule="auto"/>
        <w:ind w:hanging="76" w:firstLineChars="0"/>
        <w:jc w:val="left"/>
        <w:rPr>
          <w:rFonts w:ascii="微软雅黑" w:hAnsi="微软雅黑" w:eastAsia="微软雅黑"/>
          <w:szCs w:val="21"/>
        </w:rPr>
      </w:pPr>
      <w:r>
        <w:rPr>
          <w:rFonts w:hint="eastAsia" w:ascii="微软雅黑" w:hAnsi="微软雅黑" w:eastAsia="微软雅黑"/>
          <w:szCs w:val="21"/>
        </w:rPr>
        <w:t>法人</w:t>
      </w:r>
      <w:r>
        <w:rPr>
          <w:rFonts w:ascii="微软雅黑" w:hAnsi="微软雅黑" w:eastAsia="微软雅黑"/>
          <w:szCs w:val="21"/>
        </w:rPr>
        <w:t>代表身份证（</w:t>
      </w:r>
      <w:r>
        <w:rPr>
          <w:rFonts w:hint="eastAsia" w:ascii="微软雅黑" w:hAnsi="微软雅黑" w:eastAsia="微软雅黑"/>
          <w:szCs w:val="21"/>
        </w:rPr>
        <w:t>正</w:t>
      </w:r>
      <w:r>
        <w:rPr>
          <w:rFonts w:ascii="微软雅黑" w:hAnsi="微软雅黑" w:eastAsia="微软雅黑"/>
          <w:szCs w:val="21"/>
        </w:rPr>
        <w:t>反面</w:t>
      </w:r>
      <w:r>
        <w:rPr>
          <w:rFonts w:hint="eastAsia" w:ascii="微软雅黑" w:hAnsi="微软雅黑" w:eastAsia="微软雅黑"/>
          <w:szCs w:val="21"/>
        </w:rPr>
        <w:t>电子照片,需</w:t>
      </w:r>
      <w:r>
        <w:rPr>
          <w:rFonts w:ascii="微软雅黑" w:hAnsi="微软雅黑" w:eastAsia="微软雅黑"/>
          <w:szCs w:val="21"/>
        </w:rPr>
        <w:t>加盖公司公章）</w:t>
      </w:r>
    </w:p>
    <w:p>
      <w:pPr>
        <w:pStyle w:val="19"/>
        <w:widowControl/>
        <w:numPr>
          <w:ilvl w:val="0"/>
          <w:numId w:val="6"/>
        </w:numPr>
        <w:spacing w:line="360" w:lineRule="auto"/>
        <w:ind w:hanging="76" w:firstLineChars="0"/>
        <w:jc w:val="left"/>
        <w:rPr>
          <w:rFonts w:ascii="微软雅黑" w:hAnsi="微软雅黑" w:eastAsia="微软雅黑"/>
          <w:szCs w:val="21"/>
        </w:rPr>
      </w:pPr>
      <w:r>
        <w:rPr>
          <w:rFonts w:hint="eastAsia" w:ascii="微软雅黑" w:hAnsi="微软雅黑" w:eastAsia="微软雅黑"/>
          <w:szCs w:val="21"/>
        </w:rPr>
        <w:t>企业实际控制</w:t>
      </w:r>
      <w:r>
        <w:rPr>
          <w:rFonts w:ascii="微软雅黑" w:hAnsi="微软雅黑" w:eastAsia="微软雅黑"/>
          <w:szCs w:val="21"/>
        </w:rPr>
        <w:t>人（</w:t>
      </w:r>
      <w:r>
        <w:rPr>
          <w:rFonts w:hint="eastAsia" w:ascii="微软雅黑" w:hAnsi="微软雅黑" w:eastAsia="微软雅黑"/>
          <w:szCs w:val="21"/>
        </w:rPr>
        <w:t>若与</w:t>
      </w:r>
      <w:r>
        <w:rPr>
          <w:rFonts w:ascii="微软雅黑" w:hAnsi="微软雅黑" w:eastAsia="微软雅黑"/>
          <w:szCs w:val="21"/>
        </w:rPr>
        <w:t>法人代表为同一个，不需</w:t>
      </w:r>
      <w:r>
        <w:rPr>
          <w:rFonts w:hint="eastAsia" w:ascii="微软雅黑" w:hAnsi="微软雅黑" w:eastAsia="微软雅黑"/>
          <w:szCs w:val="21"/>
        </w:rPr>
        <w:t>重复</w:t>
      </w:r>
      <w:r>
        <w:rPr>
          <w:rFonts w:ascii="微软雅黑" w:hAnsi="微软雅黑" w:eastAsia="微软雅黑"/>
          <w:szCs w:val="21"/>
        </w:rPr>
        <w:t>提交）</w:t>
      </w:r>
    </w:p>
    <w:p>
      <w:pPr>
        <w:pStyle w:val="19"/>
        <w:widowControl/>
        <w:numPr>
          <w:ilvl w:val="0"/>
          <w:numId w:val="5"/>
        </w:numPr>
        <w:spacing w:line="360" w:lineRule="auto"/>
        <w:ind w:firstLineChars="0"/>
        <w:jc w:val="left"/>
        <w:rPr>
          <w:rFonts w:ascii="微软雅黑" w:hAnsi="微软雅黑" w:eastAsia="微软雅黑"/>
          <w:b/>
          <w:color w:val="FF0000"/>
          <w:szCs w:val="21"/>
        </w:rPr>
      </w:pPr>
      <w:r>
        <w:rPr>
          <w:rFonts w:hint="eastAsia" w:ascii="微软雅黑" w:hAnsi="微软雅黑" w:eastAsia="微软雅黑"/>
          <w:b/>
          <w:color w:val="FF0000"/>
          <w:szCs w:val="21"/>
        </w:rPr>
        <w:t>若为一</w:t>
      </w:r>
      <w:r>
        <w:rPr>
          <w:rFonts w:ascii="微软雅黑" w:hAnsi="微软雅黑" w:eastAsia="微软雅黑"/>
          <w:b/>
          <w:color w:val="FF0000"/>
          <w:szCs w:val="21"/>
        </w:rPr>
        <w:t>般的营业执照</w:t>
      </w:r>
      <w:r>
        <w:rPr>
          <w:rFonts w:hint="eastAsia" w:ascii="微软雅黑" w:hAnsi="微软雅黑" w:eastAsia="微软雅黑"/>
          <w:b/>
          <w:color w:val="FF0000"/>
          <w:szCs w:val="21"/>
        </w:rPr>
        <w:t>，</w:t>
      </w:r>
      <w:r>
        <w:rPr>
          <w:rFonts w:ascii="微软雅黑" w:hAnsi="微软雅黑" w:eastAsia="微软雅黑"/>
          <w:b/>
          <w:color w:val="FF0000"/>
          <w:szCs w:val="21"/>
        </w:rPr>
        <w:t>则</w:t>
      </w:r>
      <w:r>
        <w:rPr>
          <w:rFonts w:hint="eastAsia" w:ascii="微软雅黑" w:hAnsi="微软雅黑" w:eastAsia="微软雅黑"/>
          <w:b/>
          <w:color w:val="FF0000"/>
          <w:szCs w:val="21"/>
        </w:rPr>
        <w:t>需提供</w:t>
      </w:r>
      <w:r>
        <w:rPr>
          <w:rFonts w:ascii="微软雅黑" w:hAnsi="微软雅黑" w:eastAsia="微软雅黑"/>
          <w:b/>
          <w:color w:val="FF0000"/>
          <w:szCs w:val="21"/>
        </w:rPr>
        <w:t>：</w:t>
      </w:r>
    </w:p>
    <w:p>
      <w:pPr>
        <w:pStyle w:val="19"/>
        <w:widowControl/>
        <w:numPr>
          <w:ilvl w:val="0"/>
          <w:numId w:val="7"/>
        </w:numPr>
        <w:spacing w:line="360" w:lineRule="auto"/>
        <w:ind w:hanging="136" w:firstLineChars="0"/>
        <w:jc w:val="left"/>
        <w:rPr>
          <w:rFonts w:ascii="微软雅黑" w:hAnsi="微软雅黑" w:eastAsia="微软雅黑"/>
          <w:szCs w:val="21"/>
        </w:rPr>
      </w:pPr>
      <w:r>
        <w:rPr>
          <w:rFonts w:hint="eastAsia" w:ascii="微软雅黑" w:hAnsi="微软雅黑" w:eastAsia="微软雅黑"/>
          <w:szCs w:val="21"/>
        </w:rPr>
        <w:t>营业</w:t>
      </w:r>
      <w:r>
        <w:rPr>
          <w:rFonts w:ascii="微软雅黑" w:hAnsi="微软雅黑" w:eastAsia="微软雅黑"/>
          <w:szCs w:val="21"/>
        </w:rPr>
        <w:t>执照（</w:t>
      </w:r>
      <w:r>
        <w:rPr>
          <w:rFonts w:hint="eastAsia" w:ascii="微软雅黑" w:hAnsi="微软雅黑" w:eastAsia="微软雅黑"/>
          <w:szCs w:val="21"/>
        </w:rPr>
        <w:t>电子照片,需</w:t>
      </w:r>
      <w:r>
        <w:rPr>
          <w:rFonts w:ascii="微软雅黑" w:hAnsi="微软雅黑" w:eastAsia="微软雅黑"/>
          <w:szCs w:val="21"/>
        </w:rPr>
        <w:t>加盖公司公章）</w:t>
      </w:r>
    </w:p>
    <w:p>
      <w:pPr>
        <w:pStyle w:val="19"/>
        <w:widowControl/>
        <w:numPr>
          <w:ilvl w:val="0"/>
          <w:numId w:val="7"/>
        </w:numPr>
        <w:spacing w:line="360" w:lineRule="auto"/>
        <w:ind w:hanging="136" w:firstLineChars="0"/>
        <w:jc w:val="left"/>
        <w:rPr>
          <w:rFonts w:ascii="微软雅黑" w:hAnsi="微软雅黑" w:eastAsia="微软雅黑"/>
          <w:szCs w:val="21"/>
        </w:rPr>
      </w:pPr>
      <w:r>
        <w:rPr>
          <w:rFonts w:hint="eastAsia" w:ascii="微软雅黑" w:hAnsi="微软雅黑" w:eastAsia="微软雅黑"/>
          <w:szCs w:val="21"/>
        </w:rPr>
        <w:t>税务登记证</w:t>
      </w:r>
      <w:r>
        <w:rPr>
          <w:rFonts w:ascii="微软雅黑" w:hAnsi="微软雅黑" w:eastAsia="微软雅黑"/>
          <w:szCs w:val="21"/>
        </w:rPr>
        <w:t>（</w:t>
      </w:r>
      <w:r>
        <w:rPr>
          <w:rFonts w:hint="eastAsia" w:ascii="微软雅黑" w:hAnsi="微软雅黑" w:eastAsia="微软雅黑"/>
          <w:szCs w:val="21"/>
        </w:rPr>
        <w:t>电子照片,需</w:t>
      </w:r>
      <w:r>
        <w:rPr>
          <w:rFonts w:ascii="微软雅黑" w:hAnsi="微软雅黑" w:eastAsia="微软雅黑"/>
          <w:szCs w:val="21"/>
        </w:rPr>
        <w:t>加盖公司公章）</w:t>
      </w:r>
    </w:p>
    <w:p>
      <w:pPr>
        <w:pStyle w:val="19"/>
        <w:widowControl/>
        <w:numPr>
          <w:ilvl w:val="0"/>
          <w:numId w:val="7"/>
        </w:numPr>
        <w:spacing w:line="360" w:lineRule="auto"/>
        <w:ind w:hanging="136" w:firstLineChars="0"/>
        <w:jc w:val="left"/>
        <w:rPr>
          <w:rFonts w:ascii="微软雅黑" w:hAnsi="微软雅黑" w:eastAsia="微软雅黑"/>
          <w:szCs w:val="21"/>
        </w:rPr>
      </w:pPr>
      <w:r>
        <w:rPr>
          <w:rFonts w:hint="eastAsia" w:ascii="微软雅黑" w:hAnsi="微软雅黑" w:eastAsia="微软雅黑"/>
          <w:szCs w:val="21"/>
        </w:rPr>
        <w:t>组织机构</w:t>
      </w:r>
      <w:r>
        <w:rPr>
          <w:rFonts w:ascii="微软雅黑" w:hAnsi="微软雅黑" w:eastAsia="微软雅黑"/>
          <w:szCs w:val="21"/>
        </w:rPr>
        <w:t>代码证（</w:t>
      </w:r>
      <w:r>
        <w:rPr>
          <w:rFonts w:hint="eastAsia" w:ascii="微软雅黑" w:hAnsi="微软雅黑" w:eastAsia="微软雅黑"/>
          <w:szCs w:val="21"/>
        </w:rPr>
        <w:t>电子照片,需</w:t>
      </w:r>
      <w:r>
        <w:rPr>
          <w:rFonts w:ascii="微软雅黑" w:hAnsi="微软雅黑" w:eastAsia="微软雅黑"/>
          <w:szCs w:val="21"/>
        </w:rPr>
        <w:t>加盖公司公章）</w:t>
      </w:r>
    </w:p>
    <w:p>
      <w:pPr>
        <w:pStyle w:val="19"/>
        <w:widowControl/>
        <w:numPr>
          <w:ilvl w:val="0"/>
          <w:numId w:val="7"/>
        </w:numPr>
        <w:spacing w:line="360" w:lineRule="auto"/>
        <w:ind w:hanging="136" w:firstLineChars="0"/>
        <w:jc w:val="left"/>
        <w:rPr>
          <w:rFonts w:ascii="微软雅黑" w:hAnsi="微软雅黑" w:eastAsia="微软雅黑"/>
          <w:szCs w:val="21"/>
        </w:rPr>
      </w:pPr>
      <w:r>
        <w:rPr>
          <w:rFonts w:hint="eastAsia" w:ascii="微软雅黑" w:hAnsi="微软雅黑" w:eastAsia="微软雅黑"/>
          <w:szCs w:val="21"/>
        </w:rPr>
        <w:t>开户</w:t>
      </w:r>
      <w:r>
        <w:rPr>
          <w:rFonts w:ascii="微软雅黑" w:hAnsi="微软雅黑" w:eastAsia="微软雅黑"/>
          <w:szCs w:val="21"/>
        </w:rPr>
        <w:t>许可证（</w:t>
      </w:r>
      <w:r>
        <w:rPr>
          <w:rFonts w:hint="eastAsia" w:ascii="微软雅黑" w:hAnsi="微软雅黑" w:eastAsia="微软雅黑"/>
          <w:szCs w:val="21"/>
        </w:rPr>
        <w:t>电子照片,需</w:t>
      </w:r>
      <w:r>
        <w:rPr>
          <w:rFonts w:ascii="微软雅黑" w:hAnsi="微软雅黑" w:eastAsia="微软雅黑"/>
          <w:szCs w:val="21"/>
        </w:rPr>
        <w:t>加盖公司公章）</w:t>
      </w:r>
    </w:p>
    <w:p>
      <w:pPr>
        <w:pStyle w:val="19"/>
        <w:widowControl/>
        <w:numPr>
          <w:ilvl w:val="0"/>
          <w:numId w:val="7"/>
        </w:numPr>
        <w:spacing w:line="360" w:lineRule="auto"/>
        <w:ind w:hanging="136" w:firstLineChars="0"/>
        <w:jc w:val="left"/>
        <w:rPr>
          <w:rFonts w:ascii="微软雅黑" w:hAnsi="微软雅黑" w:eastAsia="微软雅黑"/>
          <w:szCs w:val="21"/>
        </w:rPr>
      </w:pPr>
      <w:r>
        <w:rPr>
          <w:rFonts w:hint="eastAsia" w:ascii="微软雅黑" w:hAnsi="微软雅黑" w:eastAsia="微软雅黑"/>
          <w:szCs w:val="21"/>
        </w:rPr>
        <w:t>法人</w:t>
      </w:r>
      <w:r>
        <w:rPr>
          <w:rFonts w:ascii="微软雅黑" w:hAnsi="微软雅黑" w:eastAsia="微软雅黑"/>
          <w:szCs w:val="21"/>
        </w:rPr>
        <w:t>代表身份证（</w:t>
      </w:r>
      <w:r>
        <w:rPr>
          <w:rFonts w:hint="eastAsia" w:ascii="微软雅黑" w:hAnsi="微软雅黑" w:eastAsia="微软雅黑"/>
          <w:szCs w:val="21"/>
        </w:rPr>
        <w:t>正反</w:t>
      </w:r>
      <w:r>
        <w:rPr>
          <w:rFonts w:ascii="微软雅黑" w:hAnsi="微软雅黑" w:eastAsia="微软雅黑"/>
          <w:szCs w:val="21"/>
        </w:rPr>
        <w:t>面</w:t>
      </w:r>
      <w:r>
        <w:rPr>
          <w:rFonts w:hint="eastAsia" w:ascii="微软雅黑" w:hAnsi="微软雅黑" w:eastAsia="微软雅黑"/>
          <w:szCs w:val="21"/>
        </w:rPr>
        <w:t>电子照片,需</w:t>
      </w:r>
      <w:r>
        <w:rPr>
          <w:rFonts w:ascii="微软雅黑" w:hAnsi="微软雅黑" w:eastAsia="微软雅黑"/>
          <w:szCs w:val="21"/>
        </w:rPr>
        <w:t>加盖公司公章）</w:t>
      </w:r>
    </w:p>
    <w:p>
      <w:pPr>
        <w:pStyle w:val="19"/>
        <w:widowControl/>
        <w:numPr>
          <w:ilvl w:val="0"/>
          <w:numId w:val="7"/>
        </w:numPr>
        <w:spacing w:line="360" w:lineRule="auto"/>
        <w:ind w:hanging="136" w:firstLineChars="0"/>
        <w:jc w:val="left"/>
        <w:rPr>
          <w:rFonts w:ascii="微软雅黑" w:hAnsi="微软雅黑" w:eastAsia="微软雅黑"/>
          <w:szCs w:val="21"/>
        </w:rPr>
      </w:pPr>
      <w:r>
        <w:rPr>
          <w:rFonts w:hint="eastAsia" w:ascii="微软雅黑" w:hAnsi="微软雅黑" w:eastAsia="微软雅黑"/>
          <w:szCs w:val="21"/>
        </w:rPr>
        <w:t>企业实际控制</w:t>
      </w:r>
      <w:r>
        <w:rPr>
          <w:rFonts w:ascii="微软雅黑" w:hAnsi="微软雅黑" w:eastAsia="微软雅黑"/>
          <w:szCs w:val="21"/>
        </w:rPr>
        <w:t>人（</w:t>
      </w:r>
      <w:r>
        <w:rPr>
          <w:rFonts w:hint="eastAsia" w:ascii="微软雅黑" w:hAnsi="微软雅黑" w:eastAsia="微软雅黑"/>
          <w:szCs w:val="21"/>
        </w:rPr>
        <w:t>若与</w:t>
      </w:r>
      <w:r>
        <w:rPr>
          <w:rFonts w:ascii="微软雅黑" w:hAnsi="微软雅黑" w:eastAsia="微软雅黑"/>
          <w:szCs w:val="21"/>
        </w:rPr>
        <w:t>法人代表为同一个，不需</w:t>
      </w:r>
      <w:r>
        <w:rPr>
          <w:rFonts w:hint="eastAsia" w:ascii="微软雅黑" w:hAnsi="微软雅黑" w:eastAsia="微软雅黑"/>
          <w:szCs w:val="21"/>
        </w:rPr>
        <w:t>重复</w:t>
      </w:r>
      <w:r>
        <w:rPr>
          <w:rFonts w:ascii="微软雅黑" w:hAnsi="微软雅黑" w:eastAsia="微软雅黑"/>
          <w:szCs w:val="21"/>
        </w:rPr>
        <w:t>提交）</w:t>
      </w:r>
    </w:p>
    <w:p>
      <w:pPr>
        <w:pStyle w:val="6"/>
      </w:pPr>
      <w:r>
        <w:rPr>
          <w:rFonts w:hint="eastAsia"/>
        </w:rPr>
        <w:t>4.1.2.2客服</w:t>
      </w:r>
      <w:r>
        <w:t>支撑</w:t>
      </w:r>
    </w:p>
    <w:p>
      <w:pPr>
        <w:spacing w:line="360" w:lineRule="auto"/>
        <w:rPr>
          <w:rFonts w:ascii="微软雅黑" w:hAnsi="微软雅黑" w:eastAsia="微软雅黑"/>
          <w:szCs w:val="21"/>
        </w:rPr>
      </w:pPr>
      <w:r>
        <w:rPr>
          <w:rFonts w:hint="eastAsia" w:ascii="微软雅黑" w:hAnsi="微软雅黑" w:eastAsia="微软雅黑"/>
          <w:szCs w:val="21"/>
        </w:rPr>
        <w:t>客服</w:t>
      </w:r>
      <w:r>
        <w:rPr>
          <w:rFonts w:ascii="微软雅黑" w:hAnsi="微软雅黑" w:eastAsia="微软雅黑"/>
          <w:szCs w:val="21"/>
        </w:rPr>
        <w:t>热线：</w:t>
      </w:r>
      <w:r>
        <w:rPr>
          <w:rFonts w:hint="eastAsia" w:ascii="微软雅黑" w:hAnsi="微软雅黑" w:eastAsia="微软雅黑"/>
          <w:szCs w:val="21"/>
        </w:rPr>
        <w:t>400-</w:t>
      </w:r>
      <w:r>
        <w:rPr>
          <w:rFonts w:ascii="微软雅黑" w:hAnsi="微软雅黑" w:eastAsia="微软雅黑"/>
          <w:szCs w:val="21"/>
        </w:rPr>
        <w:t>688-9900.</w:t>
      </w:r>
      <w:r>
        <w:rPr>
          <w:rFonts w:hint="eastAsia" w:ascii="微软雅黑" w:hAnsi="微软雅黑" w:eastAsia="微软雅黑"/>
          <w:szCs w:val="21"/>
        </w:rPr>
        <w:t>提示菜单</w:t>
      </w:r>
      <w:r>
        <w:rPr>
          <w:rFonts w:ascii="微软雅黑" w:hAnsi="微软雅黑" w:eastAsia="微软雅黑"/>
          <w:szCs w:val="21"/>
        </w:rPr>
        <w:t>选择</w:t>
      </w:r>
      <w:r>
        <w:rPr>
          <w:rFonts w:hint="eastAsia" w:ascii="微软雅黑" w:hAnsi="微软雅黑" w:eastAsia="微软雅黑"/>
          <w:szCs w:val="21"/>
        </w:rPr>
        <w:t>2商户；</w:t>
      </w:r>
    </w:p>
    <w:p>
      <w:pPr>
        <w:spacing w:line="360" w:lineRule="auto"/>
        <w:rPr>
          <w:rFonts w:ascii="微软雅黑" w:hAnsi="微软雅黑" w:eastAsia="微软雅黑"/>
          <w:szCs w:val="21"/>
        </w:rPr>
      </w:pPr>
      <w:r>
        <w:rPr>
          <w:rFonts w:hint="eastAsia" w:ascii="微软雅黑" w:hAnsi="微软雅黑" w:eastAsia="微软雅黑"/>
          <w:szCs w:val="21"/>
        </w:rPr>
        <w:t>业务联系人：</w:t>
      </w:r>
    </w:p>
    <w:p>
      <w:pPr>
        <w:spacing w:line="360" w:lineRule="auto"/>
        <w:rPr>
          <w:rFonts w:ascii="微软雅黑" w:hAnsi="微软雅黑" w:eastAsia="微软雅黑"/>
          <w:szCs w:val="21"/>
        </w:rPr>
      </w:pPr>
      <w:r>
        <w:rPr>
          <w:rFonts w:hint="eastAsia" w:ascii="微软雅黑" w:hAnsi="微软雅黑" w:eastAsia="微软雅黑"/>
          <w:szCs w:val="21"/>
        </w:rPr>
        <w:t>联通</w:t>
      </w:r>
      <w:r>
        <w:rPr>
          <w:rFonts w:ascii="微软雅黑" w:hAnsi="微软雅黑" w:eastAsia="微软雅黑"/>
          <w:szCs w:val="21"/>
        </w:rPr>
        <w:t>支付有限公司</w:t>
      </w:r>
      <w:r>
        <w:rPr>
          <w:rFonts w:hint="eastAsia" w:ascii="微软雅黑" w:hAnsi="微软雅黑" w:eastAsia="微软雅黑"/>
          <w:szCs w:val="21"/>
        </w:rPr>
        <w:t xml:space="preserve"> |</w:t>
      </w:r>
      <w:r>
        <w:rPr>
          <w:rFonts w:ascii="微软雅黑" w:hAnsi="微软雅黑" w:eastAsia="微软雅黑"/>
          <w:szCs w:val="21"/>
        </w:rPr>
        <w:t xml:space="preserve"> </w:t>
      </w:r>
      <w:r>
        <w:rPr>
          <w:rFonts w:hint="eastAsia" w:ascii="微软雅黑" w:hAnsi="微软雅黑" w:eastAsia="微软雅黑"/>
          <w:szCs w:val="21"/>
        </w:rPr>
        <w:t xml:space="preserve">徐满 |18519265713|北京市西城区西单君太百货联通大厦901室|邮箱 </w:t>
      </w:r>
      <w:r>
        <w:fldChar w:fldCharType="begin"/>
      </w:r>
      <w:r>
        <w:instrText xml:space="preserve"> HYPERLINK "mailto:发送邮件至xum23@chinaunicom.cn" </w:instrText>
      </w:r>
      <w:r>
        <w:fldChar w:fldCharType="separate"/>
      </w:r>
      <w:r>
        <w:rPr>
          <w:rStyle w:val="15"/>
          <w:rFonts w:hint="eastAsia" w:ascii="微软雅黑" w:hAnsi="微软雅黑" w:eastAsia="微软雅黑"/>
          <w:szCs w:val="21"/>
        </w:rPr>
        <w:t>xum23@chinaunicom.cn</w:t>
      </w:r>
      <w:r>
        <w:rPr>
          <w:rStyle w:val="15"/>
          <w:rFonts w:hint="eastAsia" w:ascii="微软雅黑" w:hAnsi="微软雅黑" w:eastAsia="微软雅黑"/>
          <w:szCs w:val="21"/>
        </w:rPr>
        <w:fldChar w:fldCharType="end"/>
      </w:r>
    </w:p>
    <w:p>
      <w:pPr>
        <w:pStyle w:val="5"/>
      </w:pPr>
      <w:r>
        <w:rPr>
          <w:rFonts w:hint="eastAsia"/>
        </w:rPr>
        <w:t>4.1.3注册</w:t>
      </w:r>
      <w:r>
        <w:t>过程</w:t>
      </w:r>
    </w:p>
    <w:p>
      <w:pPr>
        <w:pStyle w:val="6"/>
      </w:pPr>
      <w:r>
        <w:rPr>
          <w:rFonts w:hint="eastAsia"/>
        </w:rPr>
        <w:t>4.1.3.1</w:t>
      </w:r>
      <w:r>
        <w:t xml:space="preserve"> </w:t>
      </w:r>
      <w:r>
        <w:rPr>
          <w:rFonts w:hint="eastAsia"/>
        </w:rPr>
        <w:t>注册步骤</w:t>
      </w:r>
    </w:p>
    <w:p>
      <w:pPr>
        <w:pStyle w:val="19"/>
        <w:widowControl/>
        <w:numPr>
          <w:ilvl w:val="0"/>
          <w:numId w:val="8"/>
        </w:numPr>
        <w:ind w:firstLineChars="0"/>
        <w:jc w:val="left"/>
        <w:rPr>
          <w:rFonts w:ascii="微软雅黑" w:hAnsi="微软雅黑" w:eastAsia="微软雅黑"/>
        </w:rPr>
      </w:pPr>
      <w:r>
        <w:rPr>
          <w:rFonts w:hint="eastAsia" w:ascii="微软雅黑" w:hAnsi="微软雅黑" w:eastAsia="微软雅黑"/>
        </w:rPr>
        <w:t>注册</w:t>
      </w:r>
    </w:p>
    <w:p>
      <w:pPr>
        <w:pStyle w:val="19"/>
        <w:widowControl/>
        <w:numPr>
          <w:ilvl w:val="0"/>
          <w:numId w:val="8"/>
        </w:numPr>
        <w:ind w:firstLineChars="0"/>
        <w:jc w:val="left"/>
        <w:rPr>
          <w:rFonts w:ascii="微软雅黑" w:hAnsi="微软雅黑" w:eastAsia="微软雅黑"/>
        </w:rPr>
      </w:pPr>
      <w:r>
        <w:rPr>
          <w:rFonts w:hint="eastAsia" w:ascii="微软雅黑" w:hAnsi="微软雅黑" w:eastAsia="微软雅黑"/>
        </w:rPr>
        <w:t>填写企业</w:t>
      </w:r>
      <w:r>
        <w:rPr>
          <w:rFonts w:ascii="微软雅黑" w:hAnsi="微软雅黑" w:eastAsia="微软雅黑"/>
        </w:rPr>
        <w:t>信息</w:t>
      </w:r>
    </w:p>
    <w:p>
      <w:pPr>
        <w:pStyle w:val="19"/>
        <w:widowControl/>
        <w:numPr>
          <w:ilvl w:val="0"/>
          <w:numId w:val="8"/>
        </w:numPr>
        <w:ind w:firstLineChars="0"/>
        <w:jc w:val="left"/>
        <w:rPr>
          <w:rFonts w:ascii="微软雅黑" w:hAnsi="微软雅黑" w:eastAsia="微软雅黑"/>
        </w:rPr>
      </w:pPr>
      <w:r>
        <w:rPr>
          <w:rFonts w:hint="eastAsia" w:ascii="微软雅黑" w:hAnsi="微软雅黑" w:eastAsia="微软雅黑"/>
        </w:rPr>
        <w:t>确认</w:t>
      </w:r>
      <w:r>
        <w:rPr>
          <w:rFonts w:ascii="微软雅黑" w:hAnsi="微软雅黑" w:eastAsia="微软雅黑"/>
        </w:rPr>
        <w:t>信息</w:t>
      </w:r>
    </w:p>
    <w:p>
      <w:pPr>
        <w:pStyle w:val="19"/>
        <w:widowControl/>
        <w:numPr>
          <w:ilvl w:val="0"/>
          <w:numId w:val="8"/>
        </w:numPr>
        <w:ind w:firstLineChars="0"/>
        <w:jc w:val="left"/>
        <w:rPr>
          <w:rFonts w:ascii="微软雅黑" w:hAnsi="微软雅黑" w:eastAsia="微软雅黑"/>
        </w:rPr>
      </w:pPr>
      <w:r>
        <w:rPr>
          <w:rFonts w:hint="eastAsia" w:ascii="微软雅黑" w:hAnsi="微软雅黑" w:eastAsia="微软雅黑"/>
        </w:rPr>
        <w:t>完成</w:t>
      </w:r>
      <w:r>
        <w:rPr>
          <w:rFonts w:ascii="微软雅黑" w:hAnsi="微软雅黑" w:eastAsia="微软雅黑"/>
        </w:rPr>
        <w:t>注册</w:t>
      </w:r>
      <w:r>
        <w:rPr>
          <w:rFonts w:hint="eastAsia" w:ascii="微软雅黑" w:hAnsi="微软雅黑" w:eastAsia="微软雅黑"/>
        </w:rPr>
        <w:t>，</w:t>
      </w:r>
      <w:r>
        <w:rPr>
          <w:rFonts w:ascii="微软雅黑" w:hAnsi="微软雅黑" w:eastAsia="微软雅黑"/>
        </w:rPr>
        <w:t>等待审核</w:t>
      </w:r>
    </w:p>
    <w:p>
      <w:pPr>
        <w:pStyle w:val="19"/>
        <w:widowControl/>
        <w:numPr>
          <w:ilvl w:val="0"/>
          <w:numId w:val="8"/>
        </w:numPr>
        <w:ind w:firstLineChars="0"/>
        <w:jc w:val="left"/>
        <w:rPr>
          <w:rFonts w:ascii="微软雅黑" w:hAnsi="微软雅黑" w:eastAsia="微软雅黑"/>
        </w:rPr>
      </w:pPr>
      <w:r>
        <w:rPr>
          <w:rFonts w:hint="eastAsia" w:ascii="微软雅黑" w:hAnsi="微软雅黑" w:eastAsia="微软雅黑"/>
        </w:rPr>
        <w:t>查询</w:t>
      </w:r>
      <w:r>
        <w:rPr>
          <w:rFonts w:ascii="微软雅黑" w:hAnsi="微软雅黑" w:eastAsia="微软雅黑"/>
        </w:rPr>
        <w:t>审核</w:t>
      </w:r>
      <w:r>
        <w:rPr>
          <w:rFonts w:hint="eastAsia" w:ascii="微软雅黑" w:hAnsi="微软雅黑" w:eastAsia="微软雅黑"/>
        </w:rPr>
        <w:t>进度</w:t>
      </w:r>
    </w:p>
    <w:p>
      <w:pPr>
        <w:pStyle w:val="6"/>
      </w:pPr>
      <w:r>
        <w:rPr>
          <w:rFonts w:hint="eastAsia"/>
        </w:rPr>
        <w:t>4.1.3.2详细操作</w:t>
      </w:r>
    </w:p>
    <w:p>
      <w:pPr>
        <w:rPr>
          <w:rFonts w:ascii="微软雅黑" w:hAnsi="微软雅黑" w:eastAsia="微软雅黑"/>
        </w:rPr>
      </w:pPr>
      <w:r>
        <w:rPr>
          <w:rFonts w:hint="eastAsia" w:ascii="微软雅黑" w:hAnsi="微软雅黑" w:eastAsia="微软雅黑"/>
          <w:b/>
          <w:bCs/>
        </w:rPr>
        <w:t>步骤1：</w:t>
      </w:r>
      <w:r>
        <w:rPr>
          <w:rFonts w:hint="eastAsia" w:ascii="微软雅黑" w:hAnsi="微软雅黑" w:eastAsia="微软雅黑"/>
        </w:rPr>
        <w:t>登陆商户门户网址（</w:t>
      </w:r>
      <w:r>
        <w:fldChar w:fldCharType="begin"/>
      </w:r>
      <w:r>
        <w:instrText xml:space="preserve"> HYPERLINK "https://epay.10010.com/dls/BusinessReg_index.html" </w:instrText>
      </w:r>
      <w:r>
        <w:fldChar w:fldCharType="separate"/>
      </w:r>
      <w:r>
        <w:rPr>
          <w:rStyle w:val="15"/>
          <w:rFonts w:ascii="微软雅黑" w:hAnsi="微软雅黑" w:eastAsia="微软雅黑"/>
        </w:rPr>
        <w:t xml:space="preserve"> </w:t>
      </w:r>
      <w:r>
        <w:rPr>
          <w:rStyle w:val="15"/>
          <w:rFonts w:ascii="微软雅黑" w:hAnsi="微软雅黑" w:eastAsia="微软雅黑"/>
        </w:rPr>
        <w:fldChar w:fldCharType="end"/>
      </w:r>
      <w:r>
        <w:fldChar w:fldCharType="begin"/>
      </w:r>
      <w:r>
        <w:instrText xml:space="preserve"> HYPERLINK "https://epay.10010.com/dls/BusinessReg_index.html" </w:instrText>
      </w:r>
      <w:r>
        <w:fldChar w:fldCharType="separate"/>
      </w:r>
      <w:r>
        <w:rPr>
          <w:rStyle w:val="15"/>
          <w:rFonts w:ascii="微软雅黑" w:hAnsi="微软雅黑" w:eastAsia="微软雅黑"/>
        </w:rPr>
        <w:t xml:space="preserve">https://epay.10010.com/wop/index# </w:t>
      </w:r>
      <w:r>
        <w:rPr>
          <w:rStyle w:val="15"/>
          <w:rFonts w:ascii="微软雅黑" w:hAnsi="微软雅黑" w:eastAsia="微软雅黑"/>
        </w:rPr>
        <w:fldChar w:fldCharType="end"/>
      </w:r>
      <w:r>
        <w:rPr>
          <w:rFonts w:hint="eastAsia" w:ascii="微软雅黑" w:hAnsi="微软雅黑" w:eastAsia="微软雅黑"/>
        </w:rPr>
        <w:t>），进入登录界面（如下图所示）。</w:t>
      </w:r>
    </w:p>
    <w:p>
      <w:pPr>
        <w:rPr>
          <w:rFonts w:ascii="微软雅黑" w:hAnsi="微软雅黑" w:eastAsia="微软雅黑"/>
        </w:rPr>
      </w:pPr>
      <w:r>
        <w:rPr>
          <w:rFonts w:hint="eastAsia" w:ascii="微软雅黑" w:hAnsi="微软雅黑" w:eastAsia="微软雅黑"/>
        </w:rPr>
        <w:t>1）、选择“商户登录”，进入商户登录界面（如下图所示）。</w:t>
      </w:r>
    </w:p>
    <w:p>
      <w:pPr>
        <w:rPr>
          <w:rFonts w:ascii="微软雅黑" w:hAnsi="微软雅黑" w:eastAsia="微软雅黑"/>
        </w:rPr>
      </w:pPr>
      <w:r>
        <w:rPr>
          <w:rFonts w:ascii="微软雅黑" w:hAnsi="微软雅黑" w:eastAsia="微软雅黑"/>
        </w:rPr>
        <w:drawing>
          <wp:inline distT="0" distB="0" distL="0" distR="0">
            <wp:extent cx="5274310" cy="3280410"/>
            <wp:effectExtent l="0" t="0" r="2540" b="0"/>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20"/>
                    <a:stretch>
                      <a:fillRect/>
                    </a:stretch>
                  </pic:blipFill>
                  <pic:spPr>
                    <a:xfrm>
                      <a:off x="0" y="0"/>
                      <a:ext cx="5274310" cy="3280410"/>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2）、选择“注册”，进入注册界面。</w:t>
      </w:r>
    </w:p>
    <w:p>
      <w:pPr>
        <w:rPr>
          <w:rFonts w:ascii="微软雅黑" w:hAnsi="微软雅黑" w:eastAsia="微软雅黑"/>
        </w:rPr>
      </w:pPr>
      <w:r>
        <w:rPr>
          <w:rFonts w:ascii="微软雅黑" w:hAnsi="微软雅黑" w:eastAsia="微软雅黑"/>
        </w:rPr>
        <w:drawing>
          <wp:inline distT="0" distB="0" distL="0" distR="0">
            <wp:extent cx="5274310" cy="244221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1"/>
                    <a:stretch>
                      <a:fillRect/>
                    </a:stretch>
                  </pic:blipFill>
                  <pic:spPr>
                    <a:xfrm>
                      <a:off x="0" y="0"/>
                      <a:ext cx="5274310" cy="2442210"/>
                    </a:xfrm>
                    <a:prstGeom prst="rect">
                      <a:avLst/>
                    </a:prstGeom>
                  </pic:spPr>
                </pic:pic>
              </a:graphicData>
            </a:graphic>
          </wp:inline>
        </w:drawing>
      </w:r>
    </w:p>
    <w:p>
      <w:pPr>
        <w:rPr>
          <w:rFonts w:ascii="微软雅黑" w:hAnsi="微软雅黑" w:eastAsia="微软雅黑"/>
          <w:b/>
        </w:rPr>
      </w:pPr>
      <w:r>
        <w:rPr>
          <w:rFonts w:hint="eastAsia" w:ascii="微软雅黑" w:hAnsi="微软雅黑" w:eastAsia="微软雅黑"/>
          <w:b/>
        </w:rPr>
        <w:t>步骤</w:t>
      </w:r>
      <w:r>
        <w:rPr>
          <w:rFonts w:ascii="微软雅黑" w:hAnsi="微软雅黑" w:eastAsia="微软雅黑"/>
          <w:b/>
        </w:rPr>
        <w:t>2</w:t>
      </w:r>
      <w:r>
        <w:rPr>
          <w:rFonts w:hint="eastAsia" w:ascii="微软雅黑" w:hAnsi="微软雅黑" w:eastAsia="微软雅黑"/>
          <w:b/>
        </w:rPr>
        <w:t>：填写企业</w:t>
      </w:r>
      <w:r>
        <w:rPr>
          <w:rFonts w:ascii="微软雅黑" w:hAnsi="微软雅黑" w:eastAsia="微软雅黑"/>
          <w:b/>
        </w:rPr>
        <w:t>信息</w:t>
      </w:r>
    </w:p>
    <w:p>
      <w:pPr>
        <w:rPr>
          <w:rFonts w:ascii="微软雅黑" w:hAnsi="微软雅黑" w:eastAsia="微软雅黑"/>
        </w:rPr>
      </w:pPr>
      <w:r>
        <w:rPr>
          <w:rFonts w:hint="eastAsia" w:ascii="微软雅黑" w:hAnsi="微软雅黑" w:eastAsia="微软雅黑"/>
        </w:rPr>
        <w:t>1）、类型</w:t>
      </w:r>
      <w:r>
        <w:rPr>
          <w:rFonts w:ascii="微软雅黑" w:hAnsi="微软雅黑" w:eastAsia="微软雅黑"/>
        </w:rPr>
        <w:t>为企业，</w:t>
      </w:r>
      <w:r>
        <w:rPr>
          <w:rFonts w:hint="eastAsia" w:ascii="微软雅黑" w:hAnsi="微软雅黑" w:eastAsia="微软雅黑"/>
        </w:rPr>
        <w:t>填写</w:t>
      </w:r>
      <w:r>
        <w:rPr>
          <w:rFonts w:ascii="微软雅黑" w:hAnsi="微软雅黑" w:eastAsia="微软雅黑"/>
        </w:rPr>
        <w:t>企业信息</w:t>
      </w:r>
      <w:r>
        <w:rPr>
          <w:rFonts w:hint="eastAsia" w:ascii="微软雅黑" w:hAnsi="微软雅黑" w:eastAsia="微软雅黑"/>
        </w:rPr>
        <w:t>。包含企业</w:t>
      </w:r>
      <w:r>
        <w:rPr>
          <w:rFonts w:ascii="微软雅黑" w:hAnsi="微软雅黑" w:eastAsia="微软雅黑"/>
        </w:rPr>
        <w:t>基本信息、</w:t>
      </w:r>
      <w:r>
        <w:rPr>
          <w:rFonts w:hint="eastAsia" w:ascii="微软雅黑" w:hAnsi="微软雅黑" w:eastAsia="微软雅黑"/>
        </w:rPr>
        <w:t>法定代表人</w:t>
      </w:r>
      <w:r>
        <w:rPr>
          <w:rFonts w:ascii="微软雅黑" w:hAnsi="微软雅黑" w:eastAsia="微软雅黑"/>
        </w:rPr>
        <w:t>信息、开户</w:t>
      </w:r>
      <w:r>
        <w:rPr>
          <w:rFonts w:hint="eastAsia" w:ascii="微软雅黑" w:hAnsi="微软雅黑" w:eastAsia="微软雅黑"/>
        </w:rPr>
        <w:t>人</w:t>
      </w:r>
      <w:r>
        <w:rPr>
          <w:rFonts w:ascii="微软雅黑" w:hAnsi="微软雅黑" w:eastAsia="微软雅黑"/>
        </w:rPr>
        <w:t>信息</w:t>
      </w:r>
      <w:r>
        <w:rPr>
          <w:rFonts w:hint="eastAsia" w:ascii="微软雅黑" w:hAnsi="微软雅黑" w:eastAsia="微软雅黑"/>
        </w:rPr>
        <w:t>三个模块</w:t>
      </w:r>
      <w:r>
        <w:rPr>
          <w:rFonts w:ascii="微软雅黑" w:hAnsi="微软雅黑" w:eastAsia="微软雅黑"/>
        </w:rPr>
        <w:t>。</w:t>
      </w:r>
      <w:r>
        <w:rPr>
          <w:rFonts w:hint="eastAsia" w:ascii="微软雅黑" w:hAnsi="微软雅黑" w:eastAsia="微软雅黑"/>
        </w:rPr>
        <w:t>点击</w:t>
      </w:r>
      <w:r>
        <w:rPr>
          <w:rFonts w:ascii="微软雅黑" w:hAnsi="微软雅黑" w:eastAsia="微软雅黑"/>
        </w:rPr>
        <w:t>“</w:t>
      </w:r>
      <w:r>
        <w:rPr>
          <w:rFonts w:hint="eastAsia" w:ascii="微软雅黑" w:hAnsi="微软雅黑" w:eastAsia="微软雅黑"/>
        </w:rPr>
        <w:t>确定</w:t>
      </w:r>
      <w:r>
        <w:rPr>
          <w:rFonts w:ascii="微软雅黑" w:hAnsi="微软雅黑" w:eastAsia="微软雅黑"/>
        </w:rPr>
        <w:t>”</w:t>
      </w:r>
      <w:r>
        <w:rPr>
          <w:rFonts w:hint="eastAsia" w:ascii="微软雅黑" w:hAnsi="微软雅黑" w:eastAsia="微软雅黑"/>
        </w:rPr>
        <w:t>进入</w:t>
      </w:r>
      <w:r>
        <w:rPr>
          <w:rFonts w:ascii="微软雅黑" w:hAnsi="微软雅黑" w:eastAsia="微软雅黑"/>
        </w:rPr>
        <w:t>下一步</w:t>
      </w:r>
      <w:r>
        <w:rPr>
          <w:rFonts w:hint="eastAsia" w:ascii="微软雅黑" w:hAnsi="微软雅黑" w:eastAsia="微软雅黑"/>
        </w:rPr>
        <w:t>，</w:t>
      </w:r>
      <w:r>
        <w:rPr>
          <w:rFonts w:ascii="微软雅黑" w:hAnsi="微软雅黑" w:eastAsia="微软雅黑"/>
        </w:rPr>
        <w:t>点击“</w:t>
      </w:r>
      <w:r>
        <w:rPr>
          <w:rFonts w:hint="eastAsia" w:ascii="微软雅黑" w:hAnsi="微软雅黑" w:eastAsia="微软雅黑"/>
        </w:rPr>
        <w:t>返回</w:t>
      </w:r>
      <w:r>
        <w:rPr>
          <w:rFonts w:ascii="微软雅黑" w:hAnsi="微软雅黑" w:eastAsia="微软雅黑"/>
        </w:rPr>
        <w:t>”</w:t>
      </w:r>
      <w:r>
        <w:rPr>
          <w:rFonts w:hint="eastAsia" w:ascii="微软雅黑" w:hAnsi="微软雅黑" w:eastAsia="微软雅黑"/>
        </w:rPr>
        <w:t>进入</w:t>
      </w:r>
      <w:r>
        <w:rPr>
          <w:rFonts w:ascii="微软雅黑" w:hAnsi="微软雅黑" w:eastAsia="微软雅黑"/>
        </w:rPr>
        <w:t>上级菜单</w:t>
      </w:r>
      <w:r>
        <w:rPr>
          <w:rFonts w:hint="eastAsia" w:ascii="微软雅黑" w:hAnsi="微软雅黑" w:eastAsia="微软雅黑"/>
        </w:rPr>
        <w:t>；</w:t>
      </w:r>
    </w:p>
    <w:p>
      <w:pPr>
        <w:rPr>
          <w:rFonts w:ascii="微软雅黑" w:hAnsi="微软雅黑" w:eastAsia="微软雅黑"/>
        </w:rPr>
      </w:pPr>
      <w:r>
        <w:rPr>
          <w:rFonts w:ascii="微软雅黑" w:hAnsi="微软雅黑" w:eastAsia="微软雅黑"/>
        </w:rPr>
        <w:drawing>
          <wp:inline distT="0" distB="0" distL="0" distR="0">
            <wp:extent cx="5274310" cy="368808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2"/>
                    <a:stretch>
                      <a:fillRect/>
                    </a:stretch>
                  </pic:blipFill>
                  <pic:spPr>
                    <a:xfrm>
                      <a:off x="0" y="0"/>
                      <a:ext cx="5274310" cy="3688080"/>
                    </a:xfrm>
                    <a:prstGeom prst="rect">
                      <a:avLst/>
                    </a:prstGeom>
                  </pic:spPr>
                </pic:pic>
              </a:graphicData>
            </a:graphic>
          </wp:inline>
        </w:drawing>
      </w:r>
    </w:p>
    <w:p>
      <w:pPr>
        <w:rPr>
          <w:rFonts w:ascii="微软雅黑" w:hAnsi="微软雅黑" w:eastAsia="微软雅黑"/>
        </w:rPr>
      </w:pPr>
      <w:r>
        <w:rPr>
          <w:rFonts w:ascii="微软雅黑" w:hAnsi="微软雅黑" w:eastAsia="微软雅黑"/>
        </w:rPr>
        <w:drawing>
          <wp:inline distT="0" distB="0" distL="0" distR="0">
            <wp:extent cx="5274310" cy="4300220"/>
            <wp:effectExtent l="0" t="0" r="0" b="508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3"/>
                    <a:stretch>
                      <a:fillRect/>
                    </a:stretch>
                  </pic:blipFill>
                  <pic:spPr>
                    <a:xfrm>
                      <a:off x="0" y="0"/>
                      <a:ext cx="5274310" cy="4300220"/>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2）、确认</w:t>
      </w:r>
      <w:r>
        <w:rPr>
          <w:rFonts w:ascii="微软雅黑" w:hAnsi="微软雅黑" w:eastAsia="微软雅黑"/>
        </w:rPr>
        <w:t>信息：</w:t>
      </w:r>
      <w:r>
        <w:rPr>
          <w:rFonts w:hint="eastAsia" w:ascii="微软雅黑" w:hAnsi="微软雅黑" w:eastAsia="微软雅黑"/>
        </w:rPr>
        <w:t>全部</w:t>
      </w:r>
      <w:r>
        <w:rPr>
          <w:rFonts w:ascii="微软雅黑" w:hAnsi="微软雅黑" w:eastAsia="微软雅黑"/>
        </w:rPr>
        <w:t>填写完毕后，无误点击“</w:t>
      </w:r>
      <w:r>
        <w:rPr>
          <w:rFonts w:hint="eastAsia" w:ascii="微软雅黑" w:hAnsi="微软雅黑" w:eastAsia="微软雅黑"/>
        </w:rPr>
        <w:t>确定</w:t>
      </w:r>
      <w:r>
        <w:rPr>
          <w:rFonts w:ascii="微软雅黑" w:hAnsi="微软雅黑" w:eastAsia="微软雅黑"/>
        </w:rPr>
        <w:t>”</w:t>
      </w:r>
      <w:r>
        <w:rPr>
          <w:rFonts w:hint="eastAsia" w:ascii="微软雅黑" w:hAnsi="微软雅黑" w:eastAsia="微软雅黑"/>
        </w:rPr>
        <w:t>进入</w:t>
      </w:r>
      <w:r>
        <w:rPr>
          <w:rFonts w:ascii="微软雅黑" w:hAnsi="微软雅黑" w:eastAsia="微软雅黑"/>
        </w:rPr>
        <w:t>下一步，点击“</w:t>
      </w:r>
      <w:r>
        <w:rPr>
          <w:rFonts w:hint="eastAsia" w:ascii="微软雅黑" w:hAnsi="微软雅黑" w:eastAsia="微软雅黑"/>
        </w:rPr>
        <w:t>返回</w:t>
      </w:r>
      <w:r>
        <w:rPr>
          <w:rFonts w:ascii="微软雅黑" w:hAnsi="微软雅黑" w:eastAsia="微软雅黑"/>
        </w:rPr>
        <w:t>”</w:t>
      </w:r>
      <w:r>
        <w:rPr>
          <w:rFonts w:hint="eastAsia" w:ascii="微软雅黑" w:hAnsi="微软雅黑" w:eastAsia="微软雅黑"/>
        </w:rPr>
        <w:t>进入</w:t>
      </w:r>
      <w:r>
        <w:rPr>
          <w:rFonts w:ascii="微软雅黑" w:hAnsi="微软雅黑" w:eastAsia="微软雅黑"/>
        </w:rPr>
        <w:t>上级菜单修改</w:t>
      </w:r>
      <w:r>
        <w:rPr>
          <w:rFonts w:hint="eastAsia" w:ascii="微软雅黑" w:hAnsi="微软雅黑" w:eastAsia="微软雅黑"/>
        </w:rPr>
        <w:t>；</w:t>
      </w:r>
    </w:p>
    <w:p>
      <w:pPr>
        <w:rPr>
          <w:rFonts w:ascii="微软雅黑" w:hAnsi="微软雅黑" w:eastAsia="微软雅黑"/>
          <w:b/>
        </w:rPr>
      </w:pPr>
      <w:r>
        <w:rPr>
          <w:rFonts w:hint="eastAsia" w:ascii="微软雅黑" w:hAnsi="微软雅黑" w:eastAsia="微软雅黑"/>
          <w:b/>
        </w:rPr>
        <w:t>步骤</w:t>
      </w:r>
      <w:r>
        <w:rPr>
          <w:rFonts w:ascii="微软雅黑" w:hAnsi="微软雅黑" w:eastAsia="微软雅黑"/>
          <w:b/>
        </w:rPr>
        <w:t>3</w:t>
      </w:r>
      <w:r>
        <w:rPr>
          <w:rFonts w:hint="eastAsia" w:ascii="微软雅黑" w:hAnsi="微软雅黑" w:eastAsia="微软雅黑"/>
          <w:b/>
        </w:rPr>
        <w:t>：选择支付产品</w:t>
      </w:r>
    </w:p>
    <w:p>
      <w:pPr>
        <w:spacing w:before="100" w:beforeAutospacing="1" w:after="100" w:afterAutospacing="1"/>
        <w:rPr>
          <w:rFonts w:ascii="微软雅黑" w:hAnsi="微软雅黑" w:eastAsia="微软雅黑"/>
        </w:rPr>
      </w:pPr>
      <w:r>
        <w:rPr>
          <w:rFonts w:hint="eastAsia" w:ascii="微软雅黑" w:hAnsi="微软雅黑" w:eastAsia="微软雅黑"/>
        </w:rPr>
        <w:t>1）、若供应商只需开通企业对公沃账户，则无需选择支付工具，在此页面直接点击“跳过此步”即可；</w:t>
      </w:r>
    </w:p>
    <w:p>
      <w:r>
        <w:fldChar w:fldCharType="begin"/>
      </w:r>
      <w:r>
        <w:instrText xml:space="preserve"> INCLUDEPICTURE "/var/folders/62/kq7fy8cs0lj4xlszsmpvs_vh0000gn/T/com.microsoft.Word/WebArchiveCopyPasteTempFiles/page7image1791072" \* MERGEFORMATINET </w:instrText>
      </w:r>
      <w:r>
        <w:fldChar w:fldCharType="separate"/>
      </w:r>
      <w:r>
        <w:drawing>
          <wp:inline distT="0" distB="0" distL="0" distR="0">
            <wp:extent cx="5266055" cy="3860800"/>
            <wp:effectExtent l="0" t="0" r="4445" b="0"/>
            <wp:docPr id="35" name="图片 35" descr="page7image179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page7image179107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66055" cy="3860800"/>
                    </a:xfrm>
                    <a:prstGeom prst="rect">
                      <a:avLst/>
                    </a:prstGeom>
                    <a:noFill/>
                    <a:ln>
                      <a:noFill/>
                    </a:ln>
                  </pic:spPr>
                </pic:pic>
              </a:graphicData>
            </a:graphic>
          </wp:inline>
        </w:drawing>
      </w:r>
      <w:r>
        <w:fldChar w:fldCharType="end"/>
      </w:r>
    </w:p>
    <w:p>
      <w:r>
        <w:fldChar w:fldCharType="begin"/>
      </w:r>
      <w:r>
        <w:instrText xml:space="preserve"> INCLUDEPICTURE "/var/folders/62/kq7fy8cs0lj4xlszsmpvs_vh0000gn/T/com.microsoft.Word/WebArchiveCopyPasteTempFiles/page8image1776736" \* MERGEFORMATINET </w:instrText>
      </w:r>
      <w:r>
        <w:fldChar w:fldCharType="end"/>
      </w:r>
    </w:p>
    <w:p>
      <w:pPr>
        <w:pStyle w:val="13"/>
        <w:ind w:firstLine="480"/>
        <w:rPr>
          <w:rFonts w:ascii="微软雅黑" w:hAnsi="微软雅黑" w:eastAsia="微软雅黑"/>
        </w:rPr>
      </w:pPr>
      <w:r>
        <w:rPr>
          <w:rFonts w:hint="eastAsia" w:ascii="微软雅黑" w:hAnsi="微软雅黑" w:eastAsia="微软雅黑"/>
        </w:rPr>
        <w:t>2）、</w:t>
      </w:r>
      <w:r>
        <w:rPr>
          <w:rFonts w:ascii="微软雅黑" w:hAnsi="微软雅黑" w:eastAsia="微软雅黑"/>
        </w:rPr>
        <w:t xml:space="preserve">点击“确定”进入下一步; </w:t>
      </w:r>
      <w:r>
        <w:fldChar w:fldCharType="begin"/>
      </w:r>
      <w:r>
        <w:instrText xml:space="preserve"> INCLUDEPICTURE "/var/folders/62/kq7fy8cs0lj4xlszsmpvs_vh0000gn/T/com.microsoft.Word/WebArchiveCopyPasteTempFiles/page8image1778528" \* MERGEFORMATINET </w:instrText>
      </w:r>
      <w:r>
        <w:fldChar w:fldCharType="end"/>
      </w:r>
    </w:p>
    <w:p>
      <w:pPr>
        <w:pStyle w:val="13"/>
        <w:ind w:firstLine="480"/>
        <w:rPr>
          <w:rFonts w:ascii="微软雅黑" w:hAnsi="微软雅黑" w:eastAsia="微软雅黑"/>
        </w:rPr>
      </w:pPr>
      <w:r>
        <w:rPr>
          <w:rFonts w:hint="eastAsia" w:ascii="微软雅黑" w:hAnsi="微软雅黑" w:eastAsia="微软雅黑"/>
        </w:rPr>
        <w:t>3）、</w:t>
      </w:r>
      <w:r>
        <w:rPr>
          <w:rFonts w:ascii="微软雅黑" w:hAnsi="微软雅黑" w:eastAsia="微软雅黑"/>
        </w:rPr>
        <w:t>填写支付结算信息、企业补充信息;</w:t>
      </w:r>
    </w:p>
    <w:p>
      <w:r>
        <w:fldChar w:fldCharType="begin"/>
      </w:r>
      <w:r>
        <w:instrText xml:space="preserve"> INCLUDEPICTURE "/var/folders/62/kq7fy8cs0lj4xlszsmpvs_vh0000gn/T/com.microsoft.Word/WebArchiveCopyPasteTempFiles/page9image1799360" \* MERGEFORMATINET </w:instrText>
      </w:r>
      <w:r>
        <w:fldChar w:fldCharType="separate"/>
      </w:r>
      <w:r>
        <w:drawing>
          <wp:inline distT="0" distB="0" distL="0" distR="0">
            <wp:extent cx="5266055" cy="3894455"/>
            <wp:effectExtent l="0" t="0" r="4445" b="4445"/>
            <wp:docPr id="51" name="图片 51" descr="page9image1799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page9image179936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266055" cy="3894455"/>
                    </a:xfrm>
                    <a:prstGeom prst="rect">
                      <a:avLst/>
                    </a:prstGeom>
                    <a:noFill/>
                    <a:ln>
                      <a:noFill/>
                    </a:ln>
                  </pic:spPr>
                </pic:pic>
              </a:graphicData>
            </a:graphic>
          </wp:inline>
        </w:drawing>
      </w:r>
      <w:r>
        <w:fldChar w:fldCharType="end"/>
      </w:r>
      <w:r>
        <w:fldChar w:fldCharType="begin"/>
      </w:r>
      <w:r>
        <w:instrText xml:space="preserve"> INCLUDEPICTURE "/var/folders/62/kq7fy8cs0lj4xlszsmpvs_vh0000gn/T/com.microsoft.Word/WebArchiveCopyPasteTempFiles/page9image1809216" \* MERGEFORMATINET </w:instrText>
      </w:r>
      <w:r>
        <w:fldChar w:fldCharType="separate"/>
      </w:r>
      <w:r>
        <w:drawing>
          <wp:inline distT="0" distB="0" distL="0" distR="0">
            <wp:extent cx="5266055" cy="1998345"/>
            <wp:effectExtent l="0" t="0" r="4445" b="0"/>
            <wp:docPr id="50" name="图片 50" descr="page9image1809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page9image18092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266055" cy="1998345"/>
                    </a:xfrm>
                    <a:prstGeom prst="rect">
                      <a:avLst/>
                    </a:prstGeom>
                    <a:noFill/>
                    <a:ln>
                      <a:noFill/>
                    </a:ln>
                  </pic:spPr>
                </pic:pic>
              </a:graphicData>
            </a:graphic>
          </wp:inline>
        </w:drawing>
      </w:r>
      <w:r>
        <w:fldChar w:fldCharType="end"/>
      </w:r>
    </w:p>
    <w:p>
      <w:pPr>
        <w:rPr>
          <w:rFonts w:ascii="微软雅黑" w:hAnsi="微软雅黑" w:eastAsia="微软雅黑"/>
          <w:b/>
        </w:rPr>
      </w:pPr>
      <w:r>
        <w:rPr>
          <w:rFonts w:hint="eastAsia" w:ascii="微软雅黑" w:hAnsi="微软雅黑" w:eastAsia="微软雅黑"/>
          <w:b/>
        </w:rPr>
        <w:t>步骤</w:t>
      </w:r>
      <w:r>
        <w:rPr>
          <w:rFonts w:ascii="微软雅黑" w:hAnsi="微软雅黑" w:eastAsia="微软雅黑"/>
          <w:b/>
        </w:rPr>
        <w:t>4</w:t>
      </w:r>
      <w:r>
        <w:rPr>
          <w:rFonts w:hint="eastAsia" w:ascii="微软雅黑" w:hAnsi="微软雅黑" w:eastAsia="微软雅黑"/>
          <w:b/>
        </w:rPr>
        <w:t>：</w:t>
      </w:r>
      <w:r>
        <w:rPr>
          <w:rFonts w:ascii="微软雅黑" w:hAnsi="微软雅黑" w:eastAsia="微软雅黑"/>
          <w:b/>
        </w:rPr>
        <w:t>确认</w:t>
      </w:r>
      <w:r>
        <w:rPr>
          <w:rFonts w:hint="eastAsia" w:ascii="微软雅黑" w:hAnsi="微软雅黑" w:eastAsia="微软雅黑"/>
          <w:b/>
        </w:rPr>
        <w:t>信息</w:t>
      </w:r>
    </w:p>
    <w:p>
      <w:pPr>
        <w:rPr>
          <w:rFonts w:ascii="微软雅黑" w:hAnsi="微软雅黑" w:eastAsia="微软雅黑"/>
        </w:rPr>
      </w:pPr>
      <w:r>
        <w:rPr>
          <w:rFonts w:hint="eastAsia" w:ascii="微软雅黑" w:hAnsi="微软雅黑" w:eastAsia="微软雅黑"/>
        </w:rPr>
        <w:t>1）、全部</w:t>
      </w:r>
      <w:r>
        <w:rPr>
          <w:rFonts w:ascii="微软雅黑" w:hAnsi="微软雅黑" w:eastAsia="微软雅黑"/>
        </w:rPr>
        <w:t>填写</w:t>
      </w:r>
      <w:r>
        <w:rPr>
          <w:rFonts w:hint="eastAsia" w:ascii="微软雅黑" w:hAnsi="微软雅黑" w:eastAsia="微软雅黑"/>
        </w:rPr>
        <w:t>完毕</w:t>
      </w:r>
      <w:r>
        <w:rPr>
          <w:rFonts w:ascii="微软雅黑" w:hAnsi="微软雅黑" w:eastAsia="微软雅黑"/>
        </w:rPr>
        <w:t>后，</w:t>
      </w:r>
      <w:r>
        <w:rPr>
          <w:rFonts w:hint="eastAsia" w:ascii="微软雅黑" w:hAnsi="微软雅黑" w:eastAsia="微软雅黑"/>
        </w:rPr>
        <w:t>无误点击</w:t>
      </w:r>
      <w:r>
        <w:rPr>
          <w:rFonts w:ascii="微软雅黑" w:hAnsi="微软雅黑" w:eastAsia="微软雅黑"/>
        </w:rPr>
        <w:t>“</w:t>
      </w:r>
      <w:r>
        <w:rPr>
          <w:rFonts w:hint="eastAsia" w:ascii="微软雅黑" w:hAnsi="微软雅黑" w:eastAsia="微软雅黑"/>
        </w:rPr>
        <w:t>确定</w:t>
      </w:r>
      <w:r>
        <w:rPr>
          <w:rFonts w:ascii="微软雅黑" w:hAnsi="微软雅黑" w:eastAsia="微软雅黑"/>
        </w:rPr>
        <w:t>”</w:t>
      </w:r>
      <w:r>
        <w:rPr>
          <w:rFonts w:hint="eastAsia" w:ascii="微软雅黑" w:hAnsi="微软雅黑" w:eastAsia="微软雅黑"/>
        </w:rPr>
        <w:t>进入</w:t>
      </w:r>
      <w:r>
        <w:rPr>
          <w:rFonts w:ascii="微软雅黑" w:hAnsi="微软雅黑" w:eastAsia="微软雅黑"/>
        </w:rPr>
        <w:t>下一步，</w:t>
      </w:r>
      <w:r>
        <w:rPr>
          <w:rFonts w:hint="eastAsia" w:ascii="微软雅黑" w:hAnsi="微软雅黑" w:eastAsia="微软雅黑"/>
        </w:rPr>
        <w:t>点击</w:t>
      </w:r>
      <w:r>
        <w:rPr>
          <w:rFonts w:ascii="微软雅黑" w:hAnsi="微软雅黑" w:eastAsia="微软雅黑"/>
        </w:rPr>
        <w:t>“</w:t>
      </w:r>
      <w:r>
        <w:rPr>
          <w:rFonts w:hint="eastAsia" w:ascii="微软雅黑" w:hAnsi="微软雅黑" w:eastAsia="微软雅黑"/>
        </w:rPr>
        <w:t>返回</w:t>
      </w:r>
      <w:r>
        <w:rPr>
          <w:rFonts w:ascii="微软雅黑" w:hAnsi="微软雅黑" w:eastAsia="微软雅黑"/>
        </w:rPr>
        <w:t>”</w:t>
      </w:r>
      <w:r>
        <w:rPr>
          <w:rFonts w:hint="eastAsia" w:ascii="微软雅黑" w:hAnsi="微软雅黑" w:eastAsia="微软雅黑"/>
        </w:rPr>
        <w:t>进入</w:t>
      </w:r>
      <w:r>
        <w:rPr>
          <w:rFonts w:ascii="微软雅黑" w:hAnsi="微软雅黑" w:eastAsia="微软雅黑"/>
        </w:rPr>
        <w:t>上级</w:t>
      </w:r>
      <w:r>
        <w:rPr>
          <w:rFonts w:hint="eastAsia" w:ascii="微软雅黑" w:hAnsi="微软雅黑" w:eastAsia="微软雅黑"/>
        </w:rPr>
        <w:t>菜单修改</w:t>
      </w:r>
      <w:r>
        <w:rPr>
          <w:rFonts w:ascii="微软雅黑" w:hAnsi="微软雅黑" w:eastAsia="微软雅黑"/>
        </w:rPr>
        <w:t>；</w:t>
      </w:r>
    </w:p>
    <w:p>
      <w:r>
        <w:fldChar w:fldCharType="begin"/>
      </w:r>
      <w:r>
        <w:instrText xml:space="preserve"> INCLUDEPICTURE "/var/folders/62/kq7fy8cs0lj4xlszsmpvs_vh0000gn/T/com.microsoft.Word/WebArchiveCopyPasteTempFiles/page10image1804512" \* MERGEFORMATINET </w:instrText>
      </w:r>
      <w:r>
        <w:fldChar w:fldCharType="separate"/>
      </w:r>
      <w:r>
        <w:drawing>
          <wp:inline distT="0" distB="0" distL="0" distR="0">
            <wp:extent cx="5266055" cy="4233545"/>
            <wp:effectExtent l="0" t="0" r="4445" b="0"/>
            <wp:docPr id="53" name="图片 53" descr="page10image1804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page10image18045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266055" cy="4233545"/>
                    </a:xfrm>
                    <a:prstGeom prst="rect">
                      <a:avLst/>
                    </a:prstGeom>
                    <a:noFill/>
                    <a:ln>
                      <a:noFill/>
                    </a:ln>
                  </pic:spPr>
                </pic:pic>
              </a:graphicData>
            </a:graphic>
          </wp:inline>
        </w:drawing>
      </w:r>
      <w:r>
        <w:fldChar w:fldCharType="end"/>
      </w:r>
      <w:r>
        <w:fldChar w:fldCharType="begin"/>
      </w:r>
      <w:r>
        <w:instrText xml:space="preserve"> INCLUDEPICTURE "/var/folders/62/kq7fy8cs0lj4xlszsmpvs_vh0000gn/T/com.microsoft.Word/WebArchiveCopyPasteTempFiles/page10image1795328" \* MERGEFORMATINET </w:instrText>
      </w:r>
      <w:r>
        <w:fldChar w:fldCharType="separate"/>
      </w:r>
      <w:r>
        <w:drawing>
          <wp:inline distT="0" distB="0" distL="0" distR="0">
            <wp:extent cx="5266055" cy="3937000"/>
            <wp:effectExtent l="0" t="0" r="4445" b="0"/>
            <wp:docPr id="52" name="图片 52" descr="page10image1795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page10image17953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266055" cy="3937000"/>
                    </a:xfrm>
                    <a:prstGeom prst="rect">
                      <a:avLst/>
                    </a:prstGeom>
                    <a:noFill/>
                    <a:ln>
                      <a:noFill/>
                    </a:ln>
                  </pic:spPr>
                </pic:pic>
              </a:graphicData>
            </a:graphic>
          </wp:inline>
        </w:drawing>
      </w:r>
      <w:r>
        <w:fldChar w:fldCharType="end"/>
      </w:r>
    </w:p>
    <w:p>
      <w:pPr>
        <w:rPr>
          <w:rFonts w:ascii="微软雅黑" w:hAnsi="微软雅黑" w:eastAsia="微软雅黑"/>
        </w:rPr>
      </w:pPr>
    </w:p>
    <w:p>
      <w:pPr>
        <w:rPr>
          <w:rFonts w:ascii="微软雅黑" w:hAnsi="微软雅黑" w:eastAsia="微软雅黑"/>
          <w:b/>
        </w:rPr>
      </w:pPr>
      <w:r>
        <w:rPr>
          <w:rFonts w:hint="eastAsia" w:ascii="微软雅黑" w:hAnsi="微软雅黑" w:eastAsia="微软雅黑"/>
          <w:b/>
        </w:rPr>
        <w:t>步骤5完成</w:t>
      </w:r>
      <w:r>
        <w:rPr>
          <w:rFonts w:ascii="微软雅黑" w:hAnsi="微软雅黑" w:eastAsia="微软雅黑"/>
          <w:b/>
        </w:rPr>
        <w:t>注册，等待审核</w:t>
      </w:r>
    </w:p>
    <w:p>
      <w:pPr>
        <w:rPr>
          <w:rFonts w:ascii="微软雅黑" w:hAnsi="微软雅黑" w:eastAsia="微软雅黑"/>
        </w:rPr>
      </w:pPr>
      <w:r>
        <w:drawing>
          <wp:inline distT="0" distB="0" distL="0" distR="0">
            <wp:extent cx="5274310" cy="2717800"/>
            <wp:effectExtent l="0" t="0" r="254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9"/>
                    <a:stretch>
                      <a:fillRect/>
                    </a:stretch>
                  </pic:blipFill>
                  <pic:spPr>
                    <a:xfrm>
                      <a:off x="0" y="0"/>
                      <a:ext cx="5274310" cy="2717800"/>
                    </a:xfrm>
                    <a:prstGeom prst="rect">
                      <a:avLst/>
                    </a:prstGeom>
                  </pic:spPr>
                </pic:pic>
              </a:graphicData>
            </a:graphic>
          </wp:inline>
        </w:drawing>
      </w:r>
    </w:p>
    <w:p>
      <w:pPr>
        <w:pStyle w:val="6"/>
      </w:pPr>
      <w:r>
        <w:rPr>
          <w:rFonts w:hint="eastAsia"/>
        </w:rPr>
        <w:t>4.1.3.3</w:t>
      </w:r>
      <w:r>
        <w:t>审核进度</w:t>
      </w:r>
      <w:r>
        <w:rPr>
          <w:rFonts w:hint="eastAsia"/>
        </w:rPr>
        <w:t>查询</w:t>
      </w:r>
    </w:p>
    <w:p>
      <w:pPr>
        <w:rPr>
          <w:rFonts w:ascii="微软雅黑" w:hAnsi="微软雅黑" w:eastAsia="微软雅黑"/>
        </w:rPr>
      </w:pPr>
      <w:r>
        <w:rPr>
          <w:rFonts w:hint="eastAsia" w:ascii="微软雅黑" w:hAnsi="微软雅黑" w:eastAsia="微软雅黑"/>
        </w:rPr>
        <w:t>步骤1：</w:t>
      </w:r>
      <w:r>
        <w:rPr>
          <w:rFonts w:ascii="微软雅黑" w:hAnsi="微软雅黑" w:eastAsia="微软雅黑"/>
        </w:rPr>
        <w:t>登录</w:t>
      </w:r>
      <w:r>
        <w:rPr>
          <w:rFonts w:hint="eastAsia" w:ascii="微软雅黑" w:hAnsi="微软雅黑" w:eastAsia="微软雅黑"/>
        </w:rPr>
        <w:t>商户</w:t>
      </w:r>
      <w:r>
        <w:rPr>
          <w:rFonts w:ascii="微软雅黑" w:hAnsi="微软雅黑" w:eastAsia="微软雅黑"/>
        </w:rPr>
        <w:t>门户首页，</w:t>
      </w:r>
      <w:r>
        <w:rPr>
          <w:rFonts w:hint="eastAsia" w:ascii="微软雅黑" w:hAnsi="微软雅黑" w:eastAsia="微软雅黑"/>
        </w:rPr>
        <w:t>点击</w:t>
      </w:r>
      <w:r>
        <w:rPr>
          <w:rFonts w:ascii="微软雅黑" w:hAnsi="微软雅黑" w:eastAsia="微软雅黑"/>
        </w:rPr>
        <w:t>查询</w:t>
      </w:r>
      <w:r>
        <w:rPr>
          <w:rFonts w:hint="eastAsia" w:ascii="微软雅黑" w:hAnsi="微软雅黑" w:eastAsia="微软雅黑"/>
        </w:rPr>
        <w:t>审核</w:t>
      </w:r>
      <w:r>
        <w:rPr>
          <w:rFonts w:ascii="微软雅黑" w:hAnsi="微软雅黑" w:eastAsia="微软雅黑"/>
        </w:rPr>
        <w:t>进度；</w:t>
      </w:r>
      <w:r>
        <w:rPr>
          <w:rFonts w:hint="eastAsia" w:ascii="微软雅黑" w:hAnsi="微软雅黑" w:eastAsia="微软雅黑"/>
        </w:rPr>
        <w:t>如</w:t>
      </w:r>
      <w:r>
        <w:rPr>
          <w:rFonts w:ascii="微软雅黑" w:hAnsi="微软雅黑" w:eastAsia="微软雅黑"/>
        </w:rPr>
        <w:t>图示</w:t>
      </w:r>
    </w:p>
    <w:p>
      <w:pPr>
        <w:rPr>
          <w:rFonts w:ascii="微软雅黑" w:hAnsi="微软雅黑" w:eastAsia="微软雅黑"/>
        </w:rPr>
      </w:pPr>
      <w:r>
        <w:rPr>
          <w:rFonts w:ascii="微软雅黑" w:hAnsi="微软雅黑" w:eastAsia="微软雅黑"/>
        </w:rPr>
        <w:drawing>
          <wp:inline distT="0" distB="0" distL="0" distR="0">
            <wp:extent cx="5274310" cy="226123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30"/>
                    <a:stretch>
                      <a:fillRect/>
                    </a:stretch>
                  </pic:blipFill>
                  <pic:spPr>
                    <a:xfrm>
                      <a:off x="0" y="0"/>
                      <a:ext cx="5274310" cy="2261235"/>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步骤2：</w:t>
      </w:r>
      <w:r>
        <w:rPr>
          <w:rFonts w:ascii="微软雅黑" w:hAnsi="微软雅黑" w:eastAsia="微软雅黑"/>
        </w:rPr>
        <w:t>填写</w:t>
      </w:r>
      <w:r>
        <w:rPr>
          <w:rFonts w:hint="eastAsia" w:ascii="微软雅黑" w:hAnsi="微软雅黑" w:eastAsia="微软雅黑"/>
        </w:rPr>
        <w:t>营业</w:t>
      </w:r>
      <w:r>
        <w:rPr>
          <w:rFonts w:ascii="微软雅黑" w:hAnsi="微软雅黑" w:eastAsia="微软雅黑"/>
        </w:rPr>
        <w:t>执照</w:t>
      </w:r>
      <w:r>
        <w:rPr>
          <w:rFonts w:hint="eastAsia" w:ascii="微软雅黑" w:hAnsi="微软雅黑" w:eastAsia="微软雅黑"/>
        </w:rPr>
        <w:t>编号和申请</w:t>
      </w:r>
      <w:r>
        <w:rPr>
          <w:rFonts w:ascii="微软雅黑" w:hAnsi="微软雅黑" w:eastAsia="微软雅黑"/>
        </w:rPr>
        <w:t>单号</w:t>
      </w:r>
      <w:r>
        <w:rPr>
          <w:rFonts w:hint="eastAsia" w:ascii="微软雅黑" w:hAnsi="微软雅黑" w:eastAsia="微软雅黑"/>
        </w:rPr>
        <w:t>，点击</w:t>
      </w:r>
      <w:r>
        <w:rPr>
          <w:rFonts w:ascii="微软雅黑" w:hAnsi="微软雅黑" w:eastAsia="微软雅黑"/>
        </w:rPr>
        <w:t>“</w:t>
      </w:r>
      <w:r>
        <w:rPr>
          <w:rFonts w:hint="eastAsia" w:ascii="微软雅黑" w:hAnsi="微软雅黑" w:eastAsia="微软雅黑"/>
        </w:rPr>
        <w:t>确认</w:t>
      </w:r>
      <w:r>
        <w:rPr>
          <w:rFonts w:ascii="微软雅黑" w:hAnsi="微软雅黑" w:eastAsia="微软雅黑"/>
        </w:rPr>
        <w:t>”</w:t>
      </w:r>
      <w:r>
        <w:rPr>
          <w:rFonts w:hint="eastAsia" w:ascii="微软雅黑" w:hAnsi="微软雅黑" w:eastAsia="微软雅黑"/>
        </w:rPr>
        <w:t>到</w:t>
      </w:r>
      <w:r>
        <w:rPr>
          <w:rFonts w:ascii="微软雅黑" w:hAnsi="微软雅黑" w:eastAsia="微软雅黑"/>
        </w:rPr>
        <w:t>下一步，</w:t>
      </w:r>
      <w:r>
        <w:rPr>
          <w:rFonts w:hint="eastAsia" w:ascii="微软雅黑" w:hAnsi="微软雅黑" w:eastAsia="微软雅黑"/>
        </w:rPr>
        <w:t>点击</w:t>
      </w:r>
      <w:r>
        <w:rPr>
          <w:rFonts w:ascii="微软雅黑" w:hAnsi="微软雅黑" w:eastAsia="微软雅黑"/>
        </w:rPr>
        <w:t>“</w:t>
      </w:r>
      <w:r>
        <w:rPr>
          <w:rFonts w:hint="eastAsia" w:ascii="微软雅黑" w:hAnsi="微软雅黑" w:eastAsia="微软雅黑"/>
        </w:rPr>
        <w:t>返回</w:t>
      </w:r>
      <w:r>
        <w:rPr>
          <w:rFonts w:ascii="微软雅黑" w:hAnsi="微软雅黑" w:eastAsia="微软雅黑"/>
        </w:rPr>
        <w:t>”</w:t>
      </w:r>
      <w:r>
        <w:rPr>
          <w:rFonts w:hint="eastAsia" w:ascii="微软雅黑" w:hAnsi="微软雅黑" w:eastAsia="微软雅黑"/>
        </w:rPr>
        <w:t>到</w:t>
      </w:r>
      <w:r>
        <w:rPr>
          <w:rFonts w:ascii="微软雅黑" w:hAnsi="微软雅黑" w:eastAsia="微软雅黑"/>
        </w:rPr>
        <w:t>上一步</w:t>
      </w:r>
      <w:r>
        <w:drawing>
          <wp:inline distT="0" distB="0" distL="0" distR="0">
            <wp:extent cx="5274310" cy="2477770"/>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1"/>
                    <a:stretch>
                      <a:fillRect/>
                    </a:stretch>
                  </pic:blipFill>
                  <pic:spPr>
                    <a:xfrm>
                      <a:off x="0" y="0"/>
                      <a:ext cx="5274310" cy="2477770"/>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步骤</w:t>
      </w:r>
      <w:r>
        <w:rPr>
          <w:rFonts w:ascii="微软雅黑" w:hAnsi="微软雅黑" w:eastAsia="微软雅黑"/>
        </w:rPr>
        <w:t>3</w:t>
      </w:r>
      <w:r>
        <w:rPr>
          <w:rFonts w:hint="eastAsia" w:ascii="微软雅黑" w:hAnsi="微软雅黑" w:eastAsia="微软雅黑"/>
        </w:rPr>
        <w:t>：</w:t>
      </w:r>
      <w:r>
        <w:rPr>
          <w:rFonts w:ascii="微软雅黑" w:hAnsi="微软雅黑" w:eastAsia="微软雅黑"/>
        </w:rPr>
        <w:t>如图所</w:t>
      </w:r>
      <w:r>
        <w:rPr>
          <w:rFonts w:hint="eastAsia" w:ascii="微软雅黑" w:hAnsi="微软雅黑" w:eastAsia="微软雅黑"/>
        </w:rPr>
        <w:t>示</w:t>
      </w:r>
      <w:r>
        <w:rPr>
          <w:rFonts w:ascii="微软雅黑" w:hAnsi="微软雅黑" w:eastAsia="微软雅黑"/>
        </w:rPr>
        <w:t>，</w:t>
      </w:r>
      <w:r>
        <w:rPr>
          <w:rFonts w:hint="eastAsia" w:ascii="微软雅黑" w:hAnsi="微软雅黑" w:eastAsia="微软雅黑"/>
        </w:rPr>
        <w:t>填写开户联系</w:t>
      </w:r>
      <w:r>
        <w:rPr>
          <w:rFonts w:ascii="微软雅黑" w:hAnsi="微软雅黑" w:eastAsia="微软雅黑"/>
        </w:rPr>
        <w:t>人</w:t>
      </w:r>
      <w:r>
        <w:rPr>
          <w:rFonts w:hint="eastAsia" w:ascii="微软雅黑" w:hAnsi="微软雅黑" w:eastAsia="微软雅黑"/>
        </w:rPr>
        <w:t>获取</w:t>
      </w:r>
      <w:r>
        <w:rPr>
          <w:rFonts w:ascii="微软雅黑" w:hAnsi="微软雅黑" w:eastAsia="微软雅黑"/>
        </w:rPr>
        <w:t>的手机</w:t>
      </w:r>
      <w:r>
        <w:rPr>
          <w:rFonts w:hint="eastAsia" w:ascii="微软雅黑" w:hAnsi="微软雅黑" w:eastAsia="微软雅黑"/>
        </w:rPr>
        <w:t>验证</w:t>
      </w:r>
      <w:r>
        <w:rPr>
          <w:rFonts w:ascii="微软雅黑" w:hAnsi="微软雅黑" w:eastAsia="微软雅黑"/>
        </w:rPr>
        <w:t>码，</w:t>
      </w:r>
      <w:r>
        <w:rPr>
          <w:rFonts w:hint="eastAsia" w:ascii="微软雅黑" w:hAnsi="微软雅黑" w:eastAsia="微软雅黑"/>
        </w:rPr>
        <w:t>点击</w:t>
      </w:r>
      <w:r>
        <w:rPr>
          <w:rFonts w:ascii="微软雅黑" w:hAnsi="微软雅黑" w:eastAsia="微软雅黑"/>
        </w:rPr>
        <w:t>确认</w:t>
      </w:r>
      <w:r>
        <w:rPr>
          <w:rFonts w:hint="eastAsia" w:ascii="微软雅黑" w:hAnsi="微软雅黑" w:eastAsia="微软雅黑"/>
        </w:rPr>
        <w:t>；</w:t>
      </w:r>
    </w:p>
    <w:p>
      <w:pPr>
        <w:rPr>
          <w:rFonts w:ascii="微软雅黑" w:hAnsi="微软雅黑" w:eastAsia="微软雅黑"/>
        </w:rPr>
      </w:pPr>
      <w:r>
        <w:drawing>
          <wp:inline distT="0" distB="0" distL="0" distR="0">
            <wp:extent cx="5274310" cy="2418715"/>
            <wp:effectExtent l="0" t="0" r="254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2"/>
                    <a:stretch>
                      <a:fillRect/>
                    </a:stretch>
                  </pic:blipFill>
                  <pic:spPr>
                    <a:xfrm>
                      <a:off x="0" y="0"/>
                      <a:ext cx="5274310" cy="2418715"/>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步骤4：</w:t>
      </w:r>
      <w:r>
        <w:rPr>
          <w:rFonts w:ascii="微软雅黑" w:hAnsi="微软雅黑" w:eastAsia="微软雅黑"/>
        </w:rPr>
        <w:t>审核</w:t>
      </w:r>
      <w:r>
        <w:rPr>
          <w:rFonts w:hint="eastAsia" w:ascii="微软雅黑" w:hAnsi="微软雅黑" w:eastAsia="微软雅黑"/>
        </w:rPr>
        <w:t>结果</w:t>
      </w:r>
    </w:p>
    <w:p>
      <w:pPr>
        <w:rPr>
          <w:rFonts w:ascii="微软雅黑" w:hAnsi="微软雅黑" w:eastAsia="微软雅黑"/>
        </w:rPr>
      </w:pPr>
      <w:r>
        <w:drawing>
          <wp:inline distT="0" distB="0" distL="0" distR="0">
            <wp:extent cx="5274310" cy="2576830"/>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3"/>
                    <a:stretch>
                      <a:fillRect/>
                    </a:stretch>
                  </pic:blipFill>
                  <pic:spPr>
                    <a:xfrm>
                      <a:off x="0" y="0"/>
                      <a:ext cx="5274310" cy="2576830"/>
                    </a:xfrm>
                    <a:prstGeom prst="rect">
                      <a:avLst/>
                    </a:prstGeom>
                  </pic:spPr>
                </pic:pic>
              </a:graphicData>
            </a:graphic>
          </wp:inline>
        </w:drawing>
      </w:r>
    </w:p>
    <w:p>
      <w:pPr>
        <w:pStyle w:val="4"/>
        <w:ind w:firstLine="413" w:firstLineChars="147"/>
        <w:rPr>
          <w:sz w:val="28"/>
          <w:szCs w:val="28"/>
        </w:rPr>
      </w:pPr>
      <w:bookmarkStart w:id="9" w:name="_Toc516581248"/>
      <w:r>
        <w:rPr>
          <w:rFonts w:hint="eastAsia"/>
          <w:sz w:val="28"/>
          <w:szCs w:val="28"/>
        </w:rPr>
        <w:t>4.2企业对公沃账户注册-个体工商户</w:t>
      </w:r>
      <w:bookmarkEnd w:id="9"/>
    </w:p>
    <w:p>
      <w:pPr>
        <w:pStyle w:val="5"/>
      </w:pPr>
      <w:r>
        <w:rPr>
          <w:rFonts w:hint="eastAsia"/>
        </w:rPr>
        <w:t>4.2.1简要说明</w:t>
      </w:r>
    </w:p>
    <w:p>
      <w:pPr>
        <w:spacing w:line="360" w:lineRule="auto"/>
        <w:ind w:firstLine="420" w:firstLineChars="200"/>
        <w:rPr>
          <w:rFonts w:ascii="微软雅黑" w:hAnsi="微软雅黑" w:eastAsia="微软雅黑"/>
          <w:szCs w:val="21"/>
        </w:rPr>
      </w:pPr>
      <w:r>
        <w:rPr>
          <w:rFonts w:hint="eastAsia" w:ascii="微软雅黑" w:hAnsi="微软雅黑" w:eastAsia="微软雅黑"/>
          <w:szCs w:val="21"/>
        </w:rPr>
        <w:t>供应商可</w:t>
      </w:r>
      <w:r>
        <w:rPr>
          <w:rFonts w:ascii="微软雅黑" w:hAnsi="微软雅黑" w:eastAsia="微软雅黑"/>
          <w:szCs w:val="21"/>
        </w:rPr>
        <w:t>在线上登录</w:t>
      </w:r>
      <w:r>
        <w:rPr>
          <w:rFonts w:hint="eastAsia" w:ascii="微软雅黑" w:hAnsi="微软雅黑" w:eastAsia="微软雅黑"/>
          <w:szCs w:val="21"/>
        </w:rPr>
        <w:t>沃</w:t>
      </w:r>
      <w:r>
        <w:rPr>
          <w:rFonts w:ascii="微软雅黑" w:hAnsi="微软雅黑" w:eastAsia="微软雅黑"/>
          <w:szCs w:val="21"/>
        </w:rPr>
        <w:t>支付平台注册对公沃账户。注册</w:t>
      </w:r>
      <w:r>
        <w:rPr>
          <w:rFonts w:hint="eastAsia" w:ascii="微软雅黑" w:hAnsi="微软雅黑" w:eastAsia="微软雅黑"/>
          <w:szCs w:val="21"/>
        </w:rPr>
        <w:t>时</w:t>
      </w:r>
      <w:r>
        <w:rPr>
          <w:rFonts w:ascii="微软雅黑" w:hAnsi="微软雅黑" w:eastAsia="微软雅黑"/>
          <w:szCs w:val="21"/>
        </w:rPr>
        <w:t>需要填写企业基本信息、法人</w:t>
      </w:r>
      <w:r>
        <w:rPr>
          <w:rFonts w:hint="eastAsia" w:ascii="微软雅黑" w:hAnsi="微软雅黑" w:eastAsia="微软雅黑"/>
          <w:szCs w:val="21"/>
        </w:rPr>
        <w:t>信息</w:t>
      </w:r>
      <w:r>
        <w:rPr>
          <w:rFonts w:ascii="微软雅黑" w:hAnsi="微软雅黑" w:eastAsia="微软雅黑"/>
          <w:szCs w:val="21"/>
        </w:rPr>
        <w:t>、业务</w:t>
      </w:r>
      <w:r>
        <w:rPr>
          <w:rFonts w:hint="eastAsia" w:ascii="微软雅黑" w:hAnsi="微软雅黑" w:eastAsia="微软雅黑"/>
          <w:szCs w:val="21"/>
        </w:rPr>
        <w:t>联系</w:t>
      </w:r>
      <w:r>
        <w:rPr>
          <w:rFonts w:ascii="微软雅黑" w:hAnsi="微软雅黑" w:eastAsia="微软雅黑"/>
          <w:szCs w:val="21"/>
        </w:rPr>
        <w:t>人信息</w:t>
      </w:r>
      <w:r>
        <w:rPr>
          <w:rFonts w:hint="eastAsia" w:ascii="微软雅黑" w:hAnsi="微软雅黑" w:eastAsia="微软雅黑"/>
          <w:szCs w:val="21"/>
        </w:rPr>
        <w:t>以</w:t>
      </w:r>
      <w:r>
        <w:rPr>
          <w:rFonts w:ascii="微软雅黑" w:hAnsi="微软雅黑" w:eastAsia="微软雅黑"/>
          <w:szCs w:val="21"/>
        </w:rPr>
        <w:t>及上传相应的资质照片。</w:t>
      </w:r>
    </w:p>
    <w:p>
      <w:pPr>
        <w:spacing w:line="360" w:lineRule="auto"/>
        <w:ind w:firstLine="420" w:firstLineChars="200"/>
        <w:rPr>
          <w:rFonts w:ascii="微软雅黑" w:hAnsi="微软雅黑" w:eastAsia="微软雅黑"/>
          <w:szCs w:val="21"/>
        </w:rPr>
      </w:pPr>
      <w:r>
        <w:rPr>
          <w:rFonts w:hint="eastAsia" w:ascii="微软雅黑" w:hAnsi="微软雅黑" w:eastAsia="微软雅黑"/>
          <w:szCs w:val="21"/>
        </w:rPr>
        <w:t>请您</w:t>
      </w:r>
      <w:r>
        <w:rPr>
          <w:rFonts w:ascii="微软雅黑" w:hAnsi="微软雅黑" w:eastAsia="微软雅黑"/>
          <w:szCs w:val="21"/>
        </w:rPr>
        <w:t>提前准备好资质电子照片</w:t>
      </w:r>
      <w:r>
        <w:rPr>
          <w:rFonts w:hint="eastAsia" w:ascii="微软雅黑" w:hAnsi="微软雅黑" w:eastAsia="微软雅黑"/>
          <w:szCs w:val="21"/>
        </w:rPr>
        <w:t>，</w:t>
      </w:r>
      <w:r>
        <w:rPr>
          <w:rFonts w:ascii="微软雅黑" w:hAnsi="微软雅黑" w:eastAsia="微软雅黑"/>
          <w:szCs w:val="21"/>
        </w:rPr>
        <w:t>以便</w:t>
      </w:r>
      <w:r>
        <w:rPr>
          <w:rFonts w:hint="eastAsia" w:ascii="微软雅黑" w:hAnsi="微软雅黑" w:eastAsia="微软雅黑"/>
          <w:szCs w:val="21"/>
        </w:rPr>
        <w:t>快速</w:t>
      </w:r>
      <w:r>
        <w:rPr>
          <w:rFonts w:ascii="微软雅黑" w:hAnsi="微软雅黑" w:eastAsia="微软雅黑"/>
          <w:szCs w:val="21"/>
        </w:rPr>
        <w:t>完成</w:t>
      </w:r>
      <w:r>
        <w:rPr>
          <w:rFonts w:hint="eastAsia" w:ascii="微软雅黑" w:hAnsi="微软雅黑" w:eastAsia="微软雅黑"/>
          <w:szCs w:val="21"/>
        </w:rPr>
        <w:t>注册。</w:t>
      </w:r>
    </w:p>
    <w:p>
      <w:pPr>
        <w:spacing w:line="360" w:lineRule="auto"/>
        <w:ind w:firstLine="420" w:firstLineChars="200"/>
        <w:rPr>
          <w:rFonts w:ascii="微软雅黑" w:hAnsi="微软雅黑" w:eastAsia="微软雅黑"/>
          <w:szCs w:val="21"/>
        </w:rPr>
      </w:pPr>
      <w:r>
        <w:rPr>
          <w:rFonts w:hint="eastAsia" w:ascii="微软雅黑" w:hAnsi="微软雅黑" w:eastAsia="微软雅黑"/>
          <w:szCs w:val="21"/>
        </w:rPr>
        <w:t>当您注册成功</w:t>
      </w:r>
      <w:r>
        <w:rPr>
          <w:rFonts w:ascii="微软雅黑" w:hAnsi="微软雅黑" w:eastAsia="微软雅黑"/>
          <w:szCs w:val="21"/>
        </w:rPr>
        <w:t>后，</w:t>
      </w:r>
      <w:r>
        <w:rPr>
          <w:rFonts w:hint="eastAsia" w:ascii="微软雅黑" w:hAnsi="微软雅黑" w:eastAsia="微软雅黑"/>
          <w:szCs w:val="21"/>
        </w:rPr>
        <w:t>支付</w:t>
      </w:r>
      <w:r>
        <w:rPr>
          <w:rFonts w:ascii="微软雅黑" w:hAnsi="微软雅黑" w:eastAsia="微软雅黑"/>
          <w:szCs w:val="21"/>
        </w:rPr>
        <w:t>公司将在</w:t>
      </w:r>
      <w:r>
        <w:rPr>
          <w:rFonts w:hint="eastAsia" w:ascii="微软雅黑" w:hAnsi="微软雅黑" w:eastAsia="微软雅黑"/>
          <w:szCs w:val="21"/>
        </w:rPr>
        <w:t>工作</w:t>
      </w:r>
      <w:r>
        <w:rPr>
          <w:rFonts w:ascii="微软雅黑" w:hAnsi="微软雅黑" w:eastAsia="微软雅黑"/>
          <w:szCs w:val="21"/>
        </w:rPr>
        <w:t>日</w:t>
      </w:r>
      <w:r>
        <w:rPr>
          <w:rFonts w:hint="eastAsia" w:ascii="微软雅黑" w:hAnsi="微软雅黑" w:eastAsia="微软雅黑"/>
          <w:szCs w:val="21"/>
        </w:rPr>
        <w:t>2天内完成</w:t>
      </w:r>
      <w:r>
        <w:rPr>
          <w:rFonts w:ascii="微软雅黑" w:hAnsi="微软雅黑" w:eastAsia="微软雅黑"/>
          <w:szCs w:val="21"/>
        </w:rPr>
        <w:t>审核，</w:t>
      </w:r>
      <w:r>
        <w:rPr>
          <w:rFonts w:hint="eastAsia" w:ascii="微软雅黑" w:hAnsi="微软雅黑" w:eastAsia="微软雅黑"/>
          <w:szCs w:val="21"/>
        </w:rPr>
        <w:t>届时</w:t>
      </w:r>
      <w:r>
        <w:rPr>
          <w:rFonts w:ascii="微软雅黑" w:hAnsi="微软雅黑" w:eastAsia="微软雅黑"/>
          <w:szCs w:val="21"/>
        </w:rPr>
        <w:t>会</w:t>
      </w:r>
      <w:r>
        <w:rPr>
          <w:rFonts w:hint="eastAsia" w:ascii="微软雅黑" w:hAnsi="微软雅黑" w:eastAsia="微软雅黑"/>
          <w:szCs w:val="21"/>
        </w:rPr>
        <w:t>以</w:t>
      </w:r>
      <w:r>
        <w:rPr>
          <w:rFonts w:ascii="微软雅黑" w:hAnsi="微软雅黑" w:eastAsia="微软雅黑"/>
          <w:szCs w:val="21"/>
        </w:rPr>
        <w:t>邮件</w:t>
      </w:r>
      <w:r>
        <w:rPr>
          <w:rFonts w:hint="eastAsia" w:ascii="微软雅黑" w:hAnsi="微软雅黑" w:eastAsia="微软雅黑"/>
          <w:szCs w:val="21"/>
        </w:rPr>
        <w:t>等</w:t>
      </w:r>
      <w:r>
        <w:rPr>
          <w:rFonts w:ascii="微软雅黑" w:hAnsi="微软雅黑" w:eastAsia="微软雅黑"/>
          <w:szCs w:val="21"/>
        </w:rPr>
        <w:t>形式通知</w:t>
      </w:r>
      <w:r>
        <w:rPr>
          <w:rFonts w:hint="eastAsia" w:ascii="微软雅黑" w:hAnsi="微软雅黑" w:eastAsia="微软雅黑"/>
          <w:szCs w:val="21"/>
        </w:rPr>
        <w:t>您</w:t>
      </w:r>
      <w:r>
        <w:rPr>
          <w:rFonts w:ascii="微软雅黑" w:hAnsi="微软雅黑" w:eastAsia="微软雅黑"/>
          <w:szCs w:val="21"/>
        </w:rPr>
        <w:t>。</w:t>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0" w:firstLineChars="200"/>
        <w:rPr>
          <w:rFonts w:ascii="微软雅黑" w:hAnsi="微软雅黑" w:eastAsia="微软雅黑"/>
          <w:szCs w:val="21"/>
        </w:rPr>
      </w:pPr>
      <w:r>
        <w:rPr>
          <w:rFonts w:ascii="微软雅黑" w:hAnsi="微软雅黑" w:eastAsia="微软雅黑"/>
          <w:szCs w:val="21"/>
        </w:rPr>
        <w:t>企业客户服务平台所支持的签约功能简介如下:</w:t>
      </w:r>
    </w:p>
    <w:p>
      <w:pPr>
        <w:rPr>
          <w:rFonts w:ascii="微软雅黑" w:hAnsi="微软雅黑" w:eastAsia="微软雅黑"/>
          <w:szCs w:val="21"/>
        </w:rPr>
      </w:pPr>
    </w:p>
    <w:tbl>
      <w:tblPr>
        <w:tblStyle w:val="16"/>
        <w:tblW w:w="8500" w:type="dxa"/>
        <w:tblInd w:w="0" w:type="dxa"/>
        <w:tblLayout w:type="fixed"/>
        <w:tblCellMar>
          <w:top w:w="15" w:type="dxa"/>
          <w:left w:w="15" w:type="dxa"/>
          <w:bottom w:w="15" w:type="dxa"/>
          <w:right w:w="15" w:type="dxa"/>
        </w:tblCellMar>
      </w:tblPr>
      <w:tblGrid>
        <w:gridCol w:w="1555"/>
        <w:gridCol w:w="6945"/>
      </w:tblGrid>
      <w:tr>
        <w:tblPrEx>
          <w:tblLayout w:type="fixed"/>
          <w:tblCellMar>
            <w:top w:w="15" w:type="dxa"/>
            <w:left w:w="15" w:type="dxa"/>
            <w:bottom w:w="15" w:type="dxa"/>
            <w:right w:w="15" w:type="dxa"/>
          </w:tblCellMar>
        </w:tblPrEx>
        <w:tc>
          <w:tcPr>
            <w:tcW w:w="1555" w:type="dxa"/>
            <w:tcBorders>
              <w:top w:val="single" w:color="969696" w:sz="18"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hint="eastAsia" w:ascii="微软雅黑" w:hAnsi="微软雅黑" w:eastAsia="微软雅黑"/>
                <w:szCs w:val="21"/>
              </w:rPr>
              <w:t>功能名称</w:t>
            </w:r>
          </w:p>
        </w:tc>
        <w:tc>
          <w:tcPr>
            <w:tcW w:w="6945" w:type="dxa"/>
            <w:tcBorders>
              <w:top w:val="single" w:color="939393" w:sz="18" w:space="0"/>
              <w:left w:val="single" w:color="000000" w:sz="4" w:space="0"/>
              <w:bottom w:val="single" w:color="000000" w:sz="4" w:space="0"/>
              <w:right w:val="single" w:color="000000" w:sz="4" w:space="0"/>
            </w:tcBorders>
            <w:vAlign w:val="center"/>
          </w:tcPr>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微软雅黑" w:hAnsi="微软雅黑" w:eastAsia="微软雅黑"/>
                <w:szCs w:val="21"/>
              </w:rPr>
            </w:pPr>
            <w:r>
              <w:rPr>
                <w:rFonts w:hint="eastAsia" w:ascii="微软雅黑" w:hAnsi="微软雅黑" w:eastAsia="微软雅黑"/>
                <w:szCs w:val="21"/>
              </w:rPr>
              <w:t>功能描述</w:t>
            </w:r>
          </w:p>
        </w:tc>
      </w:tr>
      <w:tr>
        <w:tblPrEx>
          <w:tblLayout w:type="fixed"/>
          <w:tblCellMar>
            <w:top w:w="15" w:type="dxa"/>
            <w:left w:w="15" w:type="dxa"/>
            <w:bottom w:w="15" w:type="dxa"/>
            <w:right w:w="15" w:type="dxa"/>
          </w:tblCellMar>
        </w:tblPrEx>
        <w:tc>
          <w:tcPr>
            <w:tcW w:w="1555" w:type="dxa"/>
            <w:tcBorders>
              <w:top w:val="single" w:color="969696" w:sz="18"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登录登出 </w:t>
            </w:r>
          </w:p>
        </w:tc>
        <w:tc>
          <w:tcPr>
            <w:tcW w:w="6945" w:type="dxa"/>
            <w:tcBorders>
              <w:top w:val="single" w:color="939393" w:sz="18" w:space="0"/>
              <w:left w:val="single" w:color="000000" w:sz="4" w:space="0"/>
              <w:bottom w:val="single" w:color="000000" w:sz="4" w:space="0"/>
              <w:right w:val="single" w:color="000000" w:sz="4" w:space="0"/>
            </w:tcBorders>
            <w:vAlign w:val="center"/>
          </w:tcPr>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微软雅黑" w:hAnsi="微软雅黑" w:eastAsia="微软雅黑"/>
                <w:szCs w:val="21"/>
              </w:rPr>
            </w:pPr>
            <w:r>
              <w:rPr>
                <w:rFonts w:ascii="微软雅黑" w:hAnsi="微软雅黑" w:eastAsia="微软雅黑"/>
                <w:szCs w:val="21"/>
              </w:rPr>
              <w:t>使用企业客户服务平台账户密码登录、退出</w:t>
            </w:r>
          </w:p>
          <w:p>
            <w:pPr>
              <w:rPr>
                <w:rFonts w:ascii="微软雅黑" w:hAnsi="微软雅黑" w:eastAsia="微软雅黑"/>
                <w:szCs w:val="21"/>
              </w:rPr>
            </w:pPr>
          </w:p>
        </w:tc>
      </w:tr>
      <w:tr>
        <w:tblPrEx>
          <w:tblLayout w:type="fixed"/>
          <w:tblCellMar>
            <w:top w:w="15" w:type="dxa"/>
            <w:left w:w="15" w:type="dxa"/>
            <w:bottom w:w="15" w:type="dxa"/>
            <w:right w:w="15" w:type="dxa"/>
          </w:tblCellMar>
        </w:tblPrEx>
        <w:tc>
          <w:tcPr>
            <w:tcW w:w="1555"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开通进度查询 </w:t>
            </w:r>
          </w:p>
        </w:tc>
        <w:tc>
          <w:tcPr>
            <w:tcW w:w="6945"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根据营业执照号、申请单号等查询条件，查询登录账户 已提交成功的申请单审核状态、申请单详情、审核未通 过原因 </w:t>
            </w:r>
          </w:p>
        </w:tc>
      </w:tr>
      <w:tr>
        <w:tblPrEx>
          <w:tblLayout w:type="fixed"/>
          <w:tblCellMar>
            <w:top w:w="15" w:type="dxa"/>
            <w:left w:w="15" w:type="dxa"/>
            <w:bottom w:w="15" w:type="dxa"/>
            <w:right w:w="15" w:type="dxa"/>
          </w:tblCellMar>
        </w:tblPrEx>
        <w:tc>
          <w:tcPr>
            <w:tcW w:w="1555"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商户自助签约 </w:t>
            </w:r>
          </w:p>
        </w:tc>
        <w:tc>
          <w:tcPr>
            <w:tcW w:w="6945"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即“特约商户”，指通过提交商户签约支付产品等信息， 完成商户号的开通申请 </w:t>
            </w:r>
          </w:p>
        </w:tc>
      </w:tr>
      <w:tr>
        <w:tblPrEx>
          <w:tblLayout w:type="fixed"/>
          <w:tblCellMar>
            <w:top w:w="15" w:type="dxa"/>
            <w:left w:w="15" w:type="dxa"/>
            <w:bottom w:w="15" w:type="dxa"/>
            <w:right w:w="15" w:type="dxa"/>
          </w:tblCellMar>
        </w:tblPrEx>
        <w:tc>
          <w:tcPr>
            <w:tcW w:w="1555"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企业沃账户 </w:t>
            </w:r>
          </w:p>
        </w:tc>
        <w:tc>
          <w:tcPr>
            <w:tcW w:w="6945"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指通过提交沃账户签约企业等信息，完成沃账户号的开 通申请 </w:t>
            </w:r>
          </w:p>
        </w:tc>
      </w:tr>
    </w:tbl>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术语参考: </w:t>
      </w:r>
    </w:p>
    <w:tbl>
      <w:tblPr>
        <w:tblStyle w:val="16"/>
        <w:tblW w:w="8296" w:type="dxa"/>
        <w:tblInd w:w="0" w:type="dxa"/>
        <w:tblLayout w:type="fixed"/>
        <w:tblCellMar>
          <w:top w:w="15" w:type="dxa"/>
          <w:left w:w="15" w:type="dxa"/>
          <w:bottom w:w="15" w:type="dxa"/>
          <w:right w:w="15" w:type="dxa"/>
        </w:tblCellMar>
      </w:tblPr>
      <w:tblGrid>
        <w:gridCol w:w="1696"/>
        <w:gridCol w:w="6600"/>
      </w:tblGrid>
      <w:tr>
        <w:tblPrEx>
          <w:tblLayout w:type="fixed"/>
          <w:tblCellMar>
            <w:top w:w="15" w:type="dxa"/>
            <w:left w:w="15" w:type="dxa"/>
            <w:bottom w:w="15" w:type="dxa"/>
            <w:right w:w="15" w:type="dxa"/>
          </w:tblCellMar>
        </w:tblPrEx>
        <w:tc>
          <w:tcPr>
            <w:tcW w:w="1696"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hint="eastAsia" w:ascii="微软雅黑" w:hAnsi="微软雅黑" w:eastAsia="微软雅黑"/>
                <w:szCs w:val="21"/>
              </w:rPr>
              <w:t>术语</w:t>
            </w:r>
          </w:p>
        </w:tc>
        <w:tc>
          <w:tcPr>
            <w:tcW w:w="6600"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hint="eastAsia" w:ascii="微软雅黑" w:hAnsi="微软雅黑" w:eastAsia="微软雅黑"/>
                <w:szCs w:val="21"/>
              </w:rPr>
              <w:t>说明</w:t>
            </w:r>
          </w:p>
        </w:tc>
      </w:tr>
      <w:tr>
        <w:tblPrEx>
          <w:tblLayout w:type="fixed"/>
          <w:tblCellMar>
            <w:top w:w="15" w:type="dxa"/>
            <w:left w:w="15" w:type="dxa"/>
            <w:bottom w:w="15" w:type="dxa"/>
            <w:right w:w="15" w:type="dxa"/>
          </w:tblCellMar>
        </w:tblPrEx>
        <w:tc>
          <w:tcPr>
            <w:tcW w:w="1696"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商户 </w:t>
            </w:r>
          </w:p>
        </w:tc>
        <w:tc>
          <w:tcPr>
            <w:tcW w:w="6600"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即“特约商户”，是指与联通支付签约，向消费者销售商 品或提供服务，并接受支付机构支付服务完成资金结算 的法人、其他组织或自然人 </w:t>
            </w:r>
          </w:p>
        </w:tc>
      </w:tr>
      <w:tr>
        <w:tblPrEx>
          <w:tblLayout w:type="fixed"/>
          <w:tblCellMar>
            <w:top w:w="15" w:type="dxa"/>
            <w:left w:w="15" w:type="dxa"/>
            <w:bottom w:w="15" w:type="dxa"/>
            <w:right w:w="15" w:type="dxa"/>
          </w:tblCellMar>
        </w:tblPrEx>
        <w:tc>
          <w:tcPr>
            <w:tcW w:w="1696"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企业</w:t>
            </w:r>
            <w:r>
              <w:rPr>
                <w:rFonts w:hint="eastAsia" w:ascii="微软雅黑" w:hAnsi="微软雅黑" w:eastAsia="微软雅黑"/>
                <w:szCs w:val="21"/>
              </w:rPr>
              <w:t>对公</w:t>
            </w:r>
            <w:r>
              <w:rPr>
                <w:rFonts w:ascii="微软雅黑" w:hAnsi="微软雅黑" w:eastAsia="微软雅黑"/>
                <w:szCs w:val="21"/>
              </w:rPr>
              <w:t xml:space="preserve">沃账户 </w:t>
            </w:r>
          </w:p>
        </w:tc>
        <w:tc>
          <w:tcPr>
            <w:tcW w:w="6600" w:type="dxa"/>
            <w:tcBorders>
              <w:top w:val="single" w:color="000000" w:sz="4" w:space="0"/>
              <w:left w:val="single" w:color="000000" w:sz="4" w:space="0"/>
              <w:bottom w:val="single" w:color="000000" w:sz="4" w:space="0"/>
              <w:right w:val="single" w:color="000000" w:sz="4" w:space="0"/>
            </w:tcBorders>
            <w:vAlign w:val="center"/>
          </w:tcPr>
          <w:p>
            <w:pPr>
              <w:rPr>
                <w:rFonts w:ascii="微软雅黑" w:hAnsi="微软雅黑" w:eastAsia="微软雅黑"/>
                <w:szCs w:val="21"/>
              </w:rPr>
            </w:pPr>
            <w:r>
              <w:rPr>
                <w:rFonts w:ascii="微软雅黑" w:hAnsi="微软雅黑" w:eastAsia="微软雅黑"/>
                <w:szCs w:val="21"/>
              </w:rPr>
              <w:fldChar w:fldCharType="begin"/>
            </w:r>
            <w:r>
              <w:rPr>
                <w:rFonts w:ascii="微软雅黑" w:hAnsi="微软雅黑" w:eastAsia="微软雅黑"/>
                <w:szCs w:val="21"/>
              </w:rPr>
              <w:instrText xml:space="preserve"> INCLUDEPICTURE "/var/folders/62/kq7fy8cs0lj4xlszsmpvs_vh0000gn/T/com.microsoft.Word/WebArchiveCopyPasteTempFiles/page4image3777968" \* MERGEFORMATINET </w:instrText>
            </w:r>
            <w:r>
              <w:rPr>
                <w:rFonts w:ascii="微软雅黑" w:hAnsi="微软雅黑" w:eastAsia="微软雅黑"/>
                <w:szCs w:val="21"/>
              </w:rPr>
              <w:fldChar w:fldCharType="separate"/>
            </w:r>
            <w:r>
              <w:rPr>
                <w:rFonts w:ascii="微软雅黑" w:hAnsi="微软雅黑" w:eastAsia="微软雅黑"/>
                <w:szCs w:val="21"/>
              </w:rPr>
              <w:drawing>
                <wp:inline distT="0" distB="0" distL="0" distR="0">
                  <wp:extent cx="17145" cy="17145"/>
                  <wp:effectExtent l="0" t="0" r="0" b="0"/>
                  <wp:docPr id="41" name="图片 41" descr="page4image3777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page4image377796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7145" cy="17145"/>
                          </a:xfrm>
                          <a:prstGeom prst="rect">
                            <a:avLst/>
                          </a:prstGeom>
                          <a:noFill/>
                          <a:ln>
                            <a:noFill/>
                          </a:ln>
                        </pic:spPr>
                      </pic:pic>
                    </a:graphicData>
                  </a:graphic>
                </wp:inline>
              </w:drawing>
            </w:r>
            <w:r>
              <w:rPr>
                <w:rFonts w:ascii="微软雅黑" w:hAnsi="微软雅黑" w:eastAsia="微软雅黑"/>
                <w:szCs w:val="21"/>
              </w:rPr>
              <w:fldChar w:fldCharType="end"/>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微软雅黑" w:hAnsi="微软雅黑" w:eastAsia="微软雅黑"/>
                <w:szCs w:val="21"/>
              </w:rPr>
            </w:pPr>
            <w:r>
              <w:rPr>
                <w:rFonts w:ascii="微软雅黑" w:hAnsi="微软雅黑" w:eastAsia="微软雅黑"/>
                <w:szCs w:val="21"/>
              </w:rPr>
              <w:t>指与联通支付签约，只能进行账户充值、转账、提现操</w:t>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微软雅黑" w:hAnsi="微软雅黑" w:eastAsia="微软雅黑"/>
                <w:szCs w:val="21"/>
              </w:rPr>
            </w:pPr>
            <w:r>
              <w:rPr>
                <w:rFonts w:ascii="微软雅黑" w:hAnsi="微软雅黑" w:eastAsia="微软雅黑"/>
                <w:szCs w:val="21"/>
              </w:rPr>
              <w:t>作的企业沃账户用户，且无支付工具接入</w:t>
            </w:r>
          </w:p>
        </w:tc>
      </w:tr>
      <w:tr>
        <w:tblPrEx>
          <w:tblLayout w:type="fixed"/>
          <w:tblCellMar>
            <w:top w:w="15" w:type="dxa"/>
            <w:left w:w="15" w:type="dxa"/>
            <w:bottom w:w="15" w:type="dxa"/>
            <w:right w:w="15" w:type="dxa"/>
          </w:tblCellMar>
        </w:tblPrEx>
        <w:tc>
          <w:tcPr>
            <w:tcW w:w="1696"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支付工具 </w:t>
            </w:r>
          </w:p>
        </w:tc>
        <w:tc>
          <w:tcPr>
            <w:tcW w:w="6600" w:type="dxa"/>
            <w:tcBorders>
              <w:top w:val="single" w:color="000000" w:sz="4" w:space="0"/>
              <w:left w:val="single" w:color="000000" w:sz="4" w:space="0"/>
              <w:bottom w:val="single" w:color="000000" w:sz="4" w:space="0"/>
              <w:right w:val="single" w:color="000000" w:sz="4" w:space="0"/>
            </w:tcBorders>
            <w:vAlign w:val="center"/>
          </w:tcPr>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微软雅黑" w:hAnsi="微软雅黑" w:eastAsia="微软雅黑"/>
                <w:szCs w:val="21"/>
              </w:rPr>
            </w:pPr>
            <w:r>
              <w:rPr>
                <w:rFonts w:ascii="微软雅黑" w:hAnsi="微软雅黑" w:eastAsia="微软雅黑"/>
                <w:szCs w:val="21"/>
              </w:rPr>
              <w:t>联通支付提供收、付款服务的支付产品，例如:网银网</w:t>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微软雅黑" w:hAnsi="微软雅黑" w:eastAsia="微软雅黑"/>
                <w:szCs w:val="21"/>
              </w:rPr>
            </w:pPr>
            <w:r>
              <w:rPr>
                <w:rFonts w:ascii="微软雅黑" w:hAnsi="微软雅黑" w:eastAsia="微软雅黑"/>
                <w:szCs w:val="21"/>
              </w:rPr>
              <w:t>关、余额支付、快捷支付等</w:t>
            </w:r>
          </w:p>
        </w:tc>
      </w:tr>
      <w:tr>
        <w:tblPrEx>
          <w:tblLayout w:type="fixed"/>
          <w:tblCellMar>
            <w:top w:w="15" w:type="dxa"/>
            <w:left w:w="15" w:type="dxa"/>
            <w:bottom w:w="15" w:type="dxa"/>
            <w:right w:w="15" w:type="dxa"/>
          </w:tblCellMar>
        </w:tblPrEx>
        <w:tc>
          <w:tcPr>
            <w:tcW w:w="1696"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支付产品 </w:t>
            </w:r>
          </w:p>
        </w:tc>
        <w:tc>
          <w:tcPr>
            <w:tcW w:w="6600"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联通支付提供对外销售收、付款服务中单个或多个组合 的支付工具，例如:WEB 收银台、移动收银台、沃 POS 等 </w:t>
            </w:r>
          </w:p>
        </w:tc>
      </w:tr>
      <w:tr>
        <w:tblPrEx>
          <w:tblLayout w:type="fixed"/>
          <w:tblCellMar>
            <w:top w:w="15" w:type="dxa"/>
            <w:left w:w="15" w:type="dxa"/>
            <w:bottom w:w="15" w:type="dxa"/>
            <w:right w:w="15" w:type="dxa"/>
          </w:tblCellMar>
        </w:tblPrEx>
        <w:tc>
          <w:tcPr>
            <w:tcW w:w="1696" w:type="dxa"/>
            <w:tcBorders>
              <w:top w:val="single" w:color="000000" w:sz="4" w:space="0"/>
              <w:left w:val="single" w:color="000000" w:sz="4" w:space="0"/>
              <w:bottom w:val="single" w:color="000000" w:sz="4" w:space="0"/>
              <w:right w:val="single" w:color="000000" w:sz="4" w:space="0"/>
            </w:tcBorders>
            <w:vAlign w:val="center"/>
          </w:tcPr>
          <w:p>
            <w:pPr>
              <w:spacing w:before="100" w:beforeAutospacing="1" w:after="100" w:afterAutospacing="1"/>
              <w:rPr>
                <w:rFonts w:ascii="微软雅黑" w:hAnsi="微软雅黑" w:eastAsia="微软雅黑"/>
                <w:szCs w:val="21"/>
              </w:rPr>
            </w:pPr>
            <w:r>
              <w:rPr>
                <w:rFonts w:ascii="微软雅黑" w:hAnsi="微软雅黑" w:eastAsia="微软雅黑"/>
                <w:szCs w:val="21"/>
              </w:rPr>
              <w:t xml:space="preserve">商户协议 </w:t>
            </w:r>
          </w:p>
        </w:tc>
        <w:tc>
          <w:tcPr>
            <w:tcW w:w="6600" w:type="dxa"/>
            <w:tcBorders>
              <w:top w:val="single" w:color="000000" w:sz="4" w:space="0"/>
              <w:left w:val="single" w:color="000000" w:sz="4" w:space="0"/>
              <w:bottom w:val="single" w:color="000000" w:sz="4" w:space="0"/>
              <w:right w:val="single" w:color="000000" w:sz="4" w:space="0"/>
            </w:tcBorders>
            <w:vAlign w:val="center"/>
          </w:tcPr>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微软雅黑" w:hAnsi="微软雅黑" w:eastAsia="微软雅黑"/>
                <w:szCs w:val="21"/>
              </w:rPr>
            </w:pPr>
            <w:r>
              <w:rPr>
                <w:rFonts w:ascii="微软雅黑" w:hAnsi="微软雅黑" w:eastAsia="微软雅黑"/>
                <w:szCs w:val="21"/>
              </w:rPr>
              <w:t>是商户与联通支付合作支付产品唯一具备法律效应的凭</w:t>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微软雅黑" w:hAnsi="微软雅黑" w:eastAsia="微软雅黑"/>
                <w:szCs w:val="21"/>
              </w:rPr>
            </w:pPr>
            <w:r>
              <w:rPr>
                <w:rFonts w:ascii="微软雅黑" w:hAnsi="微软雅黑" w:eastAsia="微软雅黑"/>
                <w:szCs w:val="21"/>
              </w:rPr>
              <w:t>证，双方盖章后归档后即完成协议签署</w:t>
            </w:r>
          </w:p>
        </w:tc>
      </w:tr>
    </w:tbl>
    <w:p>
      <w:pPr>
        <w:spacing w:line="360" w:lineRule="auto"/>
        <w:ind w:firstLine="315" w:firstLineChars="150"/>
        <w:rPr>
          <w:rFonts w:ascii="微软雅黑" w:hAnsi="微软雅黑" w:eastAsia="微软雅黑"/>
          <w:szCs w:val="21"/>
        </w:rPr>
      </w:pPr>
    </w:p>
    <w:p>
      <w:pPr>
        <w:pStyle w:val="5"/>
        <w:rPr>
          <w:rFonts w:ascii="微软雅黑" w:hAnsi="微软雅黑" w:eastAsia="微软雅黑"/>
        </w:rPr>
      </w:pPr>
      <w:r>
        <w:rPr>
          <w:rFonts w:hint="eastAsia"/>
        </w:rPr>
        <w:t>4.2.2</w:t>
      </w:r>
      <w:r>
        <w:rPr>
          <w:rFonts w:hint="eastAsia" w:ascii="微软雅黑" w:hAnsi="微软雅黑" w:eastAsia="微软雅黑"/>
        </w:rPr>
        <w:t>详细</w:t>
      </w:r>
      <w:r>
        <w:rPr>
          <w:rFonts w:ascii="微软雅黑" w:hAnsi="微软雅黑" w:eastAsia="微软雅黑"/>
        </w:rPr>
        <w:t>内容</w:t>
      </w:r>
    </w:p>
    <w:p>
      <w:pPr>
        <w:pStyle w:val="6"/>
      </w:pPr>
      <w:r>
        <w:rPr>
          <w:rFonts w:hint="eastAsia"/>
        </w:rPr>
        <w:t xml:space="preserve"> 4.2.2.1提前</w:t>
      </w:r>
      <w:r>
        <w:t>准备电子资质照片</w:t>
      </w:r>
    </w:p>
    <w:p>
      <w:pPr>
        <w:pStyle w:val="19"/>
        <w:widowControl/>
        <w:numPr>
          <w:ilvl w:val="0"/>
          <w:numId w:val="5"/>
        </w:numPr>
        <w:spacing w:line="360" w:lineRule="auto"/>
        <w:ind w:firstLineChars="0"/>
        <w:jc w:val="left"/>
        <w:rPr>
          <w:rFonts w:ascii="微软雅黑" w:hAnsi="微软雅黑" w:eastAsia="微软雅黑"/>
          <w:b/>
          <w:szCs w:val="21"/>
        </w:rPr>
      </w:pPr>
      <w:r>
        <w:rPr>
          <w:rFonts w:hint="eastAsia" w:ascii="微软雅黑" w:hAnsi="微软雅黑" w:eastAsia="微软雅黑"/>
          <w:b/>
          <w:szCs w:val="21"/>
        </w:rPr>
        <w:t>电子照片</w:t>
      </w:r>
      <w:r>
        <w:rPr>
          <w:rFonts w:ascii="微软雅黑" w:hAnsi="微软雅黑" w:eastAsia="微软雅黑"/>
          <w:b/>
          <w:szCs w:val="21"/>
        </w:rPr>
        <w:t>格式要求</w:t>
      </w:r>
    </w:p>
    <w:p>
      <w:pPr>
        <w:ind w:firstLine="315" w:firstLineChars="150"/>
        <w:rPr>
          <w:rFonts w:ascii="微软雅黑" w:hAnsi="微软雅黑" w:eastAsia="微软雅黑"/>
          <w:color w:val="FF0000"/>
          <w:szCs w:val="21"/>
        </w:rPr>
      </w:pPr>
      <w:r>
        <w:rPr>
          <w:rFonts w:ascii="微软雅黑" w:hAnsi="微软雅黑" w:eastAsia="微软雅黑"/>
          <w:color w:val="FF0000"/>
          <w:szCs w:val="21"/>
        </w:rPr>
        <w:t>请上传最新版证件的盖章扫描件，仅支持JPG、JPEG、BMP、PNG图片格式，图片大小不能超过5M.</w:t>
      </w:r>
    </w:p>
    <w:p>
      <w:pPr>
        <w:pStyle w:val="19"/>
        <w:widowControl/>
        <w:numPr>
          <w:ilvl w:val="0"/>
          <w:numId w:val="5"/>
        </w:numPr>
        <w:spacing w:line="360" w:lineRule="auto"/>
        <w:ind w:firstLineChars="0"/>
        <w:jc w:val="left"/>
        <w:rPr>
          <w:rFonts w:ascii="微软雅黑" w:hAnsi="微软雅黑" w:eastAsia="微软雅黑"/>
          <w:b/>
          <w:color w:val="FF0000"/>
          <w:szCs w:val="21"/>
        </w:rPr>
      </w:pPr>
      <w:r>
        <w:rPr>
          <w:rFonts w:hint="eastAsia" w:ascii="微软雅黑" w:hAnsi="微软雅黑" w:eastAsia="微软雅黑"/>
          <w:b/>
          <w:color w:val="FF0000"/>
          <w:szCs w:val="21"/>
        </w:rPr>
        <w:t>若</w:t>
      </w:r>
      <w:r>
        <w:rPr>
          <w:rFonts w:ascii="微软雅黑" w:hAnsi="微软雅黑" w:eastAsia="微软雅黑"/>
          <w:b/>
          <w:color w:val="FF0000"/>
          <w:szCs w:val="21"/>
        </w:rPr>
        <w:t>为个体工商户</w:t>
      </w:r>
      <w:r>
        <w:rPr>
          <w:rFonts w:hint="eastAsia" w:ascii="微软雅黑" w:hAnsi="微软雅黑" w:eastAsia="微软雅黑"/>
          <w:b/>
          <w:color w:val="FF0000"/>
          <w:szCs w:val="21"/>
        </w:rPr>
        <w:t>，</w:t>
      </w:r>
      <w:r>
        <w:rPr>
          <w:rFonts w:ascii="微软雅黑" w:hAnsi="微软雅黑" w:eastAsia="微软雅黑"/>
          <w:b/>
          <w:color w:val="FF0000"/>
          <w:szCs w:val="21"/>
        </w:rPr>
        <w:t>则需</w:t>
      </w:r>
      <w:r>
        <w:rPr>
          <w:rFonts w:hint="eastAsia" w:ascii="微软雅黑" w:hAnsi="微软雅黑" w:eastAsia="微软雅黑"/>
          <w:b/>
          <w:color w:val="FF0000"/>
          <w:szCs w:val="21"/>
        </w:rPr>
        <w:t>提供：</w:t>
      </w:r>
    </w:p>
    <w:p>
      <w:pPr>
        <w:pStyle w:val="19"/>
        <w:widowControl/>
        <w:numPr>
          <w:ilvl w:val="0"/>
          <w:numId w:val="9"/>
        </w:numPr>
        <w:spacing w:line="360" w:lineRule="auto"/>
        <w:ind w:left="851" w:hanging="567" w:firstLineChars="0"/>
        <w:jc w:val="left"/>
        <w:rPr>
          <w:rFonts w:ascii="微软雅黑" w:hAnsi="微软雅黑" w:eastAsia="微软雅黑"/>
          <w:szCs w:val="21"/>
        </w:rPr>
      </w:pPr>
      <w:r>
        <w:rPr>
          <w:rFonts w:hint="eastAsia" w:ascii="微软雅黑" w:hAnsi="微软雅黑" w:eastAsia="微软雅黑"/>
          <w:szCs w:val="21"/>
        </w:rPr>
        <w:t>营业</w:t>
      </w:r>
      <w:r>
        <w:rPr>
          <w:rFonts w:ascii="微软雅黑" w:hAnsi="微软雅黑" w:eastAsia="微软雅黑"/>
          <w:szCs w:val="21"/>
        </w:rPr>
        <w:t>执照（</w:t>
      </w:r>
      <w:r>
        <w:rPr>
          <w:rFonts w:hint="eastAsia" w:ascii="微软雅黑" w:hAnsi="微软雅黑" w:eastAsia="微软雅黑"/>
          <w:szCs w:val="21"/>
        </w:rPr>
        <w:t>电子照片,需</w:t>
      </w:r>
      <w:r>
        <w:rPr>
          <w:rFonts w:ascii="微软雅黑" w:hAnsi="微软雅黑" w:eastAsia="微软雅黑"/>
          <w:szCs w:val="21"/>
        </w:rPr>
        <w:t>加盖公司公章）</w:t>
      </w:r>
    </w:p>
    <w:p>
      <w:pPr>
        <w:pStyle w:val="19"/>
        <w:widowControl/>
        <w:numPr>
          <w:ilvl w:val="0"/>
          <w:numId w:val="9"/>
        </w:numPr>
        <w:spacing w:line="360" w:lineRule="auto"/>
        <w:ind w:left="851" w:hanging="567" w:firstLineChars="0"/>
        <w:jc w:val="left"/>
        <w:rPr>
          <w:rFonts w:ascii="微软雅黑" w:hAnsi="微软雅黑" w:eastAsia="微软雅黑"/>
          <w:szCs w:val="21"/>
        </w:rPr>
      </w:pPr>
      <w:r>
        <w:rPr>
          <w:rFonts w:hint="eastAsia" w:ascii="微软雅黑" w:hAnsi="微软雅黑" w:eastAsia="微软雅黑"/>
          <w:szCs w:val="21"/>
        </w:rPr>
        <w:t>开户</w:t>
      </w:r>
      <w:r>
        <w:rPr>
          <w:rFonts w:ascii="微软雅黑" w:hAnsi="微软雅黑" w:eastAsia="微软雅黑"/>
          <w:szCs w:val="21"/>
        </w:rPr>
        <w:t>许可证（</w:t>
      </w:r>
      <w:r>
        <w:rPr>
          <w:rFonts w:hint="eastAsia" w:ascii="微软雅黑" w:hAnsi="微软雅黑" w:eastAsia="微软雅黑"/>
          <w:szCs w:val="21"/>
        </w:rPr>
        <w:t>电子照片,需</w:t>
      </w:r>
      <w:r>
        <w:rPr>
          <w:rFonts w:ascii="微软雅黑" w:hAnsi="微软雅黑" w:eastAsia="微软雅黑"/>
          <w:szCs w:val="21"/>
        </w:rPr>
        <w:t>加盖公司公章）</w:t>
      </w:r>
    </w:p>
    <w:p>
      <w:pPr>
        <w:pStyle w:val="19"/>
        <w:widowControl/>
        <w:numPr>
          <w:ilvl w:val="0"/>
          <w:numId w:val="9"/>
        </w:numPr>
        <w:spacing w:line="360" w:lineRule="auto"/>
        <w:ind w:left="851" w:hanging="567" w:firstLineChars="0"/>
        <w:jc w:val="left"/>
        <w:rPr>
          <w:rFonts w:ascii="微软雅黑" w:hAnsi="微软雅黑" w:eastAsia="微软雅黑"/>
          <w:szCs w:val="21"/>
        </w:rPr>
      </w:pPr>
      <w:r>
        <w:rPr>
          <w:rFonts w:hint="eastAsia" w:ascii="微软雅黑" w:hAnsi="微软雅黑" w:eastAsia="微软雅黑"/>
          <w:szCs w:val="21"/>
        </w:rPr>
        <w:t>经营</w:t>
      </w:r>
      <w:r>
        <w:rPr>
          <w:rFonts w:ascii="微软雅黑" w:hAnsi="微软雅黑" w:eastAsia="微软雅黑"/>
          <w:szCs w:val="21"/>
        </w:rPr>
        <w:t>者身份证（</w:t>
      </w:r>
      <w:r>
        <w:rPr>
          <w:rFonts w:hint="eastAsia" w:ascii="微软雅黑" w:hAnsi="微软雅黑" w:eastAsia="微软雅黑"/>
          <w:szCs w:val="21"/>
        </w:rPr>
        <w:t>正</w:t>
      </w:r>
      <w:r>
        <w:rPr>
          <w:rFonts w:ascii="微软雅黑" w:hAnsi="微软雅黑" w:eastAsia="微软雅黑"/>
          <w:szCs w:val="21"/>
        </w:rPr>
        <w:t>反面</w:t>
      </w:r>
      <w:r>
        <w:rPr>
          <w:rFonts w:hint="eastAsia" w:ascii="微软雅黑" w:hAnsi="微软雅黑" w:eastAsia="微软雅黑"/>
          <w:szCs w:val="21"/>
        </w:rPr>
        <w:t>电子照片,需</w:t>
      </w:r>
      <w:r>
        <w:rPr>
          <w:rFonts w:ascii="微软雅黑" w:hAnsi="微软雅黑" w:eastAsia="微软雅黑"/>
          <w:szCs w:val="21"/>
        </w:rPr>
        <w:t>加盖公司公章）</w:t>
      </w:r>
    </w:p>
    <w:p>
      <w:pPr>
        <w:pStyle w:val="19"/>
        <w:widowControl/>
        <w:numPr>
          <w:ilvl w:val="0"/>
          <w:numId w:val="9"/>
        </w:numPr>
        <w:spacing w:line="360" w:lineRule="auto"/>
        <w:ind w:left="851" w:hanging="567" w:firstLineChars="0"/>
        <w:jc w:val="left"/>
        <w:rPr>
          <w:rFonts w:ascii="微软雅黑" w:hAnsi="微软雅黑" w:eastAsia="微软雅黑"/>
          <w:szCs w:val="21"/>
        </w:rPr>
      </w:pPr>
      <w:r>
        <w:rPr>
          <w:rFonts w:hint="eastAsia" w:ascii="微软雅黑" w:hAnsi="微软雅黑" w:eastAsia="微软雅黑"/>
          <w:szCs w:val="21"/>
        </w:rPr>
        <w:t>企业实际控制</w:t>
      </w:r>
      <w:r>
        <w:rPr>
          <w:rFonts w:ascii="微软雅黑" w:hAnsi="微软雅黑" w:eastAsia="微软雅黑"/>
          <w:szCs w:val="21"/>
        </w:rPr>
        <w:t>人（</w:t>
      </w:r>
      <w:r>
        <w:rPr>
          <w:rFonts w:hint="eastAsia" w:ascii="微软雅黑" w:hAnsi="微软雅黑" w:eastAsia="微软雅黑"/>
          <w:szCs w:val="21"/>
        </w:rPr>
        <w:t>若与</w:t>
      </w:r>
      <w:r>
        <w:rPr>
          <w:rFonts w:ascii="微软雅黑" w:hAnsi="微软雅黑" w:eastAsia="微软雅黑"/>
          <w:szCs w:val="21"/>
        </w:rPr>
        <w:t>法人代表为同一个，不需</w:t>
      </w:r>
      <w:r>
        <w:rPr>
          <w:rFonts w:hint="eastAsia" w:ascii="微软雅黑" w:hAnsi="微软雅黑" w:eastAsia="微软雅黑"/>
          <w:szCs w:val="21"/>
        </w:rPr>
        <w:t>重复</w:t>
      </w:r>
      <w:r>
        <w:rPr>
          <w:rFonts w:ascii="微软雅黑" w:hAnsi="微软雅黑" w:eastAsia="微软雅黑"/>
          <w:szCs w:val="21"/>
        </w:rPr>
        <w:t>提交</w:t>
      </w:r>
      <w:r>
        <w:rPr>
          <w:rFonts w:hint="eastAsia" w:ascii="微软雅黑" w:hAnsi="微软雅黑" w:eastAsia="微软雅黑"/>
          <w:szCs w:val="21"/>
        </w:rPr>
        <w:t>）</w:t>
      </w:r>
    </w:p>
    <w:p>
      <w:pPr>
        <w:pStyle w:val="6"/>
      </w:pPr>
      <w:r>
        <w:rPr>
          <w:rFonts w:hint="eastAsia"/>
        </w:rPr>
        <w:t>4.2.2.2客服</w:t>
      </w:r>
      <w:r>
        <w:t>支撑</w:t>
      </w:r>
    </w:p>
    <w:p>
      <w:pPr>
        <w:spacing w:line="360" w:lineRule="auto"/>
        <w:rPr>
          <w:rFonts w:ascii="微软雅黑" w:hAnsi="微软雅黑" w:eastAsia="微软雅黑"/>
          <w:szCs w:val="21"/>
        </w:rPr>
      </w:pPr>
      <w:r>
        <w:rPr>
          <w:rFonts w:hint="eastAsia" w:ascii="微软雅黑" w:hAnsi="微软雅黑" w:eastAsia="微软雅黑"/>
          <w:szCs w:val="21"/>
        </w:rPr>
        <w:t>客服</w:t>
      </w:r>
      <w:r>
        <w:rPr>
          <w:rFonts w:ascii="微软雅黑" w:hAnsi="微软雅黑" w:eastAsia="微软雅黑"/>
          <w:szCs w:val="21"/>
        </w:rPr>
        <w:t>热线：</w:t>
      </w:r>
      <w:r>
        <w:rPr>
          <w:rFonts w:hint="eastAsia" w:ascii="微软雅黑" w:hAnsi="微软雅黑" w:eastAsia="微软雅黑"/>
          <w:szCs w:val="21"/>
        </w:rPr>
        <w:t>400-</w:t>
      </w:r>
      <w:r>
        <w:rPr>
          <w:rFonts w:ascii="微软雅黑" w:hAnsi="微软雅黑" w:eastAsia="微软雅黑"/>
          <w:szCs w:val="21"/>
        </w:rPr>
        <w:t>688-9900.</w:t>
      </w:r>
      <w:r>
        <w:rPr>
          <w:rFonts w:hint="eastAsia" w:ascii="微软雅黑" w:hAnsi="微软雅黑" w:eastAsia="微软雅黑"/>
          <w:szCs w:val="21"/>
        </w:rPr>
        <w:t>提示菜单</w:t>
      </w:r>
      <w:r>
        <w:rPr>
          <w:rFonts w:ascii="微软雅黑" w:hAnsi="微软雅黑" w:eastAsia="微软雅黑"/>
          <w:szCs w:val="21"/>
        </w:rPr>
        <w:t>选择</w:t>
      </w:r>
      <w:r>
        <w:rPr>
          <w:rFonts w:hint="eastAsia" w:ascii="微软雅黑" w:hAnsi="微软雅黑" w:eastAsia="微软雅黑"/>
          <w:szCs w:val="21"/>
        </w:rPr>
        <w:t>2商户；</w:t>
      </w:r>
    </w:p>
    <w:p>
      <w:pPr>
        <w:spacing w:line="360" w:lineRule="auto"/>
        <w:rPr>
          <w:rFonts w:ascii="微软雅黑" w:hAnsi="微软雅黑" w:eastAsia="微软雅黑"/>
          <w:szCs w:val="21"/>
        </w:rPr>
      </w:pPr>
      <w:r>
        <w:rPr>
          <w:rFonts w:hint="eastAsia" w:ascii="微软雅黑" w:hAnsi="微软雅黑" w:eastAsia="微软雅黑"/>
          <w:szCs w:val="21"/>
        </w:rPr>
        <w:t>业务联系人：</w:t>
      </w:r>
    </w:p>
    <w:p>
      <w:pPr>
        <w:spacing w:line="360" w:lineRule="auto"/>
        <w:rPr>
          <w:rFonts w:ascii="微软雅黑" w:hAnsi="微软雅黑" w:eastAsia="微软雅黑"/>
          <w:szCs w:val="21"/>
        </w:rPr>
      </w:pPr>
      <w:r>
        <w:rPr>
          <w:rFonts w:hint="eastAsia" w:ascii="微软雅黑" w:hAnsi="微软雅黑" w:eastAsia="微软雅黑"/>
          <w:szCs w:val="21"/>
        </w:rPr>
        <w:t>联通</w:t>
      </w:r>
      <w:r>
        <w:rPr>
          <w:rFonts w:ascii="微软雅黑" w:hAnsi="微软雅黑" w:eastAsia="微软雅黑"/>
          <w:szCs w:val="21"/>
        </w:rPr>
        <w:t>支付有限公司</w:t>
      </w:r>
      <w:r>
        <w:rPr>
          <w:rFonts w:hint="eastAsia" w:ascii="微软雅黑" w:hAnsi="微软雅黑" w:eastAsia="微软雅黑"/>
          <w:szCs w:val="21"/>
        </w:rPr>
        <w:t xml:space="preserve"> |</w:t>
      </w:r>
      <w:r>
        <w:rPr>
          <w:rFonts w:ascii="微软雅黑" w:hAnsi="微软雅黑" w:eastAsia="微软雅黑"/>
          <w:szCs w:val="21"/>
        </w:rPr>
        <w:t xml:space="preserve"> </w:t>
      </w:r>
      <w:r>
        <w:rPr>
          <w:rFonts w:hint="eastAsia" w:ascii="微软雅黑" w:hAnsi="微软雅黑" w:eastAsia="微软雅黑"/>
          <w:szCs w:val="21"/>
        </w:rPr>
        <w:t xml:space="preserve">徐满 |18519265713|北京市西城区西单君太百货联通大厦901室|邮箱 </w:t>
      </w:r>
      <w:r>
        <w:fldChar w:fldCharType="begin"/>
      </w:r>
      <w:r>
        <w:instrText xml:space="preserve"> HYPERLINK "mailto:发送邮件至xum23@chinaunicom.cn" </w:instrText>
      </w:r>
      <w:r>
        <w:fldChar w:fldCharType="separate"/>
      </w:r>
      <w:r>
        <w:rPr>
          <w:rStyle w:val="15"/>
          <w:rFonts w:hint="eastAsia" w:ascii="微软雅黑" w:hAnsi="微软雅黑" w:eastAsia="微软雅黑"/>
          <w:szCs w:val="21"/>
        </w:rPr>
        <w:t>xum23@chinaunicom.cn</w:t>
      </w:r>
      <w:r>
        <w:rPr>
          <w:rStyle w:val="15"/>
          <w:rFonts w:hint="eastAsia" w:ascii="微软雅黑" w:hAnsi="微软雅黑" w:eastAsia="微软雅黑"/>
          <w:szCs w:val="21"/>
        </w:rPr>
        <w:fldChar w:fldCharType="end"/>
      </w:r>
    </w:p>
    <w:p>
      <w:pPr>
        <w:pStyle w:val="5"/>
        <w:rPr>
          <w:rFonts w:ascii="微软雅黑" w:hAnsi="微软雅黑" w:eastAsia="微软雅黑"/>
          <w:sz w:val="24"/>
          <w:szCs w:val="24"/>
        </w:rPr>
      </w:pPr>
      <w:r>
        <w:rPr>
          <w:rFonts w:hint="eastAsia"/>
        </w:rPr>
        <w:t>4.2.3</w:t>
      </w:r>
      <w:r>
        <w:rPr>
          <w:rFonts w:hint="eastAsia" w:ascii="微软雅黑" w:hAnsi="微软雅黑" w:eastAsia="微软雅黑"/>
          <w:sz w:val="24"/>
          <w:szCs w:val="24"/>
        </w:rPr>
        <w:t>注册</w:t>
      </w:r>
      <w:r>
        <w:rPr>
          <w:rFonts w:ascii="微软雅黑" w:hAnsi="微软雅黑" w:eastAsia="微软雅黑"/>
          <w:sz w:val="24"/>
          <w:szCs w:val="24"/>
        </w:rPr>
        <w:t>过程</w:t>
      </w:r>
    </w:p>
    <w:p>
      <w:pPr>
        <w:pStyle w:val="6"/>
        <w:rPr>
          <w:sz w:val="24"/>
          <w:szCs w:val="24"/>
        </w:rPr>
      </w:pPr>
      <w:r>
        <w:rPr>
          <w:rFonts w:hint="eastAsia"/>
        </w:rPr>
        <w:t>4.2.3.1</w:t>
      </w:r>
      <w:r>
        <w:rPr>
          <w:rFonts w:hint="eastAsia"/>
          <w:sz w:val="24"/>
          <w:szCs w:val="24"/>
        </w:rPr>
        <w:t>注册步骤</w:t>
      </w:r>
    </w:p>
    <w:p>
      <w:pPr>
        <w:pStyle w:val="19"/>
        <w:widowControl/>
        <w:numPr>
          <w:ilvl w:val="0"/>
          <w:numId w:val="10"/>
        </w:numPr>
        <w:ind w:firstLineChars="0"/>
        <w:jc w:val="left"/>
        <w:rPr>
          <w:rFonts w:ascii="微软雅黑" w:hAnsi="微软雅黑" w:eastAsia="微软雅黑"/>
        </w:rPr>
      </w:pPr>
      <w:r>
        <w:rPr>
          <w:rFonts w:hint="eastAsia" w:ascii="微软雅黑" w:hAnsi="微软雅黑" w:eastAsia="微软雅黑"/>
        </w:rPr>
        <w:t>注册</w:t>
      </w:r>
    </w:p>
    <w:p>
      <w:pPr>
        <w:pStyle w:val="19"/>
        <w:widowControl/>
        <w:numPr>
          <w:ilvl w:val="0"/>
          <w:numId w:val="10"/>
        </w:numPr>
        <w:ind w:firstLineChars="0"/>
        <w:jc w:val="left"/>
        <w:rPr>
          <w:rFonts w:ascii="微软雅黑" w:hAnsi="微软雅黑" w:eastAsia="微软雅黑"/>
        </w:rPr>
      </w:pPr>
      <w:r>
        <w:rPr>
          <w:rFonts w:hint="eastAsia" w:ascii="微软雅黑" w:hAnsi="微软雅黑" w:eastAsia="微软雅黑"/>
        </w:rPr>
        <w:t>填写企业</w:t>
      </w:r>
      <w:r>
        <w:rPr>
          <w:rFonts w:ascii="微软雅黑" w:hAnsi="微软雅黑" w:eastAsia="微软雅黑"/>
        </w:rPr>
        <w:t>信息</w:t>
      </w:r>
    </w:p>
    <w:p>
      <w:pPr>
        <w:pStyle w:val="19"/>
        <w:widowControl/>
        <w:numPr>
          <w:ilvl w:val="0"/>
          <w:numId w:val="10"/>
        </w:numPr>
        <w:ind w:firstLineChars="0"/>
        <w:jc w:val="left"/>
        <w:rPr>
          <w:rFonts w:ascii="微软雅黑" w:hAnsi="微软雅黑" w:eastAsia="微软雅黑"/>
        </w:rPr>
      </w:pPr>
      <w:r>
        <w:rPr>
          <w:rFonts w:hint="eastAsia" w:ascii="微软雅黑" w:hAnsi="微软雅黑" w:eastAsia="微软雅黑"/>
        </w:rPr>
        <w:t>确认</w:t>
      </w:r>
      <w:r>
        <w:rPr>
          <w:rFonts w:ascii="微软雅黑" w:hAnsi="微软雅黑" w:eastAsia="微软雅黑"/>
        </w:rPr>
        <w:t>信息</w:t>
      </w:r>
    </w:p>
    <w:p>
      <w:pPr>
        <w:pStyle w:val="19"/>
        <w:widowControl/>
        <w:numPr>
          <w:ilvl w:val="0"/>
          <w:numId w:val="10"/>
        </w:numPr>
        <w:ind w:firstLineChars="0"/>
        <w:jc w:val="left"/>
        <w:rPr>
          <w:rFonts w:ascii="微软雅黑" w:hAnsi="微软雅黑" w:eastAsia="微软雅黑"/>
        </w:rPr>
      </w:pPr>
      <w:r>
        <w:rPr>
          <w:rFonts w:hint="eastAsia" w:ascii="微软雅黑" w:hAnsi="微软雅黑" w:eastAsia="微软雅黑"/>
        </w:rPr>
        <w:t>完成</w:t>
      </w:r>
      <w:r>
        <w:rPr>
          <w:rFonts w:ascii="微软雅黑" w:hAnsi="微软雅黑" w:eastAsia="微软雅黑"/>
        </w:rPr>
        <w:t>注册</w:t>
      </w:r>
      <w:r>
        <w:rPr>
          <w:rFonts w:hint="eastAsia" w:ascii="微软雅黑" w:hAnsi="微软雅黑" w:eastAsia="微软雅黑"/>
        </w:rPr>
        <w:t>，</w:t>
      </w:r>
      <w:r>
        <w:rPr>
          <w:rFonts w:ascii="微软雅黑" w:hAnsi="微软雅黑" w:eastAsia="微软雅黑"/>
        </w:rPr>
        <w:t>等待审核</w:t>
      </w:r>
    </w:p>
    <w:p>
      <w:pPr>
        <w:pStyle w:val="19"/>
        <w:widowControl/>
        <w:numPr>
          <w:ilvl w:val="0"/>
          <w:numId w:val="10"/>
        </w:numPr>
        <w:ind w:firstLineChars="0"/>
        <w:jc w:val="left"/>
        <w:rPr>
          <w:rFonts w:ascii="微软雅黑" w:hAnsi="微软雅黑" w:eastAsia="微软雅黑"/>
        </w:rPr>
      </w:pPr>
      <w:r>
        <w:rPr>
          <w:rFonts w:hint="eastAsia" w:ascii="微软雅黑" w:hAnsi="微软雅黑" w:eastAsia="微软雅黑"/>
        </w:rPr>
        <w:t>查询</w:t>
      </w:r>
      <w:r>
        <w:rPr>
          <w:rFonts w:ascii="微软雅黑" w:hAnsi="微软雅黑" w:eastAsia="微软雅黑"/>
        </w:rPr>
        <w:t>审核</w:t>
      </w:r>
      <w:r>
        <w:rPr>
          <w:rFonts w:hint="eastAsia" w:ascii="微软雅黑" w:hAnsi="微软雅黑" w:eastAsia="微软雅黑"/>
        </w:rPr>
        <w:t>进度</w:t>
      </w:r>
    </w:p>
    <w:p>
      <w:pPr>
        <w:pStyle w:val="6"/>
      </w:pPr>
      <w:r>
        <w:rPr>
          <w:rFonts w:hint="eastAsia"/>
        </w:rPr>
        <w:t>4.2.3.2</w:t>
      </w:r>
      <w:r>
        <w:t xml:space="preserve"> </w:t>
      </w:r>
      <w:r>
        <w:rPr>
          <w:rFonts w:hint="eastAsia"/>
        </w:rPr>
        <w:t>详细操作</w:t>
      </w:r>
    </w:p>
    <w:p>
      <w:pPr>
        <w:rPr>
          <w:rFonts w:ascii="微软雅黑" w:hAnsi="微软雅黑" w:eastAsia="微软雅黑"/>
        </w:rPr>
      </w:pPr>
      <w:r>
        <w:rPr>
          <w:rFonts w:hint="eastAsia" w:ascii="微软雅黑" w:hAnsi="微软雅黑" w:eastAsia="微软雅黑"/>
          <w:b/>
          <w:bCs/>
        </w:rPr>
        <w:t>步骤1：</w:t>
      </w:r>
      <w:r>
        <w:rPr>
          <w:rFonts w:hint="eastAsia" w:ascii="微软雅黑" w:hAnsi="微软雅黑" w:eastAsia="微软雅黑"/>
        </w:rPr>
        <w:t>登陆商户门户网址（</w:t>
      </w:r>
      <w:r>
        <w:fldChar w:fldCharType="begin"/>
      </w:r>
      <w:r>
        <w:instrText xml:space="preserve"> HYPERLINK "https://epay.10010.com/dls/BusinessReg_index.html" </w:instrText>
      </w:r>
      <w:r>
        <w:fldChar w:fldCharType="separate"/>
      </w:r>
      <w:r>
        <w:rPr>
          <w:rStyle w:val="15"/>
          <w:rFonts w:ascii="微软雅黑" w:hAnsi="微软雅黑" w:eastAsia="微软雅黑"/>
        </w:rPr>
        <w:t xml:space="preserve"> </w:t>
      </w:r>
      <w:r>
        <w:rPr>
          <w:rStyle w:val="15"/>
          <w:rFonts w:ascii="微软雅黑" w:hAnsi="微软雅黑" w:eastAsia="微软雅黑"/>
        </w:rPr>
        <w:fldChar w:fldCharType="end"/>
      </w:r>
      <w:r>
        <w:fldChar w:fldCharType="begin"/>
      </w:r>
      <w:r>
        <w:instrText xml:space="preserve"> HYPERLINK "https://epay.10010.com/dls/BusinessReg_index.html" </w:instrText>
      </w:r>
      <w:r>
        <w:fldChar w:fldCharType="separate"/>
      </w:r>
      <w:r>
        <w:rPr>
          <w:rStyle w:val="15"/>
          <w:rFonts w:ascii="微软雅黑" w:hAnsi="微软雅黑" w:eastAsia="微软雅黑"/>
        </w:rPr>
        <w:t xml:space="preserve">https://epay.10010.com/wop/index# </w:t>
      </w:r>
      <w:r>
        <w:rPr>
          <w:rStyle w:val="15"/>
          <w:rFonts w:ascii="微软雅黑" w:hAnsi="微软雅黑" w:eastAsia="微软雅黑"/>
        </w:rPr>
        <w:fldChar w:fldCharType="end"/>
      </w:r>
      <w:r>
        <w:rPr>
          <w:rFonts w:hint="eastAsia" w:ascii="微软雅黑" w:hAnsi="微软雅黑" w:eastAsia="微软雅黑"/>
        </w:rPr>
        <w:t>），进入登录界面（如下图所示）。</w:t>
      </w:r>
    </w:p>
    <w:p>
      <w:pPr>
        <w:rPr>
          <w:rFonts w:ascii="微软雅黑" w:hAnsi="微软雅黑" w:eastAsia="微软雅黑"/>
        </w:rPr>
      </w:pPr>
      <w:r>
        <w:rPr>
          <w:rFonts w:hint="eastAsia" w:ascii="微软雅黑" w:hAnsi="微软雅黑" w:eastAsia="微软雅黑"/>
        </w:rPr>
        <w:t>1）、选择“商户登录”，进入商户登录界面（如下图所示）。</w:t>
      </w:r>
    </w:p>
    <w:p>
      <w:pPr>
        <w:rPr>
          <w:rFonts w:ascii="微软雅黑" w:hAnsi="微软雅黑" w:eastAsia="微软雅黑"/>
        </w:rPr>
      </w:pPr>
      <w:r>
        <w:rPr>
          <w:rFonts w:ascii="微软雅黑" w:hAnsi="微软雅黑" w:eastAsia="微软雅黑"/>
        </w:rPr>
        <w:drawing>
          <wp:inline distT="0" distB="0" distL="0" distR="0">
            <wp:extent cx="5274310" cy="3280410"/>
            <wp:effectExtent l="0" t="0" r="2540" b="0"/>
            <wp:docPr id="4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7"/>
                    <pic:cNvPicPr>
                      <a:picLocks noChangeAspect="1"/>
                    </pic:cNvPicPr>
                  </pic:nvPicPr>
                  <pic:blipFill>
                    <a:blip r:embed="rId20"/>
                    <a:stretch>
                      <a:fillRect/>
                    </a:stretch>
                  </pic:blipFill>
                  <pic:spPr>
                    <a:xfrm>
                      <a:off x="0" y="0"/>
                      <a:ext cx="5274310" cy="3280410"/>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2）、选择“注册”，进入注册界面。</w:t>
      </w:r>
    </w:p>
    <w:p>
      <w:pPr>
        <w:rPr>
          <w:rFonts w:ascii="微软雅黑" w:hAnsi="微软雅黑" w:eastAsia="微软雅黑"/>
        </w:rPr>
      </w:pPr>
      <w:r>
        <w:rPr>
          <w:rFonts w:ascii="微软雅黑" w:hAnsi="微软雅黑" w:eastAsia="微软雅黑"/>
        </w:rPr>
        <w:drawing>
          <wp:inline distT="0" distB="0" distL="0" distR="0">
            <wp:extent cx="5274310" cy="244221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21"/>
                    <a:stretch>
                      <a:fillRect/>
                    </a:stretch>
                  </pic:blipFill>
                  <pic:spPr>
                    <a:xfrm>
                      <a:off x="0" y="0"/>
                      <a:ext cx="5274310" cy="2442210"/>
                    </a:xfrm>
                    <a:prstGeom prst="rect">
                      <a:avLst/>
                    </a:prstGeom>
                  </pic:spPr>
                </pic:pic>
              </a:graphicData>
            </a:graphic>
          </wp:inline>
        </w:drawing>
      </w:r>
    </w:p>
    <w:p>
      <w:pPr>
        <w:rPr>
          <w:rFonts w:ascii="微软雅黑" w:hAnsi="微软雅黑" w:eastAsia="微软雅黑"/>
          <w:b/>
        </w:rPr>
      </w:pPr>
      <w:r>
        <w:rPr>
          <w:rFonts w:hint="eastAsia" w:ascii="微软雅黑" w:hAnsi="微软雅黑" w:eastAsia="微软雅黑"/>
          <w:b/>
        </w:rPr>
        <w:t>步骤</w:t>
      </w:r>
      <w:r>
        <w:rPr>
          <w:rFonts w:ascii="微软雅黑" w:hAnsi="微软雅黑" w:eastAsia="微软雅黑"/>
          <w:b/>
        </w:rPr>
        <w:t>2</w:t>
      </w:r>
      <w:r>
        <w:rPr>
          <w:rFonts w:hint="eastAsia" w:ascii="微软雅黑" w:hAnsi="微软雅黑" w:eastAsia="微软雅黑"/>
          <w:b/>
        </w:rPr>
        <w:t>：填写企业</w:t>
      </w:r>
      <w:r>
        <w:rPr>
          <w:rFonts w:ascii="微软雅黑" w:hAnsi="微软雅黑" w:eastAsia="微软雅黑"/>
          <w:b/>
        </w:rPr>
        <w:t>信息</w:t>
      </w:r>
    </w:p>
    <w:p>
      <w:pPr>
        <w:rPr>
          <w:rFonts w:ascii="微软雅黑" w:hAnsi="微软雅黑" w:eastAsia="微软雅黑"/>
        </w:rPr>
      </w:pPr>
      <w:r>
        <w:rPr>
          <w:rFonts w:hint="eastAsia" w:ascii="微软雅黑" w:hAnsi="微软雅黑" w:eastAsia="微软雅黑"/>
        </w:rPr>
        <w:t>1）、类型</w:t>
      </w:r>
      <w:r>
        <w:rPr>
          <w:rFonts w:ascii="微软雅黑" w:hAnsi="微软雅黑" w:eastAsia="微软雅黑"/>
        </w:rPr>
        <w:t>为</w:t>
      </w:r>
      <w:r>
        <w:rPr>
          <w:rFonts w:hint="eastAsia" w:ascii="微软雅黑" w:hAnsi="微软雅黑" w:eastAsia="微软雅黑"/>
        </w:rPr>
        <w:t>个体工商户</w:t>
      </w:r>
      <w:r>
        <w:rPr>
          <w:rFonts w:ascii="微软雅黑" w:hAnsi="微软雅黑" w:eastAsia="微软雅黑"/>
        </w:rPr>
        <w:t>，</w:t>
      </w:r>
      <w:r>
        <w:rPr>
          <w:rFonts w:hint="eastAsia" w:ascii="微软雅黑" w:hAnsi="微软雅黑" w:eastAsia="微软雅黑"/>
        </w:rPr>
        <w:t>填写</w:t>
      </w:r>
      <w:r>
        <w:rPr>
          <w:rFonts w:ascii="微软雅黑" w:hAnsi="微软雅黑" w:eastAsia="微软雅黑"/>
        </w:rPr>
        <w:t>企业信息</w:t>
      </w:r>
      <w:r>
        <w:rPr>
          <w:rFonts w:hint="eastAsia" w:ascii="微软雅黑" w:hAnsi="微软雅黑" w:eastAsia="微软雅黑"/>
        </w:rPr>
        <w:t>。包含企业</w:t>
      </w:r>
      <w:r>
        <w:rPr>
          <w:rFonts w:ascii="微软雅黑" w:hAnsi="微软雅黑" w:eastAsia="微软雅黑"/>
        </w:rPr>
        <w:t>基本信息、</w:t>
      </w:r>
      <w:r>
        <w:rPr>
          <w:rFonts w:hint="eastAsia" w:ascii="微软雅黑" w:hAnsi="微软雅黑" w:eastAsia="微软雅黑"/>
        </w:rPr>
        <w:t>企业管理人</w:t>
      </w:r>
      <w:r>
        <w:rPr>
          <w:rFonts w:ascii="微软雅黑" w:hAnsi="微软雅黑" w:eastAsia="微软雅黑"/>
        </w:rPr>
        <w:t>信息、开户</w:t>
      </w:r>
      <w:r>
        <w:rPr>
          <w:rFonts w:hint="eastAsia" w:ascii="微软雅黑" w:hAnsi="微软雅黑" w:eastAsia="微软雅黑"/>
        </w:rPr>
        <w:t>人</w:t>
      </w:r>
      <w:r>
        <w:rPr>
          <w:rFonts w:ascii="微软雅黑" w:hAnsi="微软雅黑" w:eastAsia="微软雅黑"/>
        </w:rPr>
        <w:t>信息</w:t>
      </w:r>
      <w:r>
        <w:rPr>
          <w:rFonts w:hint="eastAsia" w:ascii="微软雅黑" w:hAnsi="微软雅黑" w:eastAsia="微软雅黑"/>
        </w:rPr>
        <w:t>三个模块</w:t>
      </w:r>
      <w:r>
        <w:rPr>
          <w:rFonts w:ascii="微软雅黑" w:hAnsi="微软雅黑" w:eastAsia="微软雅黑"/>
        </w:rPr>
        <w:t>。</w:t>
      </w:r>
      <w:r>
        <w:rPr>
          <w:rFonts w:hint="eastAsia" w:ascii="微软雅黑" w:hAnsi="微软雅黑" w:eastAsia="微软雅黑"/>
        </w:rPr>
        <w:t>点击</w:t>
      </w:r>
      <w:r>
        <w:rPr>
          <w:rFonts w:ascii="微软雅黑" w:hAnsi="微软雅黑" w:eastAsia="微软雅黑"/>
        </w:rPr>
        <w:t>“</w:t>
      </w:r>
      <w:r>
        <w:rPr>
          <w:rFonts w:hint="eastAsia" w:ascii="微软雅黑" w:hAnsi="微软雅黑" w:eastAsia="微软雅黑"/>
        </w:rPr>
        <w:t>确定</w:t>
      </w:r>
      <w:r>
        <w:rPr>
          <w:rFonts w:ascii="微软雅黑" w:hAnsi="微软雅黑" w:eastAsia="微软雅黑"/>
        </w:rPr>
        <w:t>”</w:t>
      </w:r>
      <w:r>
        <w:rPr>
          <w:rFonts w:hint="eastAsia" w:ascii="微软雅黑" w:hAnsi="微软雅黑" w:eastAsia="微软雅黑"/>
        </w:rPr>
        <w:t>进入</w:t>
      </w:r>
      <w:r>
        <w:rPr>
          <w:rFonts w:ascii="微软雅黑" w:hAnsi="微软雅黑" w:eastAsia="微软雅黑"/>
        </w:rPr>
        <w:t>下一步</w:t>
      </w:r>
      <w:r>
        <w:rPr>
          <w:rFonts w:hint="eastAsia" w:ascii="微软雅黑" w:hAnsi="微软雅黑" w:eastAsia="微软雅黑"/>
        </w:rPr>
        <w:t>；</w:t>
      </w:r>
      <w:r>
        <w:rPr>
          <w:rFonts w:ascii="微软雅黑" w:hAnsi="微软雅黑" w:eastAsia="微软雅黑"/>
        </w:rPr>
        <w:t xml:space="preserve"> </w:t>
      </w:r>
    </w:p>
    <w:p>
      <w:pPr>
        <w:rPr>
          <w:rFonts w:ascii="微软雅黑" w:hAnsi="微软雅黑" w:eastAsia="微软雅黑"/>
        </w:rPr>
      </w:pPr>
      <w:r>
        <w:rPr>
          <w:rFonts w:hint="eastAsia" w:ascii="微软雅黑" w:hAnsi="微软雅黑" w:eastAsia="微软雅黑"/>
        </w:rPr>
        <w:drawing>
          <wp:inline distT="0" distB="0" distL="0" distR="0">
            <wp:extent cx="5274310" cy="7197090"/>
            <wp:effectExtent l="0" t="0" r="2540" b="3810"/>
            <wp:docPr id="23" name="图片 23" descr="C:\Users\unicom\Desktop\个体工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unicom\Desktop\个体工商.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274310" cy="7197434"/>
                    </a:xfrm>
                    <a:prstGeom prst="rect">
                      <a:avLst/>
                    </a:prstGeom>
                    <a:noFill/>
                    <a:ln>
                      <a:noFill/>
                    </a:ln>
                  </pic:spPr>
                </pic:pic>
              </a:graphicData>
            </a:graphic>
          </wp:inline>
        </w:drawing>
      </w:r>
    </w:p>
    <w:p>
      <w:pPr>
        <w:rPr>
          <w:rFonts w:ascii="微软雅黑" w:hAnsi="微软雅黑" w:eastAsia="微软雅黑"/>
        </w:rPr>
      </w:pPr>
      <w:r>
        <w:rPr>
          <w:rFonts w:hint="eastAsia" w:ascii="微软雅黑" w:hAnsi="微软雅黑" w:eastAsia="微软雅黑"/>
        </w:rPr>
        <w:t>2）、确认</w:t>
      </w:r>
      <w:r>
        <w:rPr>
          <w:rFonts w:ascii="微软雅黑" w:hAnsi="微软雅黑" w:eastAsia="微软雅黑"/>
        </w:rPr>
        <w:t>信息：</w:t>
      </w:r>
      <w:r>
        <w:rPr>
          <w:rFonts w:hint="eastAsia" w:ascii="微软雅黑" w:hAnsi="微软雅黑" w:eastAsia="微软雅黑"/>
        </w:rPr>
        <w:t>全部</w:t>
      </w:r>
      <w:r>
        <w:rPr>
          <w:rFonts w:ascii="微软雅黑" w:hAnsi="微软雅黑" w:eastAsia="微软雅黑"/>
        </w:rPr>
        <w:t>填写完毕后，无误点击“</w:t>
      </w:r>
      <w:r>
        <w:rPr>
          <w:rFonts w:hint="eastAsia" w:ascii="微软雅黑" w:hAnsi="微软雅黑" w:eastAsia="微软雅黑"/>
        </w:rPr>
        <w:t>确定</w:t>
      </w:r>
      <w:r>
        <w:rPr>
          <w:rFonts w:ascii="微软雅黑" w:hAnsi="微软雅黑" w:eastAsia="微软雅黑"/>
        </w:rPr>
        <w:t>”</w:t>
      </w:r>
      <w:r>
        <w:rPr>
          <w:rFonts w:hint="eastAsia" w:ascii="微软雅黑" w:hAnsi="微软雅黑" w:eastAsia="微软雅黑"/>
        </w:rPr>
        <w:t>进入</w:t>
      </w:r>
      <w:r>
        <w:rPr>
          <w:rFonts w:ascii="微软雅黑" w:hAnsi="微软雅黑" w:eastAsia="微软雅黑"/>
        </w:rPr>
        <w:t>下一步</w:t>
      </w:r>
      <w:r>
        <w:rPr>
          <w:rFonts w:hint="eastAsia" w:ascii="微软雅黑" w:hAnsi="微软雅黑" w:eastAsia="微软雅黑"/>
        </w:rPr>
        <w:t>；</w:t>
      </w:r>
    </w:p>
    <w:p>
      <w:pPr>
        <w:rPr>
          <w:rFonts w:ascii="微软雅黑" w:hAnsi="微软雅黑" w:eastAsia="微软雅黑"/>
          <w:b/>
        </w:rPr>
      </w:pPr>
      <w:r>
        <w:rPr>
          <w:rFonts w:hint="eastAsia" w:ascii="微软雅黑" w:hAnsi="微软雅黑" w:eastAsia="微软雅黑"/>
          <w:b/>
        </w:rPr>
        <w:t>步骤</w:t>
      </w:r>
      <w:r>
        <w:rPr>
          <w:rFonts w:ascii="微软雅黑" w:hAnsi="微软雅黑" w:eastAsia="微软雅黑"/>
          <w:b/>
        </w:rPr>
        <w:t>3</w:t>
      </w:r>
      <w:r>
        <w:rPr>
          <w:rFonts w:hint="eastAsia" w:ascii="微软雅黑" w:hAnsi="微软雅黑" w:eastAsia="微软雅黑"/>
          <w:b/>
        </w:rPr>
        <w:t>：选择支付产品</w:t>
      </w:r>
    </w:p>
    <w:p>
      <w:pPr>
        <w:spacing w:before="100" w:beforeAutospacing="1" w:after="100" w:afterAutospacing="1"/>
        <w:rPr>
          <w:rFonts w:ascii="微软雅黑" w:hAnsi="微软雅黑" w:eastAsia="微软雅黑"/>
        </w:rPr>
      </w:pPr>
      <w:r>
        <w:rPr>
          <w:rFonts w:hint="eastAsia" w:ascii="微软雅黑" w:hAnsi="微软雅黑" w:eastAsia="微软雅黑"/>
        </w:rPr>
        <w:t>1）、若供应商只需开通</w:t>
      </w:r>
      <w:r>
        <w:rPr>
          <w:rFonts w:hint="eastAsia" w:ascii="微软雅黑" w:hAnsi="微软雅黑" w:eastAsia="微软雅黑"/>
          <w:lang w:eastAsia="zh-CN"/>
        </w:rPr>
        <w:t>个体工商户</w:t>
      </w:r>
      <w:r>
        <w:rPr>
          <w:rFonts w:hint="eastAsia" w:ascii="微软雅黑" w:hAnsi="微软雅黑" w:eastAsia="微软雅黑"/>
        </w:rPr>
        <w:t>对公沃账户，则无需选择支付工具，在此页面直接点击“跳过此步”即可；</w:t>
      </w:r>
    </w:p>
    <w:p>
      <w:r>
        <w:fldChar w:fldCharType="begin"/>
      </w:r>
      <w:r>
        <w:instrText xml:space="preserve"> INCLUDEPICTURE "/var/folders/62/kq7fy8cs0lj4xlszsmpvs_vh0000gn/T/com.microsoft.Word/WebArchiveCopyPasteTempFiles/page7image1791072" \* MERGEFORMATINET </w:instrText>
      </w:r>
      <w:r>
        <w:fldChar w:fldCharType="separate"/>
      </w:r>
      <w:r>
        <w:drawing>
          <wp:inline distT="0" distB="0" distL="0" distR="0">
            <wp:extent cx="5266055" cy="3860800"/>
            <wp:effectExtent l="0" t="0" r="4445" b="0"/>
            <wp:docPr id="48" name="图片 48" descr="page7image179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page7image179107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66055" cy="3860800"/>
                    </a:xfrm>
                    <a:prstGeom prst="rect">
                      <a:avLst/>
                    </a:prstGeom>
                    <a:noFill/>
                    <a:ln>
                      <a:noFill/>
                    </a:ln>
                  </pic:spPr>
                </pic:pic>
              </a:graphicData>
            </a:graphic>
          </wp:inline>
        </w:drawing>
      </w:r>
      <w:r>
        <w:fldChar w:fldCharType="end"/>
      </w:r>
    </w:p>
    <w:p>
      <w:r>
        <w:fldChar w:fldCharType="begin"/>
      </w:r>
      <w:r>
        <w:instrText xml:space="preserve"> INCLUDEPICTURE "/var/folders/62/kq7fy8cs0lj4xlszsmpvs_vh0000gn/T/com.microsoft.Word/WebArchiveCopyPasteTempFiles/page8image1776736" \* MERGEFORMATINET </w:instrText>
      </w:r>
      <w:r>
        <w:fldChar w:fldCharType="end"/>
      </w:r>
    </w:p>
    <w:p>
      <w:pPr>
        <w:pStyle w:val="13"/>
        <w:ind w:firstLine="480"/>
        <w:rPr>
          <w:rFonts w:ascii="微软雅黑" w:hAnsi="微软雅黑" w:eastAsia="微软雅黑"/>
        </w:rPr>
      </w:pPr>
      <w:r>
        <w:rPr>
          <w:rFonts w:hint="eastAsia" w:ascii="微软雅黑" w:hAnsi="微软雅黑" w:eastAsia="微软雅黑"/>
        </w:rPr>
        <w:t>3）、</w:t>
      </w:r>
      <w:r>
        <w:rPr>
          <w:rFonts w:ascii="微软雅黑" w:hAnsi="微软雅黑" w:eastAsia="微软雅黑"/>
        </w:rPr>
        <w:t xml:space="preserve">点击“确定”进入下一步; </w:t>
      </w:r>
      <w:r>
        <w:fldChar w:fldCharType="begin"/>
      </w:r>
      <w:r>
        <w:instrText xml:space="preserve"> INCLUDEPICTURE "/var/folders/62/kq7fy8cs0lj4xlszsmpvs_vh0000gn/T/com.microsoft.Word/WebArchiveCopyPasteTempFiles/page8image1778528" \* MERGEFORMATINET </w:instrText>
      </w:r>
      <w:r>
        <w:fldChar w:fldCharType="end"/>
      </w:r>
    </w:p>
    <w:p>
      <w:pPr>
        <w:pStyle w:val="13"/>
        <w:ind w:firstLine="480"/>
        <w:rPr>
          <w:rFonts w:ascii="微软雅黑" w:hAnsi="微软雅黑" w:eastAsia="微软雅黑"/>
        </w:rPr>
      </w:pPr>
      <w:r>
        <w:rPr>
          <w:rFonts w:ascii="微软雅黑" w:hAnsi="微软雅黑" w:eastAsia="微软雅黑"/>
        </w:rPr>
        <w:t>4</w:t>
      </w:r>
      <w:r>
        <w:rPr>
          <w:rFonts w:hint="eastAsia" w:ascii="微软雅黑" w:hAnsi="微软雅黑" w:eastAsia="微软雅黑"/>
        </w:rPr>
        <w:t>）、</w:t>
      </w:r>
      <w:r>
        <w:rPr>
          <w:rFonts w:ascii="微软雅黑" w:hAnsi="微软雅黑" w:eastAsia="微软雅黑"/>
        </w:rPr>
        <w:t>填写支付结算信息、企业补充信息;</w:t>
      </w:r>
    </w:p>
    <w:p>
      <w:r>
        <w:fldChar w:fldCharType="begin"/>
      </w:r>
      <w:r>
        <w:instrText xml:space="preserve"> INCLUDEPICTURE "/var/folders/62/kq7fy8cs0lj4xlszsmpvs_vh0000gn/T/com.microsoft.Word/WebArchiveCopyPasteTempFiles/page14image1802496" \* MERGEFORMATINET </w:instrText>
      </w:r>
      <w:r>
        <w:fldChar w:fldCharType="separate"/>
      </w:r>
      <w:r>
        <w:drawing>
          <wp:inline distT="0" distB="0" distL="0" distR="0">
            <wp:extent cx="5266055" cy="4258945"/>
            <wp:effectExtent l="0" t="0" r="4445" b="0"/>
            <wp:docPr id="55" name="图片 55" descr="page14image180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page14image180249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266055" cy="4258945"/>
                    </a:xfrm>
                    <a:prstGeom prst="rect">
                      <a:avLst/>
                    </a:prstGeom>
                    <a:noFill/>
                    <a:ln>
                      <a:noFill/>
                    </a:ln>
                  </pic:spPr>
                </pic:pic>
              </a:graphicData>
            </a:graphic>
          </wp:inline>
        </w:drawing>
      </w:r>
      <w:r>
        <w:fldChar w:fldCharType="end"/>
      </w:r>
      <w:r>
        <w:fldChar w:fldCharType="begin"/>
      </w:r>
      <w:r>
        <w:instrText xml:space="preserve"> INCLUDEPICTURE "/var/folders/62/kq7fy8cs0lj4xlszsmpvs_vh0000gn/T/com.microsoft.Word/WebArchiveCopyPasteTempFiles/page14image1808992" \* MERGEFORMATINET </w:instrText>
      </w:r>
      <w:r>
        <w:fldChar w:fldCharType="separate"/>
      </w:r>
      <w:r>
        <w:drawing>
          <wp:inline distT="0" distB="0" distL="0" distR="0">
            <wp:extent cx="5266055" cy="2006600"/>
            <wp:effectExtent l="0" t="0" r="4445" b="0"/>
            <wp:docPr id="56" name="图片 56" descr="page14image1808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page14image180899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266055" cy="2006600"/>
                    </a:xfrm>
                    <a:prstGeom prst="rect">
                      <a:avLst/>
                    </a:prstGeom>
                    <a:noFill/>
                    <a:ln>
                      <a:noFill/>
                    </a:ln>
                  </pic:spPr>
                </pic:pic>
              </a:graphicData>
            </a:graphic>
          </wp:inline>
        </w:drawing>
      </w:r>
      <w:r>
        <w:fldChar w:fldCharType="end"/>
      </w:r>
    </w:p>
    <w:p/>
    <w:p>
      <w:pPr>
        <w:rPr>
          <w:rFonts w:ascii="微软雅黑" w:hAnsi="微软雅黑" w:eastAsia="微软雅黑"/>
          <w:b/>
        </w:rPr>
      </w:pPr>
      <w:r>
        <w:rPr>
          <w:rFonts w:hint="eastAsia" w:ascii="微软雅黑" w:hAnsi="微软雅黑" w:eastAsia="微软雅黑"/>
          <w:b/>
        </w:rPr>
        <w:t>步骤</w:t>
      </w:r>
      <w:r>
        <w:rPr>
          <w:rFonts w:ascii="微软雅黑" w:hAnsi="微软雅黑" w:eastAsia="微软雅黑"/>
          <w:b/>
        </w:rPr>
        <w:t>4</w:t>
      </w:r>
      <w:r>
        <w:rPr>
          <w:rFonts w:hint="eastAsia" w:ascii="微软雅黑" w:hAnsi="微软雅黑" w:eastAsia="微软雅黑"/>
          <w:b/>
        </w:rPr>
        <w:t>：</w:t>
      </w:r>
      <w:r>
        <w:rPr>
          <w:rFonts w:ascii="微软雅黑" w:hAnsi="微软雅黑" w:eastAsia="微软雅黑"/>
          <w:b/>
        </w:rPr>
        <w:t>确认</w:t>
      </w:r>
      <w:r>
        <w:rPr>
          <w:rFonts w:hint="eastAsia" w:ascii="微软雅黑" w:hAnsi="微软雅黑" w:eastAsia="微软雅黑"/>
          <w:b/>
        </w:rPr>
        <w:t>信息</w:t>
      </w:r>
    </w:p>
    <w:p>
      <w:pPr>
        <w:rPr>
          <w:rFonts w:ascii="微软雅黑" w:hAnsi="微软雅黑" w:eastAsia="微软雅黑"/>
        </w:rPr>
      </w:pPr>
      <w:r>
        <w:rPr>
          <w:rFonts w:hint="eastAsia" w:ascii="微软雅黑" w:hAnsi="微软雅黑" w:eastAsia="微软雅黑"/>
        </w:rPr>
        <w:t>1）、全部</w:t>
      </w:r>
      <w:r>
        <w:rPr>
          <w:rFonts w:ascii="微软雅黑" w:hAnsi="微软雅黑" w:eastAsia="微软雅黑"/>
        </w:rPr>
        <w:t>填写</w:t>
      </w:r>
      <w:r>
        <w:rPr>
          <w:rFonts w:hint="eastAsia" w:ascii="微软雅黑" w:hAnsi="微软雅黑" w:eastAsia="微软雅黑"/>
        </w:rPr>
        <w:t>完毕</w:t>
      </w:r>
      <w:r>
        <w:rPr>
          <w:rFonts w:ascii="微软雅黑" w:hAnsi="微软雅黑" w:eastAsia="微软雅黑"/>
        </w:rPr>
        <w:t>后，</w:t>
      </w:r>
      <w:r>
        <w:rPr>
          <w:rFonts w:hint="eastAsia" w:ascii="微软雅黑" w:hAnsi="微软雅黑" w:eastAsia="微软雅黑"/>
        </w:rPr>
        <w:t>无误点击</w:t>
      </w:r>
      <w:r>
        <w:rPr>
          <w:rFonts w:ascii="微软雅黑" w:hAnsi="微软雅黑" w:eastAsia="微软雅黑"/>
        </w:rPr>
        <w:t>“</w:t>
      </w:r>
      <w:r>
        <w:rPr>
          <w:rFonts w:hint="eastAsia" w:ascii="微软雅黑" w:hAnsi="微软雅黑" w:eastAsia="微软雅黑"/>
        </w:rPr>
        <w:t>确定</w:t>
      </w:r>
      <w:r>
        <w:rPr>
          <w:rFonts w:ascii="微软雅黑" w:hAnsi="微软雅黑" w:eastAsia="微软雅黑"/>
        </w:rPr>
        <w:t>”</w:t>
      </w:r>
      <w:r>
        <w:rPr>
          <w:rFonts w:hint="eastAsia" w:ascii="微软雅黑" w:hAnsi="微软雅黑" w:eastAsia="微软雅黑"/>
        </w:rPr>
        <w:t>进入</w:t>
      </w:r>
      <w:r>
        <w:rPr>
          <w:rFonts w:ascii="微软雅黑" w:hAnsi="微软雅黑" w:eastAsia="微软雅黑"/>
        </w:rPr>
        <w:t>下一步，</w:t>
      </w:r>
      <w:r>
        <w:rPr>
          <w:rFonts w:hint="eastAsia" w:ascii="微软雅黑" w:hAnsi="微软雅黑" w:eastAsia="微软雅黑"/>
        </w:rPr>
        <w:t>点击</w:t>
      </w:r>
      <w:r>
        <w:rPr>
          <w:rFonts w:ascii="微软雅黑" w:hAnsi="微软雅黑" w:eastAsia="微软雅黑"/>
        </w:rPr>
        <w:t>“</w:t>
      </w:r>
      <w:r>
        <w:rPr>
          <w:rFonts w:hint="eastAsia" w:ascii="微软雅黑" w:hAnsi="微软雅黑" w:eastAsia="微软雅黑"/>
        </w:rPr>
        <w:t>返回</w:t>
      </w:r>
      <w:r>
        <w:rPr>
          <w:rFonts w:ascii="微软雅黑" w:hAnsi="微软雅黑" w:eastAsia="微软雅黑"/>
        </w:rPr>
        <w:t>”</w:t>
      </w:r>
      <w:r>
        <w:rPr>
          <w:rFonts w:hint="eastAsia" w:ascii="微软雅黑" w:hAnsi="微软雅黑" w:eastAsia="微软雅黑"/>
        </w:rPr>
        <w:t>进入</w:t>
      </w:r>
      <w:r>
        <w:rPr>
          <w:rFonts w:ascii="微软雅黑" w:hAnsi="微软雅黑" w:eastAsia="微软雅黑"/>
        </w:rPr>
        <w:t>上级</w:t>
      </w:r>
      <w:r>
        <w:rPr>
          <w:rFonts w:hint="eastAsia" w:ascii="微软雅黑" w:hAnsi="微软雅黑" w:eastAsia="微软雅黑"/>
        </w:rPr>
        <w:t>菜单修改</w:t>
      </w:r>
      <w:r>
        <w:rPr>
          <w:rFonts w:ascii="微软雅黑" w:hAnsi="微软雅黑" w:eastAsia="微软雅黑"/>
        </w:rPr>
        <w:t>；</w:t>
      </w:r>
    </w:p>
    <w:p>
      <w:r>
        <w:fldChar w:fldCharType="begin"/>
      </w:r>
      <w:r>
        <w:instrText xml:space="preserve"> INCLUDEPICTURE "/var/folders/62/kq7fy8cs0lj4xlszsmpvs_vh0000gn/T/com.microsoft.Word/WebArchiveCopyPasteTempFiles/page10image1804512" \* MERGEFORMATINET </w:instrText>
      </w:r>
      <w:r>
        <w:fldChar w:fldCharType="separate"/>
      </w:r>
      <w:r>
        <w:drawing>
          <wp:inline distT="0" distB="0" distL="0" distR="0">
            <wp:extent cx="5266055" cy="4233545"/>
            <wp:effectExtent l="0" t="0" r="4445" b="0"/>
            <wp:docPr id="57" name="图片 57" descr="page10image1804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page10image18045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266055" cy="4233545"/>
                    </a:xfrm>
                    <a:prstGeom prst="rect">
                      <a:avLst/>
                    </a:prstGeom>
                    <a:noFill/>
                    <a:ln>
                      <a:noFill/>
                    </a:ln>
                  </pic:spPr>
                </pic:pic>
              </a:graphicData>
            </a:graphic>
          </wp:inline>
        </w:drawing>
      </w:r>
      <w:r>
        <w:fldChar w:fldCharType="end"/>
      </w:r>
      <w:r>
        <w:fldChar w:fldCharType="begin"/>
      </w:r>
      <w:r>
        <w:instrText xml:space="preserve"> INCLUDEPICTURE "/var/folders/62/kq7fy8cs0lj4xlszsmpvs_vh0000gn/T/com.microsoft.Word/WebArchiveCopyPasteTempFiles/page10image1795328" \* MERGEFORMATINET </w:instrText>
      </w:r>
      <w:r>
        <w:fldChar w:fldCharType="separate"/>
      </w:r>
      <w:r>
        <w:drawing>
          <wp:inline distT="0" distB="0" distL="0" distR="0">
            <wp:extent cx="5266055" cy="3937000"/>
            <wp:effectExtent l="0" t="0" r="4445" b="0"/>
            <wp:docPr id="58" name="图片 58" descr="page10image1795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page10image17953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266055" cy="3937000"/>
                    </a:xfrm>
                    <a:prstGeom prst="rect">
                      <a:avLst/>
                    </a:prstGeom>
                    <a:noFill/>
                    <a:ln>
                      <a:noFill/>
                    </a:ln>
                  </pic:spPr>
                </pic:pic>
              </a:graphicData>
            </a:graphic>
          </wp:inline>
        </w:drawing>
      </w:r>
      <w:r>
        <w:fldChar w:fldCharType="end"/>
      </w:r>
    </w:p>
    <w:p>
      <w:pPr>
        <w:rPr>
          <w:rFonts w:ascii="微软雅黑" w:hAnsi="微软雅黑" w:eastAsia="微软雅黑"/>
        </w:rPr>
      </w:pPr>
    </w:p>
    <w:p>
      <w:pPr>
        <w:rPr>
          <w:rFonts w:ascii="微软雅黑" w:hAnsi="微软雅黑" w:eastAsia="微软雅黑"/>
          <w:b/>
        </w:rPr>
      </w:pPr>
      <w:r>
        <w:rPr>
          <w:rFonts w:hint="eastAsia" w:ascii="微软雅黑" w:hAnsi="微软雅黑" w:eastAsia="微软雅黑"/>
          <w:b/>
        </w:rPr>
        <w:t>步骤5完成</w:t>
      </w:r>
      <w:r>
        <w:rPr>
          <w:rFonts w:ascii="微软雅黑" w:hAnsi="微软雅黑" w:eastAsia="微软雅黑"/>
          <w:b/>
        </w:rPr>
        <w:t>注册，等待审核</w:t>
      </w:r>
    </w:p>
    <w:p>
      <w:pPr>
        <w:rPr>
          <w:rFonts w:ascii="微软雅黑" w:hAnsi="微软雅黑" w:eastAsia="微软雅黑"/>
        </w:rPr>
      </w:pPr>
      <w:r>
        <w:drawing>
          <wp:inline distT="0" distB="0" distL="0" distR="0">
            <wp:extent cx="5274310" cy="2717800"/>
            <wp:effectExtent l="0" t="0" r="2540" b="635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29"/>
                    <a:stretch>
                      <a:fillRect/>
                    </a:stretch>
                  </pic:blipFill>
                  <pic:spPr>
                    <a:xfrm>
                      <a:off x="0" y="0"/>
                      <a:ext cx="5274310" cy="2717800"/>
                    </a:xfrm>
                    <a:prstGeom prst="rect">
                      <a:avLst/>
                    </a:prstGeom>
                  </pic:spPr>
                </pic:pic>
              </a:graphicData>
            </a:graphic>
          </wp:inline>
        </w:drawing>
      </w:r>
    </w:p>
    <w:p>
      <w:pPr>
        <w:pStyle w:val="6"/>
      </w:pPr>
      <w:r>
        <w:rPr>
          <w:rFonts w:hint="eastAsia"/>
        </w:rPr>
        <w:t xml:space="preserve">4.2.3.3 </w:t>
      </w:r>
      <w:r>
        <w:t>审核进度</w:t>
      </w:r>
      <w:r>
        <w:rPr>
          <w:rFonts w:hint="eastAsia"/>
        </w:rPr>
        <w:t>查询</w:t>
      </w:r>
    </w:p>
    <w:p>
      <w:pPr>
        <w:rPr>
          <w:rFonts w:ascii="微软雅黑" w:hAnsi="微软雅黑" w:eastAsia="微软雅黑"/>
        </w:rPr>
      </w:pPr>
      <w:r>
        <w:rPr>
          <w:rFonts w:hint="eastAsia" w:ascii="微软雅黑" w:hAnsi="微软雅黑" w:eastAsia="微软雅黑"/>
        </w:rPr>
        <w:t>步骤1：</w:t>
      </w:r>
      <w:r>
        <w:rPr>
          <w:rFonts w:ascii="微软雅黑" w:hAnsi="微软雅黑" w:eastAsia="微软雅黑"/>
        </w:rPr>
        <w:t>登录</w:t>
      </w:r>
      <w:r>
        <w:rPr>
          <w:rFonts w:hint="eastAsia" w:ascii="微软雅黑" w:hAnsi="微软雅黑" w:eastAsia="微软雅黑"/>
        </w:rPr>
        <w:t>商户</w:t>
      </w:r>
      <w:r>
        <w:rPr>
          <w:rFonts w:ascii="微软雅黑" w:hAnsi="微软雅黑" w:eastAsia="微软雅黑"/>
        </w:rPr>
        <w:t>门户首页，</w:t>
      </w:r>
      <w:r>
        <w:rPr>
          <w:rFonts w:hint="eastAsia" w:ascii="微软雅黑" w:hAnsi="微软雅黑" w:eastAsia="微软雅黑"/>
        </w:rPr>
        <w:t>点击</w:t>
      </w:r>
      <w:r>
        <w:rPr>
          <w:rFonts w:ascii="微软雅黑" w:hAnsi="微软雅黑" w:eastAsia="微软雅黑"/>
        </w:rPr>
        <w:t>查询</w:t>
      </w:r>
      <w:r>
        <w:rPr>
          <w:rFonts w:hint="eastAsia" w:ascii="微软雅黑" w:hAnsi="微软雅黑" w:eastAsia="微软雅黑"/>
        </w:rPr>
        <w:t>审核</w:t>
      </w:r>
      <w:r>
        <w:rPr>
          <w:rFonts w:ascii="微软雅黑" w:hAnsi="微软雅黑" w:eastAsia="微软雅黑"/>
        </w:rPr>
        <w:t>进度；</w:t>
      </w:r>
      <w:r>
        <w:rPr>
          <w:rFonts w:hint="eastAsia" w:ascii="微软雅黑" w:hAnsi="微软雅黑" w:eastAsia="微软雅黑"/>
        </w:rPr>
        <w:t>如</w:t>
      </w:r>
      <w:r>
        <w:rPr>
          <w:rFonts w:ascii="微软雅黑" w:hAnsi="微软雅黑" w:eastAsia="微软雅黑"/>
        </w:rPr>
        <w:t>图示</w:t>
      </w:r>
    </w:p>
    <w:p>
      <w:pPr>
        <w:rPr>
          <w:rFonts w:ascii="微软雅黑" w:hAnsi="微软雅黑" w:eastAsia="微软雅黑"/>
        </w:rPr>
      </w:pPr>
      <w:r>
        <w:rPr>
          <w:rFonts w:ascii="微软雅黑" w:hAnsi="微软雅黑" w:eastAsia="微软雅黑"/>
        </w:rPr>
        <w:drawing>
          <wp:inline distT="0" distB="0" distL="0" distR="0">
            <wp:extent cx="5274310" cy="226123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30"/>
                    <a:stretch>
                      <a:fillRect/>
                    </a:stretch>
                  </pic:blipFill>
                  <pic:spPr>
                    <a:xfrm>
                      <a:off x="0" y="0"/>
                      <a:ext cx="5274310" cy="2261235"/>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步骤2：</w:t>
      </w:r>
      <w:r>
        <w:rPr>
          <w:rFonts w:ascii="微软雅黑" w:hAnsi="微软雅黑" w:eastAsia="微软雅黑"/>
        </w:rPr>
        <w:t>填写</w:t>
      </w:r>
      <w:r>
        <w:rPr>
          <w:rFonts w:hint="eastAsia" w:ascii="微软雅黑" w:hAnsi="微软雅黑" w:eastAsia="微软雅黑"/>
        </w:rPr>
        <w:t>营业</w:t>
      </w:r>
      <w:r>
        <w:rPr>
          <w:rFonts w:ascii="微软雅黑" w:hAnsi="微软雅黑" w:eastAsia="微软雅黑"/>
        </w:rPr>
        <w:t>执照</w:t>
      </w:r>
      <w:r>
        <w:rPr>
          <w:rFonts w:hint="eastAsia" w:ascii="微软雅黑" w:hAnsi="微软雅黑" w:eastAsia="微软雅黑"/>
        </w:rPr>
        <w:t>编号和申请</w:t>
      </w:r>
      <w:r>
        <w:rPr>
          <w:rFonts w:ascii="微软雅黑" w:hAnsi="微软雅黑" w:eastAsia="微软雅黑"/>
        </w:rPr>
        <w:t>单号</w:t>
      </w:r>
      <w:r>
        <w:rPr>
          <w:rFonts w:hint="eastAsia" w:ascii="微软雅黑" w:hAnsi="微软雅黑" w:eastAsia="微软雅黑"/>
        </w:rPr>
        <w:t>，点击</w:t>
      </w:r>
      <w:r>
        <w:rPr>
          <w:rFonts w:ascii="微软雅黑" w:hAnsi="微软雅黑" w:eastAsia="微软雅黑"/>
        </w:rPr>
        <w:t>“</w:t>
      </w:r>
      <w:r>
        <w:rPr>
          <w:rFonts w:hint="eastAsia" w:ascii="微软雅黑" w:hAnsi="微软雅黑" w:eastAsia="微软雅黑"/>
        </w:rPr>
        <w:t>确认</w:t>
      </w:r>
      <w:r>
        <w:rPr>
          <w:rFonts w:ascii="微软雅黑" w:hAnsi="微软雅黑" w:eastAsia="微软雅黑"/>
        </w:rPr>
        <w:t>”</w:t>
      </w:r>
      <w:r>
        <w:rPr>
          <w:rFonts w:hint="eastAsia" w:ascii="微软雅黑" w:hAnsi="微软雅黑" w:eastAsia="微软雅黑"/>
        </w:rPr>
        <w:t>到</w:t>
      </w:r>
      <w:r>
        <w:rPr>
          <w:rFonts w:ascii="微软雅黑" w:hAnsi="微软雅黑" w:eastAsia="微软雅黑"/>
        </w:rPr>
        <w:t>下一步，</w:t>
      </w:r>
      <w:r>
        <w:rPr>
          <w:rFonts w:hint="eastAsia" w:ascii="微软雅黑" w:hAnsi="微软雅黑" w:eastAsia="微软雅黑"/>
        </w:rPr>
        <w:t>点击</w:t>
      </w:r>
      <w:r>
        <w:rPr>
          <w:rFonts w:ascii="微软雅黑" w:hAnsi="微软雅黑" w:eastAsia="微软雅黑"/>
        </w:rPr>
        <w:t>“</w:t>
      </w:r>
      <w:r>
        <w:rPr>
          <w:rFonts w:hint="eastAsia" w:ascii="微软雅黑" w:hAnsi="微软雅黑" w:eastAsia="微软雅黑"/>
        </w:rPr>
        <w:t>返回</w:t>
      </w:r>
      <w:r>
        <w:rPr>
          <w:rFonts w:ascii="微软雅黑" w:hAnsi="微软雅黑" w:eastAsia="微软雅黑"/>
        </w:rPr>
        <w:t>”</w:t>
      </w:r>
      <w:r>
        <w:rPr>
          <w:rFonts w:hint="eastAsia" w:ascii="微软雅黑" w:hAnsi="微软雅黑" w:eastAsia="微软雅黑"/>
        </w:rPr>
        <w:t>到</w:t>
      </w:r>
      <w:r>
        <w:rPr>
          <w:rFonts w:ascii="微软雅黑" w:hAnsi="微软雅黑" w:eastAsia="微软雅黑"/>
        </w:rPr>
        <w:t>上一步</w:t>
      </w:r>
      <w:r>
        <w:drawing>
          <wp:inline distT="0" distB="0" distL="0" distR="0">
            <wp:extent cx="5274310" cy="2477770"/>
            <wp:effectExtent l="0" t="0" r="254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31"/>
                    <a:stretch>
                      <a:fillRect/>
                    </a:stretch>
                  </pic:blipFill>
                  <pic:spPr>
                    <a:xfrm>
                      <a:off x="0" y="0"/>
                      <a:ext cx="5274310" cy="2477770"/>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步骤</w:t>
      </w:r>
      <w:r>
        <w:rPr>
          <w:rFonts w:ascii="微软雅黑" w:hAnsi="微软雅黑" w:eastAsia="微软雅黑"/>
        </w:rPr>
        <w:t>3</w:t>
      </w:r>
      <w:r>
        <w:rPr>
          <w:rFonts w:hint="eastAsia" w:ascii="微软雅黑" w:hAnsi="微软雅黑" w:eastAsia="微软雅黑"/>
        </w:rPr>
        <w:t>：</w:t>
      </w:r>
      <w:r>
        <w:rPr>
          <w:rFonts w:ascii="微软雅黑" w:hAnsi="微软雅黑" w:eastAsia="微软雅黑"/>
        </w:rPr>
        <w:t>如图所</w:t>
      </w:r>
      <w:r>
        <w:rPr>
          <w:rFonts w:hint="eastAsia" w:ascii="微软雅黑" w:hAnsi="微软雅黑" w:eastAsia="微软雅黑"/>
        </w:rPr>
        <w:t>示</w:t>
      </w:r>
      <w:r>
        <w:rPr>
          <w:rFonts w:ascii="微软雅黑" w:hAnsi="微软雅黑" w:eastAsia="微软雅黑"/>
        </w:rPr>
        <w:t>，</w:t>
      </w:r>
      <w:r>
        <w:rPr>
          <w:rFonts w:hint="eastAsia" w:ascii="微软雅黑" w:hAnsi="微软雅黑" w:eastAsia="微软雅黑"/>
        </w:rPr>
        <w:t>填写开户联系</w:t>
      </w:r>
      <w:r>
        <w:rPr>
          <w:rFonts w:ascii="微软雅黑" w:hAnsi="微软雅黑" w:eastAsia="微软雅黑"/>
        </w:rPr>
        <w:t>人</w:t>
      </w:r>
      <w:r>
        <w:rPr>
          <w:rFonts w:hint="eastAsia" w:ascii="微软雅黑" w:hAnsi="微软雅黑" w:eastAsia="微软雅黑"/>
        </w:rPr>
        <w:t>获取</w:t>
      </w:r>
      <w:r>
        <w:rPr>
          <w:rFonts w:ascii="微软雅黑" w:hAnsi="微软雅黑" w:eastAsia="微软雅黑"/>
        </w:rPr>
        <w:t>的手机</w:t>
      </w:r>
      <w:r>
        <w:rPr>
          <w:rFonts w:hint="eastAsia" w:ascii="微软雅黑" w:hAnsi="微软雅黑" w:eastAsia="微软雅黑"/>
        </w:rPr>
        <w:t>验证</w:t>
      </w:r>
      <w:r>
        <w:rPr>
          <w:rFonts w:ascii="微软雅黑" w:hAnsi="微软雅黑" w:eastAsia="微软雅黑"/>
        </w:rPr>
        <w:t>码，</w:t>
      </w:r>
      <w:r>
        <w:rPr>
          <w:rFonts w:hint="eastAsia" w:ascii="微软雅黑" w:hAnsi="微软雅黑" w:eastAsia="微软雅黑"/>
        </w:rPr>
        <w:t>点击</w:t>
      </w:r>
      <w:r>
        <w:rPr>
          <w:rFonts w:ascii="微软雅黑" w:hAnsi="微软雅黑" w:eastAsia="微软雅黑"/>
        </w:rPr>
        <w:t>确认</w:t>
      </w:r>
      <w:r>
        <w:rPr>
          <w:rFonts w:hint="eastAsia" w:ascii="微软雅黑" w:hAnsi="微软雅黑" w:eastAsia="微软雅黑"/>
        </w:rPr>
        <w:t>；</w:t>
      </w:r>
    </w:p>
    <w:p>
      <w:pPr>
        <w:rPr>
          <w:rFonts w:ascii="微软雅黑" w:hAnsi="微软雅黑" w:eastAsia="微软雅黑"/>
        </w:rPr>
      </w:pPr>
      <w:r>
        <w:drawing>
          <wp:inline distT="0" distB="0" distL="0" distR="0">
            <wp:extent cx="5274310" cy="2418715"/>
            <wp:effectExtent l="0" t="0" r="2540" b="63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32"/>
                    <a:stretch>
                      <a:fillRect/>
                    </a:stretch>
                  </pic:blipFill>
                  <pic:spPr>
                    <a:xfrm>
                      <a:off x="0" y="0"/>
                      <a:ext cx="5274310" cy="2418715"/>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步骤4：</w:t>
      </w:r>
      <w:r>
        <w:rPr>
          <w:rFonts w:ascii="微软雅黑" w:hAnsi="微软雅黑" w:eastAsia="微软雅黑"/>
        </w:rPr>
        <w:t>审核</w:t>
      </w:r>
      <w:r>
        <w:rPr>
          <w:rFonts w:hint="eastAsia" w:ascii="微软雅黑" w:hAnsi="微软雅黑" w:eastAsia="微软雅黑"/>
        </w:rPr>
        <w:t>结果</w:t>
      </w:r>
    </w:p>
    <w:p>
      <w:pPr>
        <w:rPr>
          <w:rFonts w:ascii="微软雅黑" w:hAnsi="微软雅黑" w:eastAsia="微软雅黑"/>
        </w:rPr>
      </w:pPr>
      <w:r>
        <w:drawing>
          <wp:inline distT="0" distB="0" distL="0" distR="0">
            <wp:extent cx="5274310" cy="2576830"/>
            <wp:effectExtent l="0" t="0" r="254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33"/>
                    <a:stretch>
                      <a:fillRect/>
                    </a:stretch>
                  </pic:blipFill>
                  <pic:spPr>
                    <a:xfrm>
                      <a:off x="0" y="0"/>
                      <a:ext cx="5274310" cy="2576830"/>
                    </a:xfrm>
                    <a:prstGeom prst="rect">
                      <a:avLst/>
                    </a:prstGeom>
                  </pic:spPr>
                </pic:pic>
              </a:graphicData>
            </a:graphic>
          </wp:inline>
        </w:drawing>
      </w:r>
    </w:p>
    <w:p>
      <w:pPr>
        <w:pStyle w:val="4"/>
        <w:ind w:firstLine="413" w:firstLineChars="147"/>
        <w:rPr>
          <w:sz w:val="28"/>
          <w:szCs w:val="28"/>
        </w:rPr>
      </w:pPr>
      <w:bookmarkStart w:id="10" w:name="_Toc516581249"/>
      <w:r>
        <w:rPr>
          <w:rFonts w:hint="eastAsia"/>
          <w:sz w:val="28"/>
          <w:szCs w:val="28"/>
        </w:rPr>
        <w:t>4.3沃支付个人账号注册</w:t>
      </w:r>
      <w:bookmarkEnd w:id="10"/>
    </w:p>
    <w:p>
      <w:r>
        <w:rPr>
          <w:rFonts w:hint="eastAsia"/>
        </w:rPr>
        <w:t>沃钱包个人账户注册操作步骤</w:t>
      </w:r>
    </w:p>
    <w:p>
      <w:pPr>
        <w:pStyle w:val="5"/>
        <w:rPr>
          <w:rFonts w:ascii="宋体" w:hAnsi="宋体" w:eastAsia="宋体" w:cs="宋体"/>
          <w:kern w:val="0"/>
        </w:rPr>
      </w:pPr>
      <w:r>
        <w:rPr>
          <w:rFonts w:hint="eastAsia"/>
        </w:rPr>
        <w:t>4.3.1</w:t>
      </w:r>
      <w:r>
        <w:t>PC</w:t>
      </w:r>
      <w:r>
        <w:rPr>
          <w:rFonts w:hint="eastAsia"/>
        </w:rPr>
        <w:t>端</w:t>
      </w:r>
    </w:p>
    <w:p>
      <w:pPr>
        <w:widowControl/>
        <w:jc w:val="left"/>
        <w:rPr>
          <w:rFonts w:ascii="宋体" w:hAnsi="宋体" w:eastAsia="宋体" w:cs="宋体"/>
          <w:kern w:val="0"/>
        </w:rPr>
      </w:pPr>
      <w:r>
        <w:rPr>
          <w:rFonts w:hint="eastAsia" w:ascii="宋体" w:hAnsi="宋体" w:eastAsia="宋体" w:cs="宋体"/>
          <w:kern w:val="0"/>
        </w:rPr>
        <w:t>1.1登陆网址：</w:t>
      </w:r>
    </w:p>
    <w:p>
      <w:pPr>
        <w:widowControl/>
        <w:jc w:val="left"/>
        <w:rPr>
          <w:rFonts w:ascii="宋体" w:hAnsi="宋体" w:eastAsia="宋体" w:cs="宋体"/>
          <w:kern w:val="0"/>
        </w:rPr>
      </w:pPr>
      <w:r>
        <w:rPr>
          <w:rFonts w:ascii="宋体" w:hAnsi="宋体" w:eastAsia="宋体" w:cs="宋体"/>
          <w:kern w:val="0"/>
        </w:rPr>
        <w:t>https://epay.10010.com/</w:t>
      </w:r>
    </w:p>
    <w:p>
      <w:pPr>
        <w:widowControl/>
        <w:jc w:val="left"/>
        <w:rPr>
          <w:rFonts w:ascii="宋体" w:hAnsi="宋体" w:eastAsia="宋体" w:cs="宋体"/>
          <w:kern w:val="0"/>
        </w:rPr>
      </w:pPr>
      <w:r>
        <w:rPr>
          <w:rFonts w:hint="eastAsia" w:ascii="宋体" w:hAnsi="宋体" w:eastAsia="宋体" w:cs="宋体"/>
          <w:kern w:val="0"/>
        </w:rPr>
        <w:t>1.2 打开网页，点击“注册”</w:t>
      </w:r>
    </w:p>
    <w:p>
      <w:pPr>
        <w:widowControl/>
        <w:jc w:val="left"/>
        <w:rPr>
          <w:rFonts w:ascii="宋体" w:hAnsi="宋体" w:eastAsia="宋体" w:cs="宋体"/>
          <w:kern w:val="0"/>
        </w:rPr>
      </w:pPr>
      <w:r>
        <w:rPr>
          <w:rFonts w:ascii="宋体" w:hAnsi="宋体" w:eastAsia="宋体" w:cs="宋体"/>
          <w:kern w:val="0"/>
        </w:rPr>
        <w:drawing>
          <wp:inline distT="0" distB="0" distL="0" distR="0">
            <wp:extent cx="5270500" cy="2437765"/>
            <wp:effectExtent l="0" t="0" r="0" b="63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37"/>
                    <a:stretch>
                      <a:fillRect/>
                    </a:stretch>
                  </pic:blipFill>
                  <pic:spPr>
                    <a:xfrm>
                      <a:off x="0" y="0"/>
                      <a:ext cx="5270500" cy="2437765"/>
                    </a:xfrm>
                    <a:prstGeom prst="rect">
                      <a:avLst/>
                    </a:prstGeom>
                  </pic:spPr>
                </pic:pic>
              </a:graphicData>
            </a:graphic>
          </wp:inline>
        </w:drawing>
      </w:r>
    </w:p>
    <w:p>
      <w:pPr>
        <w:widowControl/>
        <w:jc w:val="left"/>
        <w:rPr>
          <w:rFonts w:ascii="宋体" w:hAnsi="宋体" w:eastAsia="宋体" w:cs="宋体"/>
          <w:kern w:val="0"/>
        </w:rPr>
      </w:pPr>
      <w:r>
        <w:rPr>
          <w:rFonts w:hint="eastAsia" w:ascii="宋体" w:hAnsi="宋体" w:eastAsia="宋体" w:cs="宋体"/>
          <w:kern w:val="0"/>
        </w:rPr>
        <w:t>1.3填写手机号码及短信验证码，输入并确认登陆密码及支付密码；即可完成个人沃账户开立</w:t>
      </w:r>
    </w:p>
    <w:p>
      <w:pPr>
        <w:widowControl/>
        <w:jc w:val="left"/>
        <w:rPr>
          <w:rFonts w:ascii="宋体" w:hAnsi="宋体" w:eastAsia="宋体" w:cs="宋体"/>
          <w:kern w:val="0"/>
        </w:rPr>
      </w:pPr>
      <w:r>
        <w:rPr>
          <w:rFonts w:ascii="宋体" w:hAnsi="宋体" w:eastAsia="宋体" w:cs="宋体"/>
          <w:kern w:val="0"/>
        </w:rPr>
        <w:drawing>
          <wp:inline distT="0" distB="0" distL="0" distR="0">
            <wp:extent cx="5270500" cy="382397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38"/>
                    <a:stretch>
                      <a:fillRect/>
                    </a:stretch>
                  </pic:blipFill>
                  <pic:spPr>
                    <a:xfrm>
                      <a:off x="0" y="0"/>
                      <a:ext cx="5270500" cy="3823970"/>
                    </a:xfrm>
                    <a:prstGeom prst="rect">
                      <a:avLst/>
                    </a:prstGeom>
                  </pic:spPr>
                </pic:pic>
              </a:graphicData>
            </a:graphic>
          </wp:inline>
        </w:drawing>
      </w:r>
    </w:p>
    <w:p>
      <w:pPr>
        <w:pStyle w:val="5"/>
      </w:pPr>
      <w:r>
        <w:rPr>
          <w:rFonts w:hint="eastAsia"/>
        </w:rPr>
        <w:t>4.3.2</w:t>
      </w:r>
      <w:r>
        <w:t>A</w:t>
      </w:r>
      <w:r>
        <w:rPr>
          <w:rFonts w:hint="eastAsia"/>
        </w:rPr>
        <w:t>pp端（</w:t>
      </w:r>
      <w:r>
        <w:t>IOS\Android</w:t>
      </w:r>
      <w:r>
        <w:rPr>
          <w:rFonts w:hint="eastAsia"/>
        </w:rPr>
        <w:t>）</w:t>
      </w:r>
    </w:p>
    <w:p>
      <w:pPr>
        <w:pStyle w:val="19"/>
        <w:numPr>
          <w:ilvl w:val="1"/>
          <w:numId w:val="11"/>
        </w:numPr>
        <w:ind w:firstLineChars="0"/>
      </w:pPr>
      <w:r>
        <w:t>A</w:t>
      </w:r>
      <w:r>
        <w:rPr>
          <w:rFonts w:hint="eastAsia"/>
        </w:rPr>
        <w:t>ndroid用户登陆各大应用商店中搜索下载沃钱包；IOS用户，直接登陆</w:t>
      </w:r>
      <w:r>
        <w:t>A</w:t>
      </w:r>
      <w:r>
        <w:rPr>
          <w:rFonts w:hint="eastAsia"/>
        </w:rPr>
        <w:t>pp</w:t>
      </w:r>
      <w:r>
        <w:t xml:space="preserve"> S</w:t>
      </w:r>
      <w:r>
        <w:rPr>
          <w:rFonts w:hint="eastAsia"/>
        </w:rPr>
        <w:t>tore中搜索下载沃钱包；或直接扫描二维码下载</w:t>
      </w:r>
    </w:p>
    <w:p>
      <w:pPr>
        <w:jc w:val="center"/>
      </w:pPr>
      <w:r>
        <w:drawing>
          <wp:inline distT="0" distB="0" distL="0" distR="0">
            <wp:extent cx="1752600" cy="20193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39"/>
                    <a:stretch>
                      <a:fillRect/>
                    </a:stretch>
                  </pic:blipFill>
                  <pic:spPr>
                    <a:xfrm>
                      <a:off x="0" y="0"/>
                      <a:ext cx="1752600" cy="2019300"/>
                    </a:xfrm>
                    <a:prstGeom prst="rect">
                      <a:avLst/>
                    </a:prstGeom>
                  </pic:spPr>
                </pic:pic>
              </a:graphicData>
            </a:graphic>
          </wp:inline>
        </w:drawing>
      </w:r>
    </w:p>
    <w:p>
      <w:pPr>
        <w:pStyle w:val="19"/>
        <w:numPr>
          <w:ilvl w:val="1"/>
          <w:numId w:val="11"/>
        </w:numPr>
        <w:ind w:firstLineChars="0"/>
      </w:pPr>
      <w:r>
        <w:rPr>
          <w:rFonts w:hint="eastAsia"/>
        </w:rPr>
        <w:t>登陆沃钱包app，在首页中点击登陆按钮，在点击登陆</w:t>
      </w:r>
    </w:p>
    <w:p>
      <w:pPr>
        <w:pStyle w:val="19"/>
        <w:ind w:left="360" w:firstLine="0" w:firstLineChars="0"/>
        <w:jc w:val="center"/>
      </w:pPr>
      <w:r>
        <w:drawing>
          <wp:inline distT="0" distB="0" distL="0" distR="0">
            <wp:extent cx="1256665" cy="2286000"/>
            <wp:effectExtent l="0" t="0" r="635"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40"/>
                    <a:stretch>
                      <a:fillRect/>
                    </a:stretch>
                  </pic:blipFill>
                  <pic:spPr>
                    <a:xfrm>
                      <a:off x="0" y="0"/>
                      <a:ext cx="1284125" cy="2335501"/>
                    </a:xfrm>
                    <a:prstGeom prst="rect">
                      <a:avLst/>
                    </a:prstGeom>
                  </pic:spPr>
                </pic:pic>
              </a:graphicData>
            </a:graphic>
          </wp:inline>
        </w:drawing>
      </w:r>
      <w:r>
        <w:drawing>
          <wp:inline distT="0" distB="0" distL="0" distR="0">
            <wp:extent cx="1193800" cy="2294890"/>
            <wp:effectExtent l="0" t="0" r="0" b="381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41"/>
                    <a:stretch>
                      <a:fillRect/>
                    </a:stretch>
                  </pic:blipFill>
                  <pic:spPr>
                    <a:xfrm>
                      <a:off x="0" y="0"/>
                      <a:ext cx="1224119" cy="2353256"/>
                    </a:xfrm>
                    <a:prstGeom prst="rect">
                      <a:avLst/>
                    </a:prstGeom>
                  </pic:spPr>
                </pic:pic>
              </a:graphicData>
            </a:graphic>
          </wp:inline>
        </w:drawing>
      </w:r>
    </w:p>
    <w:p>
      <w:pPr>
        <w:pStyle w:val="19"/>
        <w:numPr>
          <w:ilvl w:val="1"/>
          <w:numId w:val="11"/>
        </w:numPr>
        <w:ind w:firstLineChars="0"/>
      </w:pPr>
      <w:r>
        <w:rPr>
          <w:rFonts w:hint="eastAsia"/>
        </w:rPr>
        <w:t>输入有效手机号，获取验证完并设置登陆及支付密码，即可完成注册。</w:t>
      </w:r>
    </w:p>
    <w:p>
      <w:pPr>
        <w:pStyle w:val="19"/>
        <w:jc w:val="center"/>
      </w:pPr>
      <w:r>
        <w:drawing>
          <wp:inline distT="0" distB="0" distL="0" distR="0">
            <wp:extent cx="1277620" cy="2286635"/>
            <wp:effectExtent l="0" t="0" r="508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42"/>
                    <a:stretch>
                      <a:fillRect/>
                    </a:stretch>
                  </pic:blipFill>
                  <pic:spPr>
                    <a:xfrm>
                      <a:off x="0" y="0"/>
                      <a:ext cx="1305765" cy="2336807"/>
                    </a:xfrm>
                    <a:prstGeom prst="rect">
                      <a:avLst/>
                    </a:prstGeom>
                  </pic:spPr>
                </pic:pic>
              </a:graphicData>
            </a:graphic>
          </wp:inline>
        </w:drawing>
      </w:r>
      <w:r>
        <w:drawing>
          <wp:inline distT="0" distB="0" distL="0" distR="0">
            <wp:extent cx="1202055" cy="2251075"/>
            <wp:effectExtent l="0" t="0" r="4445"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43"/>
                    <a:stretch>
                      <a:fillRect/>
                    </a:stretch>
                  </pic:blipFill>
                  <pic:spPr>
                    <a:xfrm>
                      <a:off x="0" y="0"/>
                      <a:ext cx="1245083" cy="2331241"/>
                    </a:xfrm>
                    <a:prstGeom prst="rect">
                      <a:avLst/>
                    </a:prstGeom>
                  </pic:spPr>
                </pic:pic>
              </a:graphicData>
            </a:graphic>
          </wp:inline>
        </w:drawing>
      </w:r>
    </w:p>
    <w:p/>
    <w:p>
      <w:pPr>
        <w:pStyle w:val="5"/>
      </w:pPr>
      <w:r>
        <w:rPr>
          <w:rFonts w:hint="eastAsia"/>
        </w:rPr>
        <w:t>4.3.3沃钱包绑定银行卡操作步骤</w:t>
      </w:r>
    </w:p>
    <w:p>
      <w:pPr>
        <w:pStyle w:val="19"/>
        <w:numPr>
          <w:ilvl w:val="0"/>
          <w:numId w:val="12"/>
        </w:numPr>
        <w:ind w:firstLineChars="0"/>
      </w:pPr>
      <w:r>
        <w:rPr>
          <w:rFonts w:hint="eastAsia"/>
        </w:rPr>
        <w:t>登陆沃钱包手机客户端</w:t>
      </w:r>
    </w:p>
    <w:p>
      <w:pPr>
        <w:jc w:val="center"/>
      </w:pPr>
      <w:r>
        <w:drawing>
          <wp:inline distT="0" distB="0" distL="0" distR="0">
            <wp:extent cx="1308100" cy="2288540"/>
            <wp:effectExtent l="0" t="0" r="1270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44"/>
                    <a:stretch>
                      <a:fillRect/>
                    </a:stretch>
                  </pic:blipFill>
                  <pic:spPr>
                    <a:xfrm>
                      <a:off x="0" y="0"/>
                      <a:ext cx="1377450" cy="2409003"/>
                    </a:xfrm>
                    <a:prstGeom prst="rect">
                      <a:avLst/>
                    </a:prstGeom>
                  </pic:spPr>
                </pic:pic>
              </a:graphicData>
            </a:graphic>
          </wp:inline>
        </w:drawing>
      </w:r>
    </w:p>
    <w:p>
      <w:pPr>
        <w:pStyle w:val="19"/>
        <w:numPr>
          <w:ilvl w:val="0"/>
          <w:numId w:val="12"/>
        </w:numPr>
        <w:ind w:firstLineChars="0"/>
      </w:pPr>
      <w:r>
        <w:rPr>
          <w:rFonts w:hint="eastAsia"/>
        </w:rPr>
        <w:t>点击“我的”-“银行卡”，进入银行卡管理</w:t>
      </w:r>
    </w:p>
    <w:p>
      <w:pPr>
        <w:jc w:val="center"/>
      </w:pPr>
      <w:r>
        <w:drawing>
          <wp:inline distT="0" distB="0" distL="0" distR="0">
            <wp:extent cx="1293495" cy="2136140"/>
            <wp:effectExtent l="0" t="0" r="1905"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45"/>
                    <a:stretch>
                      <a:fillRect/>
                    </a:stretch>
                  </pic:blipFill>
                  <pic:spPr>
                    <a:xfrm>
                      <a:off x="0" y="0"/>
                      <a:ext cx="1312556" cy="2167619"/>
                    </a:xfrm>
                    <a:prstGeom prst="rect">
                      <a:avLst/>
                    </a:prstGeom>
                  </pic:spPr>
                </pic:pic>
              </a:graphicData>
            </a:graphic>
          </wp:inline>
        </w:drawing>
      </w:r>
    </w:p>
    <w:p>
      <w:pPr>
        <w:pStyle w:val="19"/>
        <w:numPr>
          <w:ilvl w:val="0"/>
          <w:numId w:val="12"/>
        </w:numPr>
        <w:ind w:firstLineChars="0"/>
      </w:pPr>
      <w:r>
        <w:rPr>
          <w:rFonts w:hint="eastAsia"/>
        </w:rPr>
        <w:t>点击右上角“+”，绑定银行卡</w:t>
      </w:r>
    </w:p>
    <w:p>
      <w:pPr>
        <w:jc w:val="center"/>
      </w:pPr>
      <w:r>
        <w:drawing>
          <wp:inline distT="0" distB="0" distL="0" distR="0">
            <wp:extent cx="1332230" cy="2180590"/>
            <wp:effectExtent l="0" t="0" r="0" b="381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46"/>
                    <a:stretch>
                      <a:fillRect/>
                    </a:stretch>
                  </pic:blipFill>
                  <pic:spPr>
                    <a:xfrm>
                      <a:off x="0" y="0"/>
                      <a:ext cx="1381417" cy="2261099"/>
                    </a:xfrm>
                    <a:prstGeom prst="rect">
                      <a:avLst/>
                    </a:prstGeom>
                  </pic:spPr>
                </pic:pic>
              </a:graphicData>
            </a:graphic>
          </wp:inline>
        </w:drawing>
      </w:r>
    </w:p>
    <w:p>
      <w:pPr>
        <w:pStyle w:val="19"/>
        <w:numPr>
          <w:ilvl w:val="0"/>
          <w:numId w:val="12"/>
        </w:numPr>
        <w:ind w:firstLineChars="0"/>
      </w:pPr>
      <w:r>
        <w:rPr>
          <w:rFonts w:hint="eastAsia"/>
        </w:rPr>
        <w:t>输入“银行卡卡号”，点击下一步</w:t>
      </w:r>
    </w:p>
    <w:p>
      <w:pPr>
        <w:jc w:val="center"/>
      </w:pPr>
      <w:r>
        <w:drawing>
          <wp:inline distT="0" distB="0" distL="0" distR="0">
            <wp:extent cx="1378585" cy="2235835"/>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47"/>
                    <a:stretch>
                      <a:fillRect/>
                    </a:stretch>
                  </pic:blipFill>
                  <pic:spPr>
                    <a:xfrm>
                      <a:off x="0" y="0"/>
                      <a:ext cx="1383268" cy="2244013"/>
                    </a:xfrm>
                    <a:prstGeom prst="rect">
                      <a:avLst/>
                    </a:prstGeom>
                  </pic:spPr>
                </pic:pic>
              </a:graphicData>
            </a:graphic>
          </wp:inline>
        </w:drawing>
      </w:r>
    </w:p>
    <w:p>
      <w:pPr>
        <w:pStyle w:val="19"/>
        <w:numPr>
          <w:ilvl w:val="0"/>
          <w:numId w:val="12"/>
        </w:numPr>
        <w:ind w:firstLineChars="0"/>
      </w:pPr>
      <w:r>
        <w:rPr>
          <w:rFonts w:hint="eastAsia"/>
        </w:rPr>
        <w:t>绑定的是信用卡，输入信用卡相关信息，点击下一步；（若绑定的是借记卡，输入手机号，再点击下一步即可）</w:t>
      </w:r>
    </w:p>
    <w:p>
      <w:pPr>
        <w:jc w:val="center"/>
      </w:pPr>
      <w:r>
        <w:drawing>
          <wp:inline distT="0" distB="0" distL="0" distR="0">
            <wp:extent cx="1399540" cy="219329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48"/>
                    <a:stretch>
                      <a:fillRect/>
                    </a:stretch>
                  </pic:blipFill>
                  <pic:spPr>
                    <a:xfrm>
                      <a:off x="0" y="0"/>
                      <a:ext cx="1477031" cy="2314730"/>
                    </a:xfrm>
                    <a:prstGeom prst="rect">
                      <a:avLst/>
                    </a:prstGeom>
                  </pic:spPr>
                </pic:pic>
              </a:graphicData>
            </a:graphic>
          </wp:inline>
        </w:drawing>
      </w:r>
    </w:p>
    <w:p>
      <w:pPr>
        <w:pStyle w:val="19"/>
        <w:numPr>
          <w:ilvl w:val="0"/>
          <w:numId w:val="12"/>
        </w:numPr>
        <w:ind w:firstLineChars="0"/>
      </w:pPr>
      <w:r>
        <w:rPr>
          <w:rFonts w:hint="eastAsia"/>
        </w:rPr>
        <w:t>输入收到的验证码，点击下一步，即可绑卡成功。</w:t>
      </w:r>
    </w:p>
    <w:p>
      <w:pPr>
        <w:jc w:val="center"/>
      </w:pPr>
      <w:r>
        <w:drawing>
          <wp:inline distT="0" distB="0" distL="0" distR="0">
            <wp:extent cx="1264285" cy="2256790"/>
            <wp:effectExtent l="0" t="0" r="5715" b="381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49"/>
                    <a:stretch>
                      <a:fillRect/>
                    </a:stretch>
                  </pic:blipFill>
                  <pic:spPr>
                    <a:xfrm>
                      <a:off x="0" y="0"/>
                      <a:ext cx="1336694" cy="2386043"/>
                    </a:xfrm>
                    <a:prstGeom prst="rect">
                      <a:avLst/>
                    </a:prstGeom>
                  </pic:spPr>
                </pic:pic>
              </a:graphicData>
            </a:graphic>
          </wp:inline>
        </w:drawing>
      </w:r>
    </w:p>
    <w:p/>
    <w:p>
      <w:pPr>
        <w:pStyle w:val="4"/>
        <w:ind w:firstLine="413" w:firstLineChars="147"/>
        <w:rPr>
          <w:sz w:val="28"/>
          <w:szCs w:val="28"/>
        </w:rPr>
      </w:pPr>
      <w:bookmarkStart w:id="11" w:name="_Toc516581250"/>
      <w:r>
        <w:rPr>
          <w:rFonts w:hint="eastAsia"/>
          <w:sz w:val="28"/>
          <w:szCs w:val="28"/>
        </w:rPr>
        <w:t>4.4沃支付平台支撑方式</w:t>
      </w:r>
      <w:bookmarkEnd w:id="11"/>
    </w:p>
    <w:p>
      <w:pPr>
        <w:pStyle w:val="19"/>
        <w:widowControl/>
        <w:numPr>
          <w:ilvl w:val="0"/>
          <w:numId w:val="13"/>
        </w:numPr>
        <w:shd w:val="clear" w:color="auto" w:fill="FFFFFF"/>
        <w:spacing w:line="315" w:lineRule="atLeast"/>
        <w:ind w:firstLineChars="0"/>
        <w:jc w:val="left"/>
        <w:rPr>
          <w:rFonts w:ascii="微软雅黑" w:hAnsi="微软雅黑" w:eastAsia="微软雅黑" w:cs="宋体"/>
          <w:color w:val="000000"/>
          <w:kern w:val="0"/>
          <w:szCs w:val="21"/>
        </w:rPr>
      </w:pPr>
      <w:r>
        <w:rPr>
          <w:rFonts w:hint="eastAsia" w:ascii="微软雅黑" w:hAnsi="微软雅黑" w:eastAsia="微软雅黑" w:cs="宋体"/>
          <w:color w:val="000000"/>
          <w:kern w:val="0"/>
          <w:szCs w:val="21"/>
          <w:lang w:eastAsia="zh-CN"/>
        </w:rPr>
        <w:t>如有针对</w:t>
      </w:r>
      <w:r>
        <w:rPr>
          <w:rFonts w:hint="eastAsia" w:ascii="微软雅黑" w:hAnsi="微软雅黑" w:eastAsia="微软雅黑" w:cs="宋体"/>
          <w:color w:val="000000"/>
          <w:kern w:val="0"/>
          <w:szCs w:val="21"/>
        </w:rPr>
        <w:t>对公沃账户注册、跟进审核进度及支付</w:t>
      </w:r>
      <w:r>
        <w:rPr>
          <w:rFonts w:hint="eastAsia" w:ascii="微软雅黑" w:hAnsi="微软雅黑" w:eastAsia="微软雅黑" w:cs="宋体"/>
          <w:color w:val="000000"/>
          <w:kern w:val="0"/>
          <w:szCs w:val="21"/>
          <w:lang w:eastAsia="zh-CN"/>
        </w:rPr>
        <w:t>的</w:t>
      </w:r>
      <w:r>
        <w:rPr>
          <w:rFonts w:hint="eastAsia" w:ascii="微软雅黑" w:hAnsi="微软雅黑" w:eastAsia="微软雅黑" w:cs="宋体"/>
          <w:color w:val="000000"/>
          <w:kern w:val="0"/>
          <w:szCs w:val="21"/>
        </w:rPr>
        <w:t>问题</w:t>
      </w:r>
      <w:r>
        <w:rPr>
          <w:rFonts w:hint="eastAsia" w:ascii="微软雅黑" w:hAnsi="微软雅黑" w:eastAsia="微软雅黑" w:cs="宋体"/>
          <w:color w:val="000000"/>
          <w:kern w:val="0"/>
          <w:szCs w:val="21"/>
          <w:lang w:eastAsia="zh-CN"/>
        </w:rPr>
        <w:t>请拨打</w:t>
      </w:r>
      <w:r>
        <w:rPr>
          <w:rFonts w:hint="eastAsia" w:ascii="微软雅黑" w:hAnsi="微软雅黑" w:eastAsia="微软雅黑" w:cs="宋体"/>
          <w:color w:val="000000"/>
          <w:kern w:val="0"/>
          <w:szCs w:val="21"/>
        </w:rPr>
        <w:t>：400</w:t>
      </w:r>
      <w:r>
        <w:rPr>
          <w:rFonts w:hint="eastAsia" w:ascii="微软雅黑" w:hAnsi="微软雅黑" w:eastAsia="微软雅黑" w:cs="宋体"/>
          <w:color w:val="000000"/>
          <w:kern w:val="0"/>
          <w:szCs w:val="21"/>
          <w:lang w:val="en-US" w:eastAsia="zh-CN"/>
        </w:rPr>
        <w:t>-</w:t>
      </w:r>
      <w:r>
        <w:rPr>
          <w:rFonts w:hint="eastAsia" w:ascii="微软雅黑" w:hAnsi="微软雅黑" w:eastAsia="微软雅黑" w:cs="宋体"/>
          <w:color w:val="000000"/>
          <w:kern w:val="0"/>
          <w:szCs w:val="21"/>
        </w:rPr>
        <w:t>688</w:t>
      </w:r>
      <w:r>
        <w:rPr>
          <w:rFonts w:hint="eastAsia" w:ascii="微软雅黑" w:hAnsi="微软雅黑" w:eastAsia="微软雅黑" w:cs="宋体"/>
          <w:color w:val="000000"/>
          <w:kern w:val="0"/>
          <w:szCs w:val="21"/>
          <w:lang w:val="en-US" w:eastAsia="zh-CN"/>
        </w:rPr>
        <w:t>-</w:t>
      </w:r>
      <w:r>
        <w:rPr>
          <w:rFonts w:hint="eastAsia" w:ascii="微软雅黑" w:hAnsi="微软雅黑" w:eastAsia="微软雅黑" w:cs="宋体"/>
          <w:color w:val="000000"/>
          <w:kern w:val="0"/>
          <w:szCs w:val="21"/>
        </w:rPr>
        <w:t>9900</w:t>
      </w:r>
    </w:p>
    <w:p>
      <w:pPr>
        <w:pStyle w:val="19"/>
        <w:widowControl/>
        <w:numPr>
          <w:ilvl w:val="0"/>
          <w:numId w:val="13"/>
        </w:numPr>
        <w:shd w:val="clear" w:color="auto" w:fill="FFFFFF"/>
        <w:spacing w:line="315" w:lineRule="atLeast"/>
        <w:ind w:firstLineChars="0"/>
        <w:jc w:val="left"/>
        <w:rPr>
          <w:rFonts w:ascii="微软雅黑" w:hAnsi="微软雅黑" w:eastAsia="微软雅黑" w:cs="宋体"/>
          <w:color w:val="000000"/>
          <w:kern w:val="0"/>
          <w:szCs w:val="21"/>
        </w:rPr>
      </w:pPr>
      <w:r>
        <w:rPr>
          <w:rFonts w:hint="eastAsia" w:ascii="微软雅黑" w:hAnsi="微软雅黑" w:eastAsia="微软雅黑" w:cs="宋体"/>
          <w:color w:val="000000"/>
          <w:kern w:val="0"/>
          <w:szCs w:val="21"/>
          <w:lang w:eastAsia="zh-CN"/>
        </w:rPr>
        <w:t>针对</w:t>
      </w:r>
      <w:r>
        <w:rPr>
          <w:rFonts w:hint="eastAsia" w:ascii="微软雅黑" w:hAnsi="微软雅黑" w:eastAsia="微软雅黑" w:cs="宋体"/>
          <w:color w:val="000000"/>
          <w:kern w:val="0"/>
          <w:szCs w:val="21"/>
        </w:rPr>
        <w:t>个人业务账户注册、跟进审核进度及支付</w:t>
      </w:r>
      <w:r>
        <w:rPr>
          <w:rFonts w:hint="eastAsia" w:ascii="微软雅黑" w:hAnsi="微软雅黑" w:eastAsia="微软雅黑" w:cs="宋体"/>
          <w:color w:val="000000"/>
          <w:kern w:val="0"/>
          <w:szCs w:val="21"/>
          <w:lang w:eastAsia="zh-CN"/>
        </w:rPr>
        <w:t>的</w:t>
      </w:r>
      <w:r>
        <w:rPr>
          <w:rFonts w:hint="eastAsia" w:ascii="微软雅黑" w:hAnsi="微软雅黑" w:eastAsia="微软雅黑" w:cs="宋体"/>
          <w:color w:val="000000"/>
          <w:kern w:val="0"/>
          <w:szCs w:val="21"/>
        </w:rPr>
        <w:t>问题</w:t>
      </w:r>
      <w:r>
        <w:rPr>
          <w:rFonts w:hint="eastAsia" w:ascii="微软雅黑" w:hAnsi="微软雅黑" w:eastAsia="微软雅黑" w:cs="宋体"/>
          <w:color w:val="000000"/>
          <w:kern w:val="0"/>
          <w:szCs w:val="21"/>
          <w:lang w:eastAsia="zh-CN"/>
        </w:rPr>
        <w:t>请拨打</w:t>
      </w:r>
      <w:r>
        <w:rPr>
          <w:rFonts w:hint="eastAsia" w:ascii="微软雅黑" w:hAnsi="微软雅黑" w:eastAsia="微软雅黑" w:cs="宋体"/>
          <w:color w:val="000000"/>
          <w:kern w:val="0"/>
          <w:szCs w:val="21"/>
        </w:rPr>
        <w:t>：10188</w:t>
      </w:r>
    </w:p>
    <w:p>
      <w:pPr>
        <w:pStyle w:val="19"/>
        <w:widowControl/>
        <w:numPr>
          <w:ilvl w:val="0"/>
          <w:numId w:val="13"/>
        </w:numPr>
        <w:shd w:val="clear" w:color="auto" w:fill="FFFFFF"/>
        <w:spacing w:line="315" w:lineRule="atLeast"/>
        <w:ind w:firstLineChars="0"/>
        <w:jc w:val="left"/>
        <w:rPr>
          <w:rFonts w:hint="eastAsia" w:ascii="微软雅黑" w:hAnsi="微软雅黑" w:eastAsia="微软雅黑" w:cs="宋体"/>
          <w:color w:val="000000"/>
          <w:kern w:val="0"/>
          <w:szCs w:val="21"/>
        </w:rPr>
      </w:pPr>
      <w:r>
        <w:rPr>
          <w:rFonts w:hint="eastAsia" w:ascii="微软雅黑" w:hAnsi="微软雅黑" w:eastAsia="微软雅黑" w:cs="宋体"/>
          <w:color w:val="000000"/>
          <w:kern w:val="0"/>
          <w:szCs w:val="21"/>
          <w:lang w:eastAsia="zh-CN"/>
        </w:rPr>
        <w:t>同时，注册流程中如遇问题可点击注册页面右上角的在线客服咨询，如图：</w:t>
      </w:r>
    </w:p>
    <w:p>
      <w:pPr>
        <w:pStyle w:val="19"/>
        <w:widowControl/>
        <w:numPr>
          <w:ilvl w:val="0"/>
          <w:numId w:val="0"/>
        </w:numPr>
        <w:shd w:val="clear" w:color="auto" w:fill="FFFFFF"/>
        <w:spacing w:line="315" w:lineRule="atLeast"/>
        <w:jc w:val="left"/>
        <w:rPr>
          <w:rFonts w:hint="eastAsia" w:ascii="微软雅黑" w:hAnsi="微软雅黑" w:eastAsia="微软雅黑" w:cs="宋体"/>
          <w:color w:val="000000"/>
          <w:kern w:val="0"/>
          <w:szCs w:val="21"/>
        </w:rPr>
      </w:pPr>
      <w:r>
        <w:rPr>
          <w:rFonts w:hint="eastAsia" w:ascii="微软雅黑" w:hAnsi="微软雅黑" w:eastAsia="微软雅黑" w:cs="宋体"/>
          <w:color w:val="000000"/>
          <w:kern w:val="0"/>
          <w:szCs w:val="21"/>
        </w:rPr>
        <w:drawing>
          <wp:inline distT="0" distB="0" distL="114300" distR="114300">
            <wp:extent cx="5231765" cy="1798955"/>
            <wp:effectExtent l="0" t="0" r="6985" b="10795"/>
            <wp:docPr id="24" name="图片 24" descr="25218326647175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252183266471752094"/>
                    <pic:cNvPicPr>
                      <a:picLocks noChangeAspect="1"/>
                    </pic:cNvPicPr>
                  </pic:nvPicPr>
                  <pic:blipFill>
                    <a:blip r:embed="rId50"/>
                    <a:stretch>
                      <a:fillRect/>
                    </a:stretch>
                  </pic:blipFill>
                  <pic:spPr>
                    <a:xfrm>
                      <a:off x="0" y="0"/>
                      <a:ext cx="5231765" cy="1798955"/>
                    </a:xfrm>
                    <a:prstGeom prst="rect">
                      <a:avLst/>
                    </a:prstGeom>
                  </pic:spPr>
                </pic:pic>
              </a:graphicData>
            </a:graphic>
          </wp:inline>
        </w:drawing>
      </w:r>
    </w:p>
    <w:p>
      <w:pPr>
        <w:pStyle w:val="19"/>
        <w:widowControl/>
        <w:numPr>
          <w:ilvl w:val="0"/>
          <w:numId w:val="0"/>
        </w:numPr>
        <w:shd w:val="clear" w:color="auto" w:fill="FFFFFF"/>
        <w:spacing w:line="315" w:lineRule="atLeast"/>
        <w:jc w:val="left"/>
        <w:rPr>
          <w:rFonts w:hint="eastAsia" w:ascii="微软雅黑" w:hAnsi="微软雅黑" w:eastAsia="微软雅黑" w:cs="宋体"/>
          <w:color w:val="000000"/>
          <w:kern w:val="0"/>
          <w:szCs w:val="21"/>
        </w:rPr>
      </w:pPr>
      <w:r>
        <w:rPr>
          <w:rFonts w:hint="eastAsia" w:ascii="微软雅黑" w:hAnsi="微软雅黑" w:eastAsia="微软雅黑" w:cs="宋体"/>
          <w:color w:val="000000"/>
          <w:kern w:val="0"/>
          <w:szCs w:val="21"/>
        </w:rPr>
        <w:drawing>
          <wp:inline distT="0" distB="0" distL="114300" distR="114300">
            <wp:extent cx="5252085" cy="1304925"/>
            <wp:effectExtent l="0" t="0" r="5715" b="9525"/>
            <wp:docPr id="22" name="图片 22" descr="548849152256789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548849152256789310"/>
                    <pic:cNvPicPr>
                      <a:picLocks noChangeAspect="1"/>
                    </pic:cNvPicPr>
                  </pic:nvPicPr>
                  <pic:blipFill>
                    <a:blip r:embed="rId51"/>
                    <a:stretch>
                      <a:fillRect/>
                    </a:stretch>
                  </pic:blipFill>
                  <pic:spPr>
                    <a:xfrm>
                      <a:off x="0" y="0"/>
                      <a:ext cx="5252085" cy="1304925"/>
                    </a:xfrm>
                    <a:prstGeom prst="rect">
                      <a:avLst/>
                    </a:prstGeom>
                  </pic:spPr>
                </pic:pic>
              </a:graphicData>
            </a:graphic>
          </wp:inline>
        </w:drawing>
      </w:r>
    </w:p>
    <w:p>
      <w:pPr>
        <w:pStyle w:val="19"/>
        <w:widowControl/>
        <w:numPr>
          <w:ilvl w:val="0"/>
          <w:numId w:val="0"/>
        </w:numPr>
        <w:shd w:val="clear" w:color="auto" w:fill="FFFFFF"/>
        <w:spacing w:line="315" w:lineRule="atLeast"/>
        <w:ind w:firstLine="420" w:firstLineChars="200"/>
        <w:jc w:val="left"/>
        <w:rPr>
          <w:rFonts w:hint="eastAsia" w:ascii="微软雅黑" w:hAnsi="微软雅黑" w:eastAsia="微软雅黑" w:cs="宋体"/>
          <w:color w:val="000000"/>
          <w:kern w:val="0"/>
          <w:szCs w:val="21"/>
          <w:lang w:eastAsia="zh-CN"/>
        </w:rPr>
      </w:pPr>
      <w:r>
        <w:rPr>
          <w:rFonts w:hint="eastAsia" w:ascii="微软雅黑" w:hAnsi="微软雅黑" w:eastAsia="微软雅黑" w:cs="宋体"/>
          <w:color w:val="000000"/>
          <w:kern w:val="0"/>
          <w:szCs w:val="21"/>
          <w:lang w:eastAsia="zh-CN"/>
        </w:rPr>
        <w:t>在线客服于以上三个环节可见，可点击进入客服页面提问。</w:t>
      </w:r>
      <w:bookmarkStart w:id="12" w:name="_GoBack"/>
      <w:bookmarkEnd w:id="12"/>
    </w:p>
    <w:p>
      <w:pPr>
        <w:widowControl/>
        <w:shd w:val="clear" w:color="auto" w:fill="FFFFFF"/>
        <w:spacing w:line="315" w:lineRule="atLeast"/>
        <w:ind w:firstLine="420"/>
        <w:jc w:val="left"/>
        <w:rPr>
          <w:rFonts w:hint="eastAsia" w:ascii="微软雅黑" w:hAnsi="微软雅黑" w:eastAsia="微软雅黑" w:cs="宋体"/>
          <w:b/>
          <w:color w:val="000000"/>
          <w:kern w:val="0"/>
          <w:szCs w:val="21"/>
        </w:rPr>
      </w:pPr>
      <w:r>
        <w:rPr>
          <w:rFonts w:hint="eastAsia" w:ascii="微软雅黑" w:hAnsi="微软雅黑" w:eastAsia="微软雅黑" w:cs="宋体"/>
          <w:b/>
          <w:color w:val="000000"/>
          <w:kern w:val="0"/>
          <w:szCs w:val="21"/>
        </w:rPr>
        <w:t>应急支撑：</w:t>
      </w:r>
    </w:p>
    <w:p>
      <w:pPr>
        <w:widowControl/>
        <w:shd w:val="clear" w:color="auto" w:fill="FFFFFF"/>
        <w:spacing w:line="315" w:lineRule="atLeast"/>
        <w:ind w:firstLine="420"/>
        <w:jc w:val="left"/>
        <w:rPr>
          <w:rFonts w:ascii="微软雅黑" w:hAnsi="微软雅黑" w:eastAsia="微软雅黑" w:cs="宋体"/>
          <w:b/>
          <w:color w:val="000000"/>
          <w:kern w:val="0"/>
          <w:szCs w:val="21"/>
        </w:rPr>
      </w:pPr>
      <w:r>
        <w:rPr>
          <w:rFonts w:hint="eastAsia" w:ascii="微软雅黑" w:hAnsi="微软雅黑" w:eastAsia="微软雅黑" w:cs="宋体"/>
          <w:color w:val="000000"/>
          <w:kern w:val="0"/>
          <w:szCs w:val="21"/>
        </w:rPr>
        <w:t>应急支撑定义：指招标项目在购标截止日期的</w:t>
      </w:r>
      <w:r>
        <w:rPr>
          <w:rFonts w:hint="eastAsia" w:ascii="微软雅黑" w:hAnsi="微软雅黑" w:eastAsia="微软雅黑" w:cs="宋体"/>
          <w:color w:val="FF0000"/>
          <w:kern w:val="0"/>
          <w:szCs w:val="21"/>
        </w:rPr>
        <w:t>最后3天</w:t>
      </w:r>
      <w:r>
        <w:rPr>
          <w:rFonts w:hint="eastAsia" w:ascii="微软雅黑" w:hAnsi="微软雅黑" w:eastAsia="微软雅黑" w:cs="宋体"/>
          <w:color w:val="000000"/>
          <w:kern w:val="0"/>
          <w:szCs w:val="21"/>
        </w:rPr>
        <w:t>为应急时间段。</w:t>
      </w:r>
    </w:p>
    <w:p>
      <w:pPr>
        <w:ind w:firstLine="420" w:firstLineChars="200"/>
        <w:jc w:val="left"/>
        <w:rPr>
          <w:rFonts w:ascii="宋体" w:hAnsi="宋体" w:eastAsia="宋体"/>
          <w:szCs w:val="21"/>
        </w:rPr>
      </w:pPr>
      <w:r>
        <w:rPr>
          <w:rFonts w:hint="eastAsia" w:ascii="微软雅黑" w:hAnsi="微软雅黑" w:eastAsia="微软雅黑" w:cs="宋体"/>
          <w:color w:val="000000"/>
          <w:kern w:val="0"/>
          <w:szCs w:val="21"/>
        </w:rPr>
        <w:t>加急处理为</w:t>
      </w:r>
      <w:r>
        <w:rPr>
          <w:rFonts w:hint="eastAsia" w:ascii="微软雅黑" w:hAnsi="微软雅黑" w:eastAsia="微软雅黑" w:cs="宋体"/>
          <w:color w:val="FF0000"/>
          <w:kern w:val="0"/>
          <w:szCs w:val="21"/>
        </w:rPr>
        <w:t>4小时</w:t>
      </w:r>
      <w:r>
        <w:rPr>
          <w:rFonts w:hint="eastAsia" w:ascii="微软雅黑" w:hAnsi="微软雅黑" w:eastAsia="微软雅黑" w:cs="宋体"/>
          <w:color w:val="000000"/>
          <w:kern w:val="0"/>
          <w:szCs w:val="21"/>
        </w:rPr>
        <w:t>，加急处理务必需电话说明</w:t>
      </w:r>
      <w:r>
        <w:rPr>
          <w:rFonts w:hint="eastAsia" w:ascii="微软雅黑" w:hAnsi="微软雅黑" w:eastAsia="微软雅黑" w:cs="宋体"/>
          <w:color w:val="FF0000"/>
          <w:kern w:val="0"/>
          <w:szCs w:val="21"/>
        </w:rPr>
        <w:t>“参加**项目招投标，投标将结束，且请客服加急处理”</w:t>
      </w:r>
      <w:r>
        <w:rPr>
          <w:rFonts w:hint="eastAsia" w:ascii="微软雅黑" w:hAnsi="微软雅黑" w:eastAsia="微软雅黑" w:cs="宋体"/>
          <w:color w:val="000000"/>
          <w:kern w:val="0"/>
          <w:szCs w:val="21"/>
        </w:rPr>
        <w:t>关键字样，建议请供应商自行预留1-2小时支付操作时间。</w:t>
      </w:r>
    </w:p>
    <w:p>
      <w:pPr>
        <w:ind w:firstLine="420" w:firstLineChars="200"/>
        <w:jc w:val="left"/>
        <w:rPr>
          <w:rFonts w:ascii="宋体" w:hAnsi="宋体" w:eastAsia="宋体"/>
          <w:szCs w:val="21"/>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mbria">
    <w:panose1 w:val="02040503050406030204"/>
    <w:charset w:val="00"/>
    <w:family w:val="roman"/>
    <w:pitch w:val="default"/>
    <w:sig w:usb0="E00002FF" w:usb1="400004FF" w:usb2="00000000" w:usb3="00000000" w:csb0="2000019F" w:csb1="00000000"/>
  </w:font>
  <w:font w:name="微软雅黑">
    <w:panose1 w:val="020B0503020204020204"/>
    <w:charset w:val="86"/>
    <w:family w:val="swiss"/>
    <w:pitch w:val="default"/>
    <w:sig w:usb0="80000287" w:usb1="280F3C52"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1F08D2"/>
    <w:multiLevelType w:val="multilevel"/>
    <w:tmpl w:val="0A1F08D2"/>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0C097409"/>
    <w:multiLevelType w:val="multilevel"/>
    <w:tmpl w:val="0C097409"/>
    <w:lvl w:ilvl="0" w:tentative="0">
      <w:start w:val="1"/>
      <w:numFmt w:val="lowerLetter"/>
      <w:lvlText w:val="%1)"/>
      <w:lvlJc w:val="left"/>
      <w:pPr>
        <w:ind w:left="420" w:hanging="420"/>
      </w:pPr>
      <w:rPr>
        <w:rFonts w:hint="default"/>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1A394399"/>
    <w:multiLevelType w:val="multilevel"/>
    <w:tmpl w:val="1A394399"/>
    <w:lvl w:ilvl="0" w:tentative="0">
      <w:start w:val="1"/>
      <w:numFmt w:val="decimal"/>
      <w:lvlText w:val="%1."/>
      <w:lvlJc w:val="left"/>
      <w:pPr>
        <w:ind w:left="360" w:hanging="360"/>
      </w:pPr>
      <w:rPr>
        <w:rFonts w:hint="default"/>
      </w:rPr>
    </w:lvl>
    <w:lvl w:ilvl="1" w:tentative="0">
      <w:start w:val="1"/>
      <w:numFmt w:val="decimal"/>
      <w:lvlText w:val="%2."/>
      <w:lvlJc w:val="left"/>
      <w:pPr>
        <w:ind w:left="360" w:hanging="360"/>
      </w:pPr>
      <w:rPr>
        <w:rFonts w:hint="default"/>
        <w:b/>
        <w:sz w:val="28"/>
        <w:szCs w:val="28"/>
      </w:rPr>
    </w:lvl>
    <w:lvl w:ilvl="2" w:tentative="0">
      <w:start w:val="1"/>
      <w:numFmt w:val="decimal"/>
      <w:isLgl/>
      <w:lvlText w:val="%1.%2.%3"/>
      <w:lvlJc w:val="left"/>
      <w:pPr>
        <w:ind w:left="720" w:hanging="720"/>
      </w:pPr>
      <w:rPr>
        <w:rFonts w:hint="default"/>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080" w:hanging="1080"/>
      </w:pPr>
      <w:rPr>
        <w:rFonts w:hint="default"/>
      </w:rPr>
    </w:lvl>
    <w:lvl w:ilvl="5" w:tentative="0">
      <w:start w:val="1"/>
      <w:numFmt w:val="decimal"/>
      <w:isLgl/>
      <w:lvlText w:val="%1.%2.%3.%4.%5.%6"/>
      <w:lvlJc w:val="left"/>
      <w:pPr>
        <w:ind w:left="1440" w:hanging="1440"/>
      </w:pPr>
      <w:rPr>
        <w:rFonts w:hint="default"/>
      </w:rPr>
    </w:lvl>
    <w:lvl w:ilvl="6" w:tentative="0">
      <w:start w:val="1"/>
      <w:numFmt w:val="decimal"/>
      <w:isLgl/>
      <w:lvlText w:val="%1.%2.%3.%4.%5.%6.%7"/>
      <w:lvlJc w:val="left"/>
      <w:pPr>
        <w:ind w:left="1440" w:hanging="1440"/>
      </w:pPr>
      <w:rPr>
        <w:rFonts w:hint="default"/>
      </w:rPr>
    </w:lvl>
    <w:lvl w:ilvl="7" w:tentative="0">
      <w:start w:val="1"/>
      <w:numFmt w:val="decimal"/>
      <w:isLgl/>
      <w:lvlText w:val="%1.%2.%3.%4.%5.%6.%7.%8"/>
      <w:lvlJc w:val="left"/>
      <w:pPr>
        <w:ind w:left="1800" w:hanging="1800"/>
      </w:pPr>
      <w:rPr>
        <w:rFonts w:hint="default"/>
      </w:rPr>
    </w:lvl>
    <w:lvl w:ilvl="8" w:tentative="0">
      <w:start w:val="1"/>
      <w:numFmt w:val="decimal"/>
      <w:isLgl/>
      <w:lvlText w:val="%1.%2.%3.%4.%5.%6.%7.%8.%9"/>
      <w:lvlJc w:val="left"/>
      <w:pPr>
        <w:ind w:left="1800" w:hanging="1800"/>
      </w:pPr>
      <w:rPr>
        <w:rFonts w:hint="default"/>
      </w:rPr>
    </w:lvl>
  </w:abstractNum>
  <w:abstractNum w:abstractNumId="3">
    <w:nsid w:val="1D36564D"/>
    <w:multiLevelType w:val="multilevel"/>
    <w:tmpl w:val="1D36564D"/>
    <w:lvl w:ilvl="0" w:tentative="0">
      <w:start w:val="3"/>
      <w:numFmt w:val="decimal"/>
      <w:lvlText w:val="%1.1"/>
      <w:lvlJc w:val="left"/>
      <w:pPr>
        <w:ind w:left="840" w:hanging="420"/>
      </w:pPr>
      <w:rPr>
        <w:rFonts w:hint="eastAsia"/>
        <w:b/>
        <w:sz w:val="28"/>
        <w:szCs w:val="28"/>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1F9F4B19"/>
    <w:multiLevelType w:val="multilevel"/>
    <w:tmpl w:val="1F9F4B1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271C2885"/>
    <w:multiLevelType w:val="multilevel"/>
    <w:tmpl w:val="271C2885"/>
    <w:lvl w:ilvl="0" w:tentative="0">
      <w:start w:val="1"/>
      <w:numFmt w:val="lowerLetter"/>
      <w:lvlText w:val="%1)"/>
      <w:lvlJc w:val="left"/>
      <w:pPr>
        <w:ind w:left="704" w:hanging="420"/>
      </w:pPr>
    </w:lvl>
    <w:lvl w:ilvl="1" w:tentative="0">
      <w:start w:val="1"/>
      <w:numFmt w:val="lowerLetter"/>
      <w:lvlText w:val="%2)"/>
      <w:lvlJc w:val="left"/>
      <w:pPr>
        <w:ind w:left="1124" w:hanging="420"/>
      </w:pPr>
    </w:lvl>
    <w:lvl w:ilvl="2" w:tentative="0">
      <w:start w:val="1"/>
      <w:numFmt w:val="lowerRoman"/>
      <w:lvlText w:val="%3."/>
      <w:lvlJc w:val="right"/>
      <w:pPr>
        <w:ind w:left="1544" w:hanging="420"/>
      </w:pPr>
    </w:lvl>
    <w:lvl w:ilvl="3" w:tentative="0">
      <w:start w:val="1"/>
      <w:numFmt w:val="decimal"/>
      <w:lvlText w:val="%4."/>
      <w:lvlJc w:val="left"/>
      <w:pPr>
        <w:ind w:left="1964" w:hanging="420"/>
      </w:pPr>
    </w:lvl>
    <w:lvl w:ilvl="4" w:tentative="0">
      <w:start w:val="1"/>
      <w:numFmt w:val="lowerLetter"/>
      <w:lvlText w:val="%5)"/>
      <w:lvlJc w:val="left"/>
      <w:pPr>
        <w:ind w:left="2384" w:hanging="420"/>
      </w:pPr>
    </w:lvl>
    <w:lvl w:ilvl="5" w:tentative="0">
      <w:start w:val="1"/>
      <w:numFmt w:val="lowerRoman"/>
      <w:lvlText w:val="%6."/>
      <w:lvlJc w:val="right"/>
      <w:pPr>
        <w:ind w:left="2804" w:hanging="420"/>
      </w:pPr>
    </w:lvl>
    <w:lvl w:ilvl="6" w:tentative="0">
      <w:start w:val="1"/>
      <w:numFmt w:val="decimal"/>
      <w:lvlText w:val="%7."/>
      <w:lvlJc w:val="left"/>
      <w:pPr>
        <w:ind w:left="3224" w:hanging="420"/>
      </w:pPr>
    </w:lvl>
    <w:lvl w:ilvl="7" w:tentative="0">
      <w:start w:val="1"/>
      <w:numFmt w:val="lowerLetter"/>
      <w:lvlText w:val="%8)"/>
      <w:lvlJc w:val="left"/>
      <w:pPr>
        <w:ind w:left="3644" w:hanging="420"/>
      </w:pPr>
    </w:lvl>
    <w:lvl w:ilvl="8" w:tentative="0">
      <w:start w:val="1"/>
      <w:numFmt w:val="lowerRoman"/>
      <w:lvlText w:val="%9."/>
      <w:lvlJc w:val="right"/>
      <w:pPr>
        <w:ind w:left="4064" w:hanging="420"/>
      </w:pPr>
    </w:lvl>
  </w:abstractNum>
  <w:abstractNum w:abstractNumId="6">
    <w:nsid w:val="36B80094"/>
    <w:multiLevelType w:val="multilevel"/>
    <w:tmpl w:val="36B80094"/>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3C0E3151"/>
    <w:multiLevelType w:val="multilevel"/>
    <w:tmpl w:val="3C0E3151"/>
    <w:lvl w:ilvl="0" w:tentative="0">
      <w:start w:val="1"/>
      <w:numFmt w:val="lowerLetter"/>
      <w:lvlText w:val="%1)"/>
      <w:lvlJc w:val="left"/>
      <w:pPr>
        <w:ind w:left="1260" w:hanging="420"/>
      </w:pPr>
      <w:rPr>
        <w:rFonts w:hint="default" w:asciiTheme="minorHAnsi" w:hAnsiTheme="minorHAnsi" w:eastAsiaTheme="minorEastAsia"/>
        <w:b w:val="0"/>
        <w:sz w:val="21"/>
        <w:szCs w:val="21"/>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8">
    <w:nsid w:val="3E2D0FEA"/>
    <w:multiLevelType w:val="multilevel"/>
    <w:tmpl w:val="3E2D0FEA"/>
    <w:lvl w:ilvl="0" w:tentative="0">
      <w:start w:val="1"/>
      <w:numFmt w:val="decimal"/>
      <w:lvlText w:val="%1."/>
      <w:lvlJc w:val="left"/>
      <w:pPr>
        <w:ind w:left="360" w:hanging="360"/>
      </w:pPr>
      <w:rPr>
        <w:rFonts w:hint="eastAsia"/>
      </w:rPr>
    </w:lvl>
    <w:lvl w:ilvl="1" w:tentative="0">
      <w:start w:val="1"/>
      <w:numFmt w:val="lowerLetter"/>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lowerLetter"/>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lowerLetter"/>
      <w:lvlText w:val="%8)"/>
      <w:lvlJc w:val="left"/>
      <w:pPr>
        <w:ind w:left="3840" w:hanging="480"/>
      </w:pPr>
    </w:lvl>
    <w:lvl w:ilvl="8" w:tentative="0">
      <w:start w:val="1"/>
      <w:numFmt w:val="lowerRoman"/>
      <w:lvlText w:val="%9."/>
      <w:lvlJc w:val="right"/>
      <w:pPr>
        <w:ind w:left="4320" w:hanging="480"/>
      </w:pPr>
    </w:lvl>
  </w:abstractNum>
  <w:abstractNum w:abstractNumId="9">
    <w:nsid w:val="454659CF"/>
    <w:multiLevelType w:val="multilevel"/>
    <w:tmpl w:val="454659CF"/>
    <w:lvl w:ilvl="0" w:tentative="0">
      <w:start w:val="1"/>
      <w:numFmt w:val="bullet"/>
      <w:lvlText w:val=""/>
      <w:lvlJc w:val="left"/>
      <w:pPr>
        <w:ind w:left="1009" w:hanging="420"/>
      </w:pPr>
      <w:rPr>
        <w:rFonts w:hint="default" w:ascii="Wingdings" w:hAnsi="Wingdings"/>
      </w:rPr>
    </w:lvl>
    <w:lvl w:ilvl="1" w:tentative="0">
      <w:start w:val="1"/>
      <w:numFmt w:val="bullet"/>
      <w:lvlText w:val=""/>
      <w:lvlJc w:val="left"/>
      <w:pPr>
        <w:ind w:left="1429" w:hanging="420"/>
      </w:pPr>
      <w:rPr>
        <w:rFonts w:hint="default" w:ascii="Wingdings" w:hAnsi="Wingdings"/>
      </w:rPr>
    </w:lvl>
    <w:lvl w:ilvl="2" w:tentative="0">
      <w:start w:val="1"/>
      <w:numFmt w:val="bullet"/>
      <w:lvlText w:val=""/>
      <w:lvlJc w:val="left"/>
      <w:pPr>
        <w:ind w:left="1849" w:hanging="420"/>
      </w:pPr>
      <w:rPr>
        <w:rFonts w:hint="default" w:ascii="Wingdings" w:hAnsi="Wingdings"/>
      </w:rPr>
    </w:lvl>
    <w:lvl w:ilvl="3" w:tentative="0">
      <w:start w:val="1"/>
      <w:numFmt w:val="bullet"/>
      <w:lvlText w:val=""/>
      <w:lvlJc w:val="left"/>
      <w:pPr>
        <w:ind w:left="2269" w:hanging="420"/>
      </w:pPr>
      <w:rPr>
        <w:rFonts w:hint="default" w:ascii="Wingdings" w:hAnsi="Wingdings"/>
      </w:rPr>
    </w:lvl>
    <w:lvl w:ilvl="4" w:tentative="0">
      <w:start w:val="1"/>
      <w:numFmt w:val="bullet"/>
      <w:lvlText w:val=""/>
      <w:lvlJc w:val="left"/>
      <w:pPr>
        <w:ind w:left="2689" w:hanging="420"/>
      </w:pPr>
      <w:rPr>
        <w:rFonts w:hint="default" w:ascii="Wingdings" w:hAnsi="Wingdings"/>
      </w:rPr>
    </w:lvl>
    <w:lvl w:ilvl="5" w:tentative="0">
      <w:start w:val="1"/>
      <w:numFmt w:val="bullet"/>
      <w:lvlText w:val=""/>
      <w:lvlJc w:val="left"/>
      <w:pPr>
        <w:ind w:left="3109" w:hanging="420"/>
      </w:pPr>
      <w:rPr>
        <w:rFonts w:hint="default" w:ascii="Wingdings" w:hAnsi="Wingdings"/>
      </w:rPr>
    </w:lvl>
    <w:lvl w:ilvl="6" w:tentative="0">
      <w:start w:val="1"/>
      <w:numFmt w:val="bullet"/>
      <w:lvlText w:val=""/>
      <w:lvlJc w:val="left"/>
      <w:pPr>
        <w:ind w:left="3529" w:hanging="420"/>
      </w:pPr>
      <w:rPr>
        <w:rFonts w:hint="default" w:ascii="Wingdings" w:hAnsi="Wingdings"/>
      </w:rPr>
    </w:lvl>
    <w:lvl w:ilvl="7" w:tentative="0">
      <w:start w:val="1"/>
      <w:numFmt w:val="bullet"/>
      <w:lvlText w:val=""/>
      <w:lvlJc w:val="left"/>
      <w:pPr>
        <w:ind w:left="3949" w:hanging="420"/>
      </w:pPr>
      <w:rPr>
        <w:rFonts w:hint="default" w:ascii="Wingdings" w:hAnsi="Wingdings"/>
      </w:rPr>
    </w:lvl>
    <w:lvl w:ilvl="8" w:tentative="0">
      <w:start w:val="1"/>
      <w:numFmt w:val="bullet"/>
      <w:lvlText w:val=""/>
      <w:lvlJc w:val="left"/>
      <w:pPr>
        <w:ind w:left="4369" w:hanging="420"/>
      </w:pPr>
      <w:rPr>
        <w:rFonts w:hint="default" w:ascii="Wingdings" w:hAnsi="Wingdings"/>
      </w:rPr>
    </w:lvl>
  </w:abstractNum>
  <w:abstractNum w:abstractNumId="10">
    <w:nsid w:val="533F5D6F"/>
    <w:multiLevelType w:val="multilevel"/>
    <w:tmpl w:val="533F5D6F"/>
    <w:lvl w:ilvl="0" w:tentative="0">
      <w:start w:val="1"/>
      <w:numFmt w:val="lowerLetter"/>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1">
    <w:nsid w:val="5AD72075"/>
    <w:multiLevelType w:val="multilevel"/>
    <w:tmpl w:val="5AD72075"/>
    <w:lvl w:ilvl="0" w:tentative="0">
      <w:start w:val="1"/>
      <w:numFmt w:val="decimal"/>
      <w:lvlText w:val="%1."/>
      <w:lvlJc w:val="left"/>
      <w:pPr>
        <w:ind w:left="840" w:hanging="420"/>
      </w:pPr>
      <w:rPr>
        <w:b/>
        <w:sz w:val="28"/>
        <w:szCs w:val="28"/>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2">
    <w:nsid w:val="6BCC3C3B"/>
    <w:multiLevelType w:val="multilevel"/>
    <w:tmpl w:val="6BCC3C3B"/>
    <w:lvl w:ilvl="0" w:tentative="0">
      <w:start w:val="1"/>
      <w:numFmt w:val="lowerLetter"/>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1"/>
  </w:num>
  <w:num w:numId="2">
    <w:abstractNumId w:val="3"/>
  </w:num>
  <w:num w:numId="3">
    <w:abstractNumId w:val="10"/>
  </w:num>
  <w:num w:numId="4">
    <w:abstractNumId w:val="7"/>
  </w:num>
  <w:num w:numId="5">
    <w:abstractNumId w:val="4"/>
  </w:num>
  <w:num w:numId="6">
    <w:abstractNumId w:val="12"/>
  </w:num>
  <w:num w:numId="7">
    <w:abstractNumId w:val="1"/>
  </w:num>
  <w:num w:numId="8">
    <w:abstractNumId w:val="0"/>
  </w:num>
  <w:num w:numId="9">
    <w:abstractNumId w:val="5"/>
  </w:num>
  <w:num w:numId="10">
    <w:abstractNumId w:val="6"/>
  </w:num>
  <w:num w:numId="11">
    <w:abstractNumId w:val="2"/>
  </w:num>
  <w:num w:numId="12">
    <w:abstractNumId w:val="8"/>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4072"/>
    <w:rsid w:val="00065C73"/>
    <w:rsid w:val="00075607"/>
    <w:rsid w:val="00095BF4"/>
    <w:rsid w:val="000A3641"/>
    <w:rsid w:val="000B00E9"/>
    <w:rsid w:val="000C1F92"/>
    <w:rsid w:val="000C6238"/>
    <w:rsid w:val="000D0F24"/>
    <w:rsid w:val="000F522F"/>
    <w:rsid w:val="00152B62"/>
    <w:rsid w:val="00231052"/>
    <w:rsid w:val="00235E11"/>
    <w:rsid w:val="00237D9D"/>
    <w:rsid w:val="00284332"/>
    <w:rsid w:val="00295C63"/>
    <w:rsid w:val="00297B8F"/>
    <w:rsid w:val="002D5F79"/>
    <w:rsid w:val="00314889"/>
    <w:rsid w:val="003241DB"/>
    <w:rsid w:val="00333D4F"/>
    <w:rsid w:val="0034448F"/>
    <w:rsid w:val="003A6C95"/>
    <w:rsid w:val="003B2EFF"/>
    <w:rsid w:val="003B58AF"/>
    <w:rsid w:val="003C2006"/>
    <w:rsid w:val="003D1F36"/>
    <w:rsid w:val="003E024B"/>
    <w:rsid w:val="003E3339"/>
    <w:rsid w:val="00420CD0"/>
    <w:rsid w:val="004367E4"/>
    <w:rsid w:val="004948D3"/>
    <w:rsid w:val="004A072D"/>
    <w:rsid w:val="004D276B"/>
    <w:rsid w:val="004D65C6"/>
    <w:rsid w:val="004E6CC9"/>
    <w:rsid w:val="004F2E1F"/>
    <w:rsid w:val="00502E23"/>
    <w:rsid w:val="00535E7B"/>
    <w:rsid w:val="005445AF"/>
    <w:rsid w:val="00554394"/>
    <w:rsid w:val="005765E2"/>
    <w:rsid w:val="005E1FCB"/>
    <w:rsid w:val="005F0963"/>
    <w:rsid w:val="005F1CA8"/>
    <w:rsid w:val="005F495D"/>
    <w:rsid w:val="00630A9A"/>
    <w:rsid w:val="00642309"/>
    <w:rsid w:val="00657F37"/>
    <w:rsid w:val="00665B71"/>
    <w:rsid w:val="006661FA"/>
    <w:rsid w:val="00666EDF"/>
    <w:rsid w:val="0066792E"/>
    <w:rsid w:val="00682297"/>
    <w:rsid w:val="006A7F56"/>
    <w:rsid w:val="006C1F4F"/>
    <w:rsid w:val="006F38C8"/>
    <w:rsid w:val="007501AD"/>
    <w:rsid w:val="00751801"/>
    <w:rsid w:val="00752163"/>
    <w:rsid w:val="007604A1"/>
    <w:rsid w:val="007960F3"/>
    <w:rsid w:val="007B0F28"/>
    <w:rsid w:val="007B18D4"/>
    <w:rsid w:val="007B791C"/>
    <w:rsid w:val="00805C80"/>
    <w:rsid w:val="00807B61"/>
    <w:rsid w:val="00815D4C"/>
    <w:rsid w:val="008203DA"/>
    <w:rsid w:val="008503A4"/>
    <w:rsid w:val="008547AD"/>
    <w:rsid w:val="0088723F"/>
    <w:rsid w:val="008B7D7D"/>
    <w:rsid w:val="008C2F4F"/>
    <w:rsid w:val="008D2309"/>
    <w:rsid w:val="008D3F22"/>
    <w:rsid w:val="008E5105"/>
    <w:rsid w:val="008E5246"/>
    <w:rsid w:val="00903E19"/>
    <w:rsid w:val="00915298"/>
    <w:rsid w:val="0092445B"/>
    <w:rsid w:val="00937295"/>
    <w:rsid w:val="00941EFA"/>
    <w:rsid w:val="009643D1"/>
    <w:rsid w:val="00974167"/>
    <w:rsid w:val="009B285F"/>
    <w:rsid w:val="009B592E"/>
    <w:rsid w:val="009C5206"/>
    <w:rsid w:val="009E4784"/>
    <w:rsid w:val="009E6753"/>
    <w:rsid w:val="009E7151"/>
    <w:rsid w:val="00A2551F"/>
    <w:rsid w:val="00A57858"/>
    <w:rsid w:val="00A940F2"/>
    <w:rsid w:val="00AB0F82"/>
    <w:rsid w:val="00B04807"/>
    <w:rsid w:val="00B070A1"/>
    <w:rsid w:val="00B869D6"/>
    <w:rsid w:val="00BD2356"/>
    <w:rsid w:val="00BD2B75"/>
    <w:rsid w:val="00BE09C7"/>
    <w:rsid w:val="00C15150"/>
    <w:rsid w:val="00C2085D"/>
    <w:rsid w:val="00C23F89"/>
    <w:rsid w:val="00C62C15"/>
    <w:rsid w:val="00C87272"/>
    <w:rsid w:val="00CA5409"/>
    <w:rsid w:val="00CA79B1"/>
    <w:rsid w:val="00CE7F77"/>
    <w:rsid w:val="00D5381E"/>
    <w:rsid w:val="00D54072"/>
    <w:rsid w:val="00D75D00"/>
    <w:rsid w:val="00DC345F"/>
    <w:rsid w:val="00DC3C8A"/>
    <w:rsid w:val="00DF43BC"/>
    <w:rsid w:val="00E2697C"/>
    <w:rsid w:val="00E310F4"/>
    <w:rsid w:val="00E577E7"/>
    <w:rsid w:val="00E9313A"/>
    <w:rsid w:val="00EA3C72"/>
    <w:rsid w:val="00EB0EA6"/>
    <w:rsid w:val="00EB5CF8"/>
    <w:rsid w:val="00EC0A0B"/>
    <w:rsid w:val="00EC69EF"/>
    <w:rsid w:val="00EE265A"/>
    <w:rsid w:val="00F34E01"/>
    <w:rsid w:val="00F80AB4"/>
    <w:rsid w:val="00F86499"/>
    <w:rsid w:val="00FC2347"/>
    <w:rsid w:val="00FC524C"/>
    <w:rsid w:val="00FE4DDA"/>
    <w:rsid w:val="118F39B2"/>
    <w:rsid w:val="29F753AD"/>
    <w:rsid w:val="381D6973"/>
    <w:rsid w:val="4765610A"/>
    <w:rsid w:val="72374CFE"/>
    <w:rsid w:val="72BF19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0"/>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3"/>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4"/>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5"/>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26"/>
    <w:unhideWhenUsed/>
    <w:qFormat/>
    <w:uiPriority w:val="9"/>
    <w:pPr>
      <w:keepNext/>
      <w:keepLines/>
      <w:spacing w:before="280" w:after="290" w:line="376" w:lineRule="auto"/>
      <w:outlineLvl w:val="4"/>
    </w:pPr>
    <w:rPr>
      <w:b/>
      <w:bCs/>
      <w:sz w:val="28"/>
      <w:szCs w:val="28"/>
    </w:rPr>
  </w:style>
  <w:style w:type="character" w:default="1" w:styleId="14">
    <w:name w:val="Default Paragraph Font"/>
    <w:semiHidden/>
    <w:unhideWhenUsed/>
    <w:qFormat/>
    <w:uiPriority w:val="1"/>
  </w:style>
  <w:style w:type="table" w:default="1" w:styleId="16">
    <w:name w:val="Normal Table"/>
    <w:semiHidden/>
    <w:unhideWhenUsed/>
    <w:qFormat/>
    <w:uiPriority w:val="99"/>
    <w:tblPr>
      <w:tblLayout w:type="fixed"/>
      <w:tblCellMar>
        <w:top w:w="0" w:type="dxa"/>
        <w:left w:w="108" w:type="dxa"/>
        <w:bottom w:w="0" w:type="dxa"/>
        <w:right w:w="108" w:type="dxa"/>
      </w:tblCellMar>
    </w:tblPr>
  </w:style>
  <w:style w:type="paragraph" w:styleId="7">
    <w:name w:val="toc 3"/>
    <w:basedOn w:val="1"/>
    <w:next w:val="1"/>
    <w:unhideWhenUsed/>
    <w:qFormat/>
    <w:uiPriority w:val="39"/>
    <w:pPr>
      <w:widowControl/>
      <w:spacing w:after="100" w:line="276" w:lineRule="auto"/>
      <w:ind w:left="440"/>
      <w:jc w:val="left"/>
    </w:pPr>
    <w:rPr>
      <w:kern w:val="0"/>
      <w:sz w:val="22"/>
    </w:rPr>
  </w:style>
  <w:style w:type="paragraph" w:styleId="8">
    <w:name w:val="Balloon Text"/>
    <w:basedOn w:val="1"/>
    <w:link w:val="22"/>
    <w:semiHidden/>
    <w:unhideWhenUsed/>
    <w:qFormat/>
    <w:uiPriority w:val="99"/>
    <w:rPr>
      <w:sz w:val="18"/>
      <w:szCs w:val="18"/>
    </w:rPr>
  </w:style>
  <w:style w:type="paragraph" w:styleId="9">
    <w:name w:val="footer"/>
    <w:basedOn w:val="1"/>
    <w:link w:val="18"/>
    <w:unhideWhenUsed/>
    <w:qFormat/>
    <w:uiPriority w:val="99"/>
    <w:pPr>
      <w:tabs>
        <w:tab w:val="center" w:pos="4153"/>
        <w:tab w:val="right" w:pos="8306"/>
      </w:tabs>
      <w:snapToGrid w:val="0"/>
      <w:jc w:val="left"/>
    </w:pPr>
    <w:rPr>
      <w:sz w:val="18"/>
      <w:szCs w:val="18"/>
    </w:rPr>
  </w:style>
  <w:style w:type="paragraph" w:styleId="10">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toc 1"/>
    <w:basedOn w:val="1"/>
    <w:next w:val="1"/>
    <w:unhideWhenUsed/>
    <w:qFormat/>
    <w:uiPriority w:val="39"/>
    <w:pPr>
      <w:widowControl/>
      <w:spacing w:after="100" w:line="276" w:lineRule="auto"/>
      <w:jc w:val="left"/>
    </w:pPr>
    <w:rPr>
      <w:kern w:val="0"/>
      <w:sz w:val="22"/>
    </w:rPr>
  </w:style>
  <w:style w:type="paragraph" w:styleId="12">
    <w:name w:val="toc 2"/>
    <w:basedOn w:val="1"/>
    <w:next w:val="1"/>
    <w:unhideWhenUsed/>
    <w:qFormat/>
    <w:uiPriority w:val="39"/>
    <w:pPr>
      <w:widowControl/>
      <w:spacing w:after="100" w:line="276" w:lineRule="auto"/>
      <w:ind w:left="220"/>
      <w:jc w:val="left"/>
    </w:pPr>
    <w:rPr>
      <w:kern w:val="0"/>
      <w:sz w:val="22"/>
    </w:rPr>
  </w:style>
  <w:style w:type="paragraph" w:styleId="13">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character" w:styleId="15">
    <w:name w:val="Hyperlink"/>
    <w:basedOn w:val="14"/>
    <w:unhideWhenUsed/>
    <w:qFormat/>
    <w:uiPriority w:val="99"/>
    <w:rPr>
      <w:color w:val="0000FF" w:themeColor="hyperlink"/>
      <w:u w:val="single"/>
      <w14:textFill>
        <w14:solidFill>
          <w14:schemeClr w14:val="hlink"/>
        </w14:solidFill>
      </w14:textFill>
    </w:rPr>
  </w:style>
  <w:style w:type="character" w:customStyle="1" w:styleId="17">
    <w:name w:val="页眉 Char"/>
    <w:basedOn w:val="14"/>
    <w:link w:val="10"/>
    <w:qFormat/>
    <w:uiPriority w:val="99"/>
    <w:rPr>
      <w:sz w:val="18"/>
      <w:szCs w:val="18"/>
    </w:rPr>
  </w:style>
  <w:style w:type="character" w:customStyle="1" w:styleId="18">
    <w:name w:val="页脚 Char"/>
    <w:basedOn w:val="14"/>
    <w:link w:val="9"/>
    <w:qFormat/>
    <w:uiPriority w:val="99"/>
    <w:rPr>
      <w:sz w:val="18"/>
      <w:szCs w:val="18"/>
    </w:rPr>
  </w:style>
  <w:style w:type="paragraph" w:styleId="19">
    <w:name w:val="List Paragraph"/>
    <w:basedOn w:val="1"/>
    <w:qFormat/>
    <w:uiPriority w:val="34"/>
    <w:pPr>
      <w:ind w:firstLine="420" w:firstLineChars="200"/>
    </w:pPr>
  </w:style>
  <w:style w:type="character" w:customStyle="1" w:styleId="20">
    <w:name w:val="标题 1 Char"/>
    <w:basedOn w:val="14"/>
    <w:link w:val="2"/>
    <w:uiPriority w:val="9"/>
    <w:rPr>
      <w:b/>
      <w:bCs/>
      <w:kern w:val="44"/>
      <w:sz w:val="44"/>
      <w:szCs w:val="44"/>
    </w:rPr>
  </w:style>
  <w:style w:type="paragraph" w:customStyle="1" w:styleId="21">
    <w:name w:val="TOC Heading"/>
    <w:basedOn w:val="2"/>
    <w:next w:val="1"/>
    <w:semiHidden/>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22">
    <w:name w:val="批注框文本 Char"/>
    <w:basedOn w:val="14"/>
    <w:link w:val="8"/>
    <w:semiHidden/>
    <w:uiPriority w:val="99"/>
    <w:rPr>
      <w:sz w:val="18"/>
      <w:szCs w:val="18"/>
    </w:rPr>
  </w:style>
  <w:style w:type="character" w:customStyle="1" w:styleId="23">
    <w:name w:val="标题 2 Char"/>
    <w:basedOn w:val="14"/>
    <w:link w:val="3"/>
    <w:qFormat/>
    <w:uiPriority w:val="9"/>
    <w:rPr>
      <w:rFonts w:asciiTheme="majorHAnsi" w:hAnsiTheme="majorHAnsi" w:eastAsiaTheme="majorEastAsia" w:cstheme="majorBidi"/>
      <w:b/>
      <w:bCs/>
      <w:sz w:val="32"/>
      <w:szCs w:val="32"/>
    </w:rPr>
  </w:style>
  <w:style w:type="character" w:customStyle="1" w:styleId="24">
    <w:name w:val="标题 3 Char"/>
    <w:basedOn w:val="14"/>
    <w:link w:val="4"/>
    <w:qFormat/>
    <w:uiPriority w:val="9"/>
    <w:rPr>
      <w:b/>
      <w:bCs/>
      <w:sz w:val="32"/>
      <w:szCs w:val="32"/>
    </w:rPr>
  </w:style>
  <w:style w:type="character" w:customStyle="1" w:styleId="25">
    <w:name w:val="标题 4 Char"/>
    <w:basedOn w:val="14"/>
    <w:link w:val="5"/>
    <w:uiPriority w:val="9"/>
    <w:rPr>
      <w:rFonts w:asciiTheme="majorHAnsi" w:hAnsiTheme="majorHAnsi" w:eastAsiaTheme="majorEastAsia" w:cstheme="majorBidi"/>
      <w:b/>
      <w:bCs/>
      <w:sz w:val="28"/>
      <w:szCs w:val="28"/>
    </w:rPr>
  </w:style>
  <w:style w:type="character" w:customStyle="1" w:styleId="26">
    <w:name w:val="标题 5 Char"/>
    <w:basedOn w:val="14"/>
    <w:link w:val="6"/>
    <w:uiPriority w:val="9"/>
    <w:rPr>
      <w:b/>
      <w:bCs/>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5" Type="http://schemas.openxmlformats.org/officeDocument/2006/relationships/fontTable" Target="fontTable.xml"/><Relationship Id="rId54" Type="http://schemas.openxmlformats.org/officeDocument/2006/relationships/customXml" Target="../customXml/item2.xml"/><Relationship Id="rId53" Type="http://schemas.openxmlformats.org/officeDocument/2006/relationships/numbering" Target="numbering.xml"/><Relationship Id="rId52" Type="http://schemas.openxmlformats.org/officeDocument/2006/relationships/customXml" Target="../customXml/item1.xml"/><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emf"/><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jpeg"/><Relationship Id="rId42" Type="http://schemas.openxmlformats.org/officeDocument/2006/relationships/image" Target="media/image38.jpeg"/><Relationship Id="rId41" Type="http://schemas.openxmlformats.org/officeDocument/2006/relationships/image" Target="media/image37.jpeg"/><Relationship Id="rId40" Type="http://schemas.openxmlformats.org/officeDocument/2006/relationships/image" Target="media/image36.jpeg"/><Relationship Id="rId4" Type="http://schemas.openxmlformats.org/officeDocument/2006/relationships/oleObject" Target="embeddings/oleObject1.bin"/><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theme" Target="theme/theme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F3BD6D1-8270-4008-88C5-E4D9CD0C4BF2}">
  <ds:schemaRefs/>
</ds:datastoreItem>
</file>

<file path=docProps/app.xml><?xml version="1.0" encoding="utf-8"?>
<Properties xmlns="http://schemas.openxmlformats.org/officeDocument/2006/extended-properties" xmlns:vt="http://schemas.openxmlformats.org/officeDocument/2006/docPropsVTypes">
  <Template>Normal.dotm</Template>
  <Pages>36</Pages>
  <Words>1319</Words>
  <Characters>7522</Characters>
  <Lines>62</Lines>
  <Paragraphs>17</Paragraphs>
  <TotalTime>2</TotalTime>
  <ScaleCrop>false</ScaleCrop>
  <LinksUpToDate>false</LinksUpToDate>
  <CharactersWithSpaces>8824</CharactersWithSpaces>
  <Application>WPS Office_10.1.0.7400_F1E327BC-269C-435d-A152-05C5408002CA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2018-06-12T03:41:00Z</dcterms:created>
  <dc:creator>陆梦</dc:creator>
  <cp:lastModifiedBy>赵春晓</cp:lastModifiedBy>
  <dcterms:modified xsi:type="dcterms:W3CDTF">2018-06-25T08:12:34Z</dcterms:modified>
  <cp:revision>127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ies>
</file>