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本比选项目为</w:t>
      </w:r>
      <w:r>
        <w:rPr>
          <w:rFonts w:hint="eastAsia" w:ascii="宋体" w:hAnsi="宋体"/>
          <w:highlight w:val="none"/>
          <w:u w:val="single"/>
          <w:lang w:eastAsia="zh-CN"/>
        </w:rPr>
        <w:t>2022年-2023年中国联通邵阳市分公司车辆保险采购项目（第三次）</w:t>
      </w:r>
      <w:r>
        <w:rPr>
          <w:rFonts w:hint="eastAsia" w:ascii="宋体" w:hAnsi="宋体"/>
          <w:szCs w:val="21"/>
          <w:highlight w:val="none"/>
          <w:u w:val="single"/>
        </w:rPr>
        <w:t>（采购代理编号：</w:t>
      </w:r>
      <w:r>
        <w:rPr>
          <w:rFonts w:hint="eastAsia" w:ascii="宋体" w:hAnsi="宋体"/>
          <w:highlight w:val="none"/>
          <w:u w:val="single"/>
          <w:lang w:eastAsia="zh-CN"/>
        </w:rPr>
        <w:t>NB39102022001315</w:t>
      </w:r>
      <w:r>
        <w:rPr>
          <w:rFonts w:hint="eastAsia" w:ascii="宋体" w:hAnsi="宋体"/>
          <w:szCs w:val="21"/>
          <w:highlight w:val="none"/>
          <w:u w:val="single"/>
        </w:rPr>
        <w:t>）</w:t>
      </w:r>
      <w:r>
        <w:rPr>
          <w:rFonts w:hint="eastAsia" w:ascii="宋体" w:hAnsi="宋体"/>
          <w:szCs w:val="21"/>
          <w:highlight w:val="none"/>
        </w:rPr>
        <w:t>，采购人为</w:t>
      </w:r>
      <w:r>
        <w:rPr>
          <w:rFonts w:hint="eastAsia" w:ascii="宋体" w:hAnsi="宋体"/>
          <w:szCs w:val="21"/>
          <w:highlight w:val="none"/>
          <w:u w:val="single"/>
        </w:rPr>
        <w:t>中国联合网络通信有限公司邵阳市分公司</w:t>
      </w:r>
      <w:r>
        <w:rPr>
          <w:rFonts w:hint="eastAsia" w:ascii="宋体" w:hAnsi="宋体"/>
          <w:szCs w:val="21"/>
          <w:highlight w:val="none"/>
        </w:rPr>
        <w:t>，采购代理机构为</w:t>
      </w:r>
      <w:r>
        <w:rPr>
          <w:rFonts w:hint="eastAsia" w:ascii="宋体" w:hAnsi="宋体"/>
          <w:highlight w:val="none"/>
          <w:u w:val="single"/>
        </w:rPr>
        <w:t>中通服供应链管理有限公司湖南分公司</w:t>
      </w:r>
      <w:r>
        <w:rPr>
          <w:rFonts w:hint="eastAsia" w:ascii="宋体" w:hAnsi="宋体"/>
          <w:szCs w:val="21"/>
          <w:highlight w:val="none"/>
        </w:rPr>
        <w:t>。项目资金已落实，具备比选条件，现进行公开比选，特邀请有意向的且具有提供标的物能力的潜在应答人（以下简称应答人）参选。</w:t>
      </w:r>
    </w:p>
    <w:p>
      <w:pPr>
        <w:pStyle w:val="5"/>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项目概况与采购内容</w:t>
      </w:r>
    </w:p>
    <w:p>
      <w:pPr>
        <w:pStyle w:val="5"/>
        <w:numPr>
          <w:ilvl w:val="1"/>
          <w:numId w:val="1"/>
        </w:numPr>
        <w:adjustRightInd w:val="0"/>
        <w:snapToGrid w:val="0"/>
        <w:spacing w:line="440" w:lineRule="exact"/>
        <w:ind w:left="0" w:firstLine="432" w:firstLineChars="202"/>
        <w:rPr>
          <w:rFonts w:hint="eastAsia" w:ascii="宋体" w:hAnsi="宋体"/>
          <w:spacing w:val="2"/>
          <w:szCs w:val="21"/>
          <w:highlight w:val="none"/>
        </w:rPr>
      </w:pPr>
      <w:bookmarkStart w:id="0" w:name="_Toc184704555"/>
      <w:bookmarkStart w:id="1" w:name="_Toc319394714"/>
      <w:bookmarkStart w:id="2" w:name="_Toc319769473"/>
      <w:r>
        <w:rPr>
          <w:rFonts w:hint="eastAsia" w:ascii="宋体" w:hAnsi="宋体"/>
          <w:spacing w:val="2"/>
          <w:szCs w:val="21"/>
          <w:highlight w:val="none"/>
        </w:rPr>
        <w:t>采购内容：中国联通</w:t>
      </w:r>
      <w:r>
        <w:rPr>
          <w:rFonts w:hint="eastAsia" w:ascii="宋体" w:hAnsi="宋体"/>
          <w:spacing w:val="2"/>
          <w:szCs w:val="21"/>
          <w:highlight w:val="none"/>
          <w:lang w:eastAsia="zh-CN"/>
        </w:rPr>
        <w:t>邵阳</w:t>
      </w:r>
      <w:r>
        <w:rPr>
          <w:rFonts w:hint="eastAsia" w:ascii="宋体" w:hAnsi="宋体"/>
          <w:spacing w:val="2"/>
          <w:szCs w:val="21"/>
          <w:highlight w:val="none"/>
        </w:rPr>
        <w:t>市分公司</w:t>
      </w:r>
      <w:r>
        <w:rPr>
          <w:rFonts w:hint="eastAsia" w:ascii="宋体" w:hAnsi="宋体"/>
          <w:spacing w:val="2"/>
          <w:szCs w:val="21"/>
          <w:highlight w:val="none"/>
          <w:lang w:eastAsia="zh-CN"/>
        </w:rPr>
        <w:t>3</w:t>
      </w:r>
      <w:r>
        <w:rPr>
          <w:rFonts w:hint="eastAsia" w:ascii="宋体" w:hAnsi="宋体"/>
          <w:spacing w:val="2"/>
          <w:szCs w:val="21"/>
          <w:highlight w:val="none"/>
          <w:lang w:val="en-US" w:eastAsia="zh-CN"/>
        </w:rPr>
        <w:t>6</w:t>
      </w:r>
      <w:r>
        <w:rPr>
          <w:rFonts w:hint="eastAsia" w:ascii="宋体" w:hAnsi="宋体"/>
          <w:spacing w:val="2"/>
          <w:szCs w:val="21"/>
          <w:highlight w:val="none"/>
          <w:lang w:eastAsia="zh-CN"/>
        </w:rPr>
        <w:t>台</w:t>
      </w:r>
      <w:r>
        <w:rPr>
          <w:rFonts w:hint="eastAsia" w:ascii="宋体" w:hAnsi="宋体"/>
          <w:spacing w:val="2"/>
          <w:szCs w:val="21"/>
          <w:highlight w:val="none"/>
        </w:rPr>
        <w:t>车的车辆保险购置，车辆明细如下：</w:t>
      </w:r>
    </w:p>
    <w:tbl>
      <w:tblPr>
        <w:tblStyle w:val="3"/>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34"/>
        <w:gridCol w:w="1447"/>
        <w:gridCol w:w="1746"/>
        <w:gridCol w:w="1123"/>
        <w:gridCol w:w="121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序号</w:t>
            </w:r>
          </w:p>
        </w:tc>
        <w:tc>
          <w:tcPr>
            <w:tcW w:w="1134"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车牌号</w:t>
            </w:r>
          </w:p>
        </w:tc>
        <w:tc>
          <w:tcPr>
            <w:tcW w:w="1447"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车辆型号</w:t>
            </w:r>
          </w:p>
        </w:tc>
        <w:tc>
          <w:tcPr>
            <w:tcW w:w="1746"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车辆识别代码</w:t>
            </w:r>
          </w:p>
        </w:tc>
        <w:tc>
          <w:tcPr>
            <w:tcW w:w="1123"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发动机号码</w:t>
            </w:r>
          </w:p>
        </w:tc>
        <w:tc>
          <w:tcPr>
            <w:tcW w:w="1217"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购置日期</w:t>
            </w:r>
          </w:p>
        </w:tc>
        <w:tc>
          <w:tcPr>
            <w:tcW w:w="854" w:type="dxa"/>
            <w:noWrap w:val="0"/>
            <w:vAlign w:val="center"/>
          </w:tcPr>
          <w:p>
            <w:pPr>
              <w:pStyle w:val="6"/>
              <w:spacing w:line="240" w:lineRule="auto"/>
              <w:ind w:firstLine="0" w:firstLineChars="0"/>
              <w:jc w:val="center"/>
              <w:rPr>
                <w:rFonts w:ascii="宋体" w:hAnsi="宋体" w:cs="宋体"/>
                <w:b/>
                <w:bCs/>
                <w:sz w:val="18"/>
                <w:szCs w:val="18"/>
                <w:highlight w:val="none"/>
              </w:rPr>
            </w:pPr>
            <w:r>
              <w:rPr>
                <w:rFonts w:hint="eastAsia" w:ascii="宋体" w:hAnsi="宋体" w:cs="宋体"/>
                <w:b/>
                <w:bCs/>
                <w:sz w:val="18"/>
                <w:szCs w:val="18"/>
                <w:highlight w:val="none"/>
              </w:rPr>
              <w:t>座位数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湘E09LT9</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LGWFF3A54EB003261</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SNX5553</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2014.09.05</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湘E0UN09</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CC6460KM29</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LGWFF3A52DB005349</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SMQ9043</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2013.08.12</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3</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湘E0UN08</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CC6460KM29</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LGWFF3A55DB005300</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SMQ6903</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2013.08.12</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4</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湘E08LT8</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LGWFF3A55EB002152</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SNQ3911</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2014.09.05</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5</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湘E0UN05</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CC6460KM29</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LGWFF3A51DB005343</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SMQ6940</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2013.08.12</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6</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湘EQ6160</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CC6461KM2K</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LGWFF5A53HB005314</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STJ0844</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2017.10.16</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7</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湘EQ3359</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SVW71810BU</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LSVD76A47HN105776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A88296</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2017.10.16</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8</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湘EQ9137</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CC6461KM2K</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LGWFF5A52HB005322</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STJ0898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2017.10.16</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9</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湘EQ6593</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ZN1023U5N5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LJNTFU5K4HN103184</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500389</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2017.10.16</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0</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湘E0LT02</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CC6473GM01A</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LGWEF7A65LH255384</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5105238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2021.10.13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1</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湘ES7123</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CA7180HA6T</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LFPH4ACP5L1B42156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6188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2020.11.20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2</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湘ET7389</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CC1031PA41A</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LGWCBE196LB023736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981817</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2020.11.20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3</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湘ET0195</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CC1031PA41A</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LGWCBE198LB023737</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981829</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2020.11.20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4</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湘E00LT2</w:t>
            </w:r>
          </w:p>
        </w:tc>
        <w:tc>
          <w:tcPr>
            <w:tcW w:w="1447" w:type="dxa"/>
            <w:noWrap w:val="0"/>
            <w:vAlign w:val="top"/>
          </w:tcPr>
          <w:p>
            <w:pPr>
              <w:keepNext w:val="0"/>
              <w:keepLines w:val="0"/>
              <w:widowControl/>
              <w:suppressLineNumbers w:val="0"/>
              <w:jc w:val="center"/>
              <w:textAlignment w:val="top"/>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LGWEF3A5XFB002147</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SQM4876</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5</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湘E01LT5</w:t>
            </w:r>
          </w:p>
        </w:tc>
        <w:tc>
          <w:tcPr>
            <w:tcW w:w="1447" w:type="dxa"/>
            <w:noWrap w:val="0"/>
            <w:vAlign w:val="top"/>
          </w:tcPr>
          <w:p>
            <w:pPr>
              <w:keepNext w:val="0"/>
              <w:keepLines w:val="0"/>
              <w:widowControl/>
              <w:suppressLineNumbers w:val="0"/>
              <w:jc w:val="center"/>
              <w:textAlignment w:val="top"/>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LGWEF3A5XFB002150</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SQM4875</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6</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湘E01LT7</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LGWEF3A54FB002144</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SQM4886</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7</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湘E01LT6</w:t>
            </w:r>
          </w:p>
        </w:tc>
        <w:tc>
          <w:tcPr>
            <w:tcW w:w="1447" w:type="dxa"/>
            <w:noWrap w:val="0"/>
            <w:vAlign w:val="top"/>
          </w:tcPr>
          <w:p>
            <w:pPr>
              <w:keepNext w:val="0"/>
              <w:keepLines w:val="0"/>
              <w:widowControl/>
              <w:suppressLineNumbers w:val="0"/>
              <w:jc w:val="center"/>
              <w:textAlignment w:val="top"/>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LGWEF3A51FB002182</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SQL6515</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8</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湘E0LT55</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ZN1024U2N5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LJNTFU2KXGN102219</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492658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2016.12.20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9</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湘E01LT1</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CC1021PA05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LGWCA3193FB002628</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SQM6084</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0</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湘E00LT3</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CC1021PA05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LGWCA3194FB002623</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SQM6088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2015.12.15</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1</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湘EHE332</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ZN1035U5N5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LJNTGU5N4KN148706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4283</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2019.12.23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2</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湘EFK578</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ZN1035U5N5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LJNTGU5N8KN149468</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4052</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2019.12.23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3</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湘EFK922</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ZN1035U5N5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LJNTGU5N8KN150345</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3851</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2019.12.23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4</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湘E167UC</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LZ6520MQ20M</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LGG7E3D20JZ478853</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SXL2024</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5</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湘E195UN</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ZN1023U5N5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LJNTFU5K9JN313480</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518768</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2019.1.23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6</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湘E195LG</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ZN1023U5N5</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LJNTFU5K9JN313477</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518759</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2019.1.23</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7</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湘E00LT6</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LGWEF3A58FB000011</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SPK0135</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2015.12.14</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8</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湘E00LT7</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CC6461KM07</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LGWEF3A53FB000045</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SPH6500</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2016.12.20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9</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湘E00LT9</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SGM6520UAAA</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LSGUD84X5EE079546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143420319</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2015.12.15</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3</w:t>
            </w:r>
            <w:r>
              <w:rPr>
                <w:rFonts w:ascii="宋体" w:hAnsi="宋体" w:cs="宋体"/>
                <w:sz w:val="18"/>
                <w:szCs w:val="18"/>
                <w:highlight w:val="none"/>
              </w:rPr>
              <w:t>0</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湘E007LT</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CC6461KMOK</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LGWEF5A51HB001046</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SSH5875</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2017.02.20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3</w:t>
            </w:r>
            <w:r>
              <w:rPr>
                <w:rFonts w:ascii="宋体" w:hAnsi="宋体" w:cs="宋体"/>
                <w:sz w:val="18"/>
                <w:szCs w:val="18"/>
                <w:highlight w:val="none"/>
              </w:rPr>
              <w:t>1</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湘E005LT</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CC6461KMOK</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LGWEF5A57HB001049</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SSH5887</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2017.02.20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3</w:t>
            </w:r>
            <w:r>
              <w:rPr>
                <w:rFonts w:hint="eastAsia" w:ascii="宋体" w:hAnsi="宋体" w:cs="宋体"/>
                <w:sz w:val="18"/>
                <w:szCs w:val="18"/>
                <w:highlight w:val="none"/>
                <w:lang w:val="en-US" w:eastAsia="zh-CN"/>
              </w:rPr>
              <w:t>2</w:t>
            </w:r>
          </w:p>
        </w:tc>
        <w:tc>
          <w:tcPr>
            <w:tcW w:w="1134"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湘E006LT</w:t>
            </w:r>
          </w:p>
        </w:tc>
        <w:tc>
          <w:tcPr>
            <w:tcW w:w="144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CC6461KMOK</w:t>
            </w:r>
          </w:p>
        </w:tc>
        <w:tc>
          <w:tcPr>
            <w:tcW w:w="1746"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LGWEF5A50HB001054</w:t>
            </w:r>
          </w:p>
        </w:tc>
        <w:tc>
          <w:tcPr>
            <w:tcW w:w="1123"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SSH5877</w:t>
            </w:r>
          </w:p>
        </w:tc>
        <w:tc>
          <w:tcPr>
            <w:tcW w:w="1217" w:type="dxa"/>
            <w:noWrap w:val="0"/>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2017.02.20</w:t>
            </w:r>
          </w:p>
        </w:tc>
        <w:tc>
          <w:tcPr>
            <w:tcW w:w="8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33</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湘ETE909</w:t>
            </w:r>
          </w:p>
        </w:tc>
        <w:tc>
          <w:tcPr>
            <w:tcW w:w="144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CC1032PA01A</w:t>
            </w:r>
          </w:p>
        </w:tc>
        <w:tc>
          <w:tcPr>
            <w:tcW w:w="174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LGWCB5190NB001587</w:t>
            </w:r>
          </w:p>
        </w:tc>
        <w:tc>
          <w:tcPr>
            <w:tcW w:w="1123"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2251029806</w:t>
            </w:r>
          </w:p>
        </w:tc>
        <w:tc>
          <w:tcPr>
            <w:tcW w:w="1217"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2022</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07</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18</w:t>
            </w:r>
          </w:p>
        </w:tc>
        <w:tc>
          <w:tcPr>
            <w:tcW w:w="854" w:type="dxa"/>
            <w:noWrap w:val="0"/>
            <w:vAlign w:val="center"/>
          </w:tcPr>
          <w:p>
            <w:pPr>
              <w:pStyle w:val="6"/>
              <w:spacing w:line="240" w:lineRule="auto"/>
              <w:ind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34</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湘EVL792</w:t>
            </w:r>
          </w:p>
        </w:tc>
        <w:tc>
          <w:tcPr>
            <w:tcW w:w="144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CC1032PA01A</w:t>
            </w:r>
          </w:p>
        </w:tc>
        <w:tc>
          <w:tcPr>
            <w:tcW w:w="174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LGWCB5199NB001586</w:t>
            </w:r>
          </w:p>
        </w:tc>
        <w:tc>
          <w:tcPr>
            <w:tcW w:w="1123"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2251029807</w:t>
            </w:r>
          </w:p>
        </w:tc>
        <w:tc>
          <w:tcPr>
            <w:tcW w:w="1217"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2022</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07</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18</w:t>
            </w:r>
          </w:p>
        </w:tc>
        <w:tc>
          <w:tcPr>
            <w:tcW w:w="854" w:type="dxa"/>
            <w:noWrap w:val="0"/>
            <w:vAlign w:val="center"/>
          </w:tcPr>
          <w:p>
            <w:pPr>
              <w:pStyle w:val="6"/>
              <w:spacing w:line="240" w:lineRule="auto"/>
              <w:ind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noWrap w:val="0"/>
            <w:vAlign w:val="center"/>
          </w:tcPr>
          <w:p>
            <w:pPr>
              <w:pStyle w:val="6"/>
              <w:spacing w:line="240" w:lineRule="auto"/>
              <w:ind w:firstLine="0" w:firstLineChars="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35</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湘ETT718</w:t>
            </w:r>
          </w:p>
        </w:tc>
        <w:tc>
          <w:tcPr>
            <w:tcW w:w="144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CC1032PA01A</w:t>
            </w:r>
          </w:p>
        </w:tc>
        <w:tc>
          <w:tcPr>
            <w:tcW w:w="1746"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LGWCB5190NB001585</w:t>
            </w:r>
          </w:p>
        </w:tc>
        <w:tc>
          <w:tcPr>
            <w:tcW w:w="1123"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2251029187</w:t>
            </w:r>
          </w:p>
        </w:tc>
        <w:tc>
          <w:tcPr>
            <w:tcW w:w="1217" w:type="dxa"/>
            <w:noWrap w:val="0"/>
            <w:vAlign w:val="center"/>
          </w:tcPr>
          <w:p>
            <w:pPr>
              <w:pStyle w:val="6"/>
              <w:spacing w:line="240" w:lineRule="auto"/>
              <w:ind w:firstLine="0" w:firstLineChars="0"/>
              <w:jc w:val="center"/>
              <w:rPr>
                <w:rFonts w:ascii="宋体" w:hAnsi="宋体" w:cs="宋体"/>
                <w:sz w:val="18"/>
                <w:szCs w:val="18"/>
                <w:highlight w:val="none"/>
              </w:rPr>
            </w:pPr>
            <w:r>
              <w:rPr>
                <w:rFonts w:hint="eastAsia" w:ascii="宋体" w:hAnsi="宋体" w:cs="宋体"/>
                <w:sz w:val="18"/>
                <w:szCs w:val="18"/>
                <w:highlight w:val="none"/>
              </w:rPr>
              <w:t>2022</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07</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sz w:val="18"/>
                <w:szCs w:val="18"/>
                <w:highlight w:val="none"/>
              </w:rPr>
              <w:t>18</w:t>
            </w:r>
          </w:p>
        </w:tc>
        <w:tc>
          <w:tcPr>
            <w:tcW w:w="854" w:type="dxa"/>
            <w:noWrap w:val="0"/>
            <w:vAlign w:val="center"/>
          </w:tcPr>
          <w:p>
            <w:pPr>
              <w:pStyle w:val="6"/>
              <w:spacing w:line="240" w:lineRule="auto"/>
              <w:ind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97" w:type="dxa"/>
            <w:gridSpan w:val="7"/>
            <w:noWrap w:val="0"/>
            <w:vAlign w:val="center"/>
          </w:tcPr>
          <w:p>
            <w:pPr>
              <w:pStyle w:val="6"/>
              <w:spacing w:line="240" w:lineRule="auto"/>
              <w:ind w:firstLine="0" w:firstLineChars="0"/>
              <w:jc w:val="left"/>
              <w:rPr>
                <w:rFonts w:ascii="宋体" w:hAnsi="宋体" w:cs="宋体"/>
                <w:sz w:val="18"/>
                <w:szCs w:val="18"/>
                <w:highlight w:val="none"/>
              </w:rPr>
            </w:pPr>
            <w:r>
              <w:rPr>
                <w:rFonts w:hint="eastAsia" w:ascii="宋体" w:hAnsi="宋体" w:cs="宋体"/>
                <w:sz w:val="18"/>
                <w:szCs w:val="18"/>
                <w:highlight w:val="none"/>
              </w:rPr>
              <w:t>注：购买商业险种：交强险、车损险、玻璃险，三责200万，车上责任险（司机5万、乘客5万），不计责任免赔。</w:t>
            </w:r>
          </w:p>
        </w:tc>
      </w:tr>
    </w:tbl>
    <w:p>
      <w:pPr>
        <w:pStyle w:val="5"/>
        <w:numPr>
          <w:ilvl w:val="1"/>
          <w:numId w:val="1"/>
        </w:numPr>
        <w:adjustRightInd w:val="0"/>
        <w:snapToGrid w:val="0"/>
        <w:spacing w:line="440" w:lineRule="exact"/>
        <w:ind w:left="0" w:firstLine="432" w:firstLineChars="202"/>
        <w:rPr>
          <w:rFonts w:hint="eastAsia" w:ascii="宋体" w:hAnsi="宋体"/>
          <w:spacing w:val="2"/>
          <w:szCs w:val="21"/>
          <w:highlight w:val="none"/>
        </w:rPr>
      </w:pPr>
      <w:r>
        <w:rPr>
          <w:rFonts w:hint="eastAsia" w:ascii="宋体" w:hAnsi="宋体"/>
          <w:spacing w:val="2"/>
          <w:szCs w:val="21"/>
          <w:highlight w:val="none"/>
        </w:rPr>
        <w:t>项目预算：本项目总预算约为30万元（不含税）；</w:t>
      </w:r>
    </w:p>
    <w:p>
      <w:pPr>
        <w:pStyle w:val="5"/>
        <w:numPr>
          <w:ilvl w:val="1"/>
          <w:numId w:val="1"/>
        </w:numPr>
        <w:adjustRightInd w:val="0"/>
        <w:snapToGrid w:val="0"/>
        <w:spacing w:line="440" w:lineRule="exact"/>
        <w:ind w:left="0" w:firstLine="432" w:firstLineChars="202"/>
        <w:rPr>
          <w:rFonts w:ascii="宋体" w:hAnsi="宋体"/>
          <w:spacing w:val="2"/>
          <w:szCs w:val="21"/>
          <w:highlight w:val="none"/>
        </w:rPr>
      </w:pPr>
      <w:r>
        <w:rPr>
          <w:rFonts w:hint="eastAsia" w:ascii="宋体" w:hAnsi="宋体"/>
          <w:spacing w:val="2"/>
          <w:szCs w:val="21"/>
          <w:highlight w:val="none"/>
          <w:lang w:eastAsia="zh-CN"/>
        </w:rPr>
        <w:t>合同服务期限：自合同签订之日起2年；</w:t>
      </w:r>
    </w:p>
    <w:p>
      <w:pPr>
        <w:pStyle w:val="5"/>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最高应答限价：最高应答限价为</w:t>
      </w:r>
      <w:r>
        <w:rPr>
          <w:rFonts w:hint="eastAsia" w:ascii="宋体" w:hAnsi="宋体"/>
          <w:szCs w:val="21"/>
          <w:highlight w:val="none"/>
          <w:lang w:eastAsia="zh-CN"/>
        </w:rPr>
        <w:t>商业险折扣95%</w:t>
      </w:r>
      <w:r>
        <w:rPr>
          <w:rFonts w:hint="eastAsia" w:ascii="宋体" w:hAnsi="宋体"/>
          <w:szCs w:val="21"/>
          <w:highlight w:val="none"/>
        </w:rPr>
        <w:t>，应答人的应答报价超过最高应答限价的，其应答将被否决。</w:t>
      </w:r>
    </w:p>
    <w:p>
      <w:pPr>
        <w:pStyle w:val="5"/>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应答人资格要求</w:t>
      </w:r>
      <w:bookmarkEnd w:id="0"/>
      <w:bookmarkEnd w:id="1"/>
      <w:bookmarkEnd w:id="2"/>
      <w:r>
        <w:rPr>
          <w:rFonts w:hint="eastAsia" w:ascii="宋体" w:hAnsi="宋体"/>
          <w:b/>
          <w:szCs w:val="21"/>
          <w:highlight w:val="none"/>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bookmarkStart w:id="3" w:name="_Toc319394715"/>
      <w:bookmarkStart w:id="4" w:name="_Toc319769474"/>
      <w:bookmarkStart w:id="5" w:name="_Toc184704556"/>
      <w:r>
        <w:rPr>
          <w:rFonts w:ascii="宋体" w:hAnsi="宋体"/>
          <w:szCs w:val="21"/>
          <w:highlight w:val="none"/>
        </w:rPr>
        <w:t>2.1</w:t>
      </w:r>
      <w:r>
        <w:rPr>
          <w:rFonts w:hint="eastAsia" w:ascii="宋体" w:hAnsi="宋体"/>
          <w:szCs w:val="21"/>
          <w:highlight w:val="none"/>
        </w:rPr>
        <w:t>应答人须是中华人民共和国境内依法注册的法人或其他组织，提供营业执照扫描件；</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应答人须具备合法有效的中国保监会颁发的《保险机构法人许可证》或《经营保险业务许可证》：</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2.3</w:t>
      </w:r>
      <w:r>
        <w:rPr>
          <w:rFonts w:hint="eastAsia" w:ascii="宋体" w:hAnsi="宋体"/>
          <w:szCs w:val="21"/>
          <w:highlight w:val="none"/>
        </w:rPr>
        <w:t>应答人能提供增值税专用发票；</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2.4</w:t>
      </w:r>
      <w:r>
        <w:rPr>
          <w:rFonts w:hint="eastAsia" w:ascii="宋体" w:hAnsi="宋体"/>
          <w:szCs w:val="21"/>
          <w:highlight w:val="none"/>
        </w:rPr>
        <w:t>财务要求：资信情况良好，提供基本户开户银行开具的资信证明材料（开具时间距应答截止时间不超过3个月）；</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2.5</w:t>
      </w:r>
      <w:r>
        <w:rPr>
          <w:rFonts w:hint="eastAsia" w:ascii="宋体" w:hAnsi="宋体"/>
          <w:szCs w:val="21"/>
          <w:highlight w:val="none"/>
        </w:rPr>
        <w:t>本项目不接受联合体应答，中选后不得将合同内容违法/违约转包、分包给第三方</w:t>
      </w:r>
      <w:r>
        <w:rPr>
          <w:rFonts w:hint="eastAsia" w:ascii="宋体" w:hAnsi="宋体"/>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6单位负责人为同一人或者存在控股、管理关系的不同单位，不得参加同一采购包/未划分采购包的同一比选项目的应答（单位负责人是指单位法定代表人或者法律、行政法规规定代表单位行使职权的主要负责人）；</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7应答人不得存在下列情形之一：</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（1）为采购人不具有独立法人资格的附属机构（单位）；</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（2）被责令停业或破产状态的；</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（3）被暂停或取消投标资格的；</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（4）进入清算程序，财产被接管或公司基本账户被冻结，或其他丧失履约能力的情形；</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（5）自2019年1月1日起至</w:t>
      </w:r>
      <w:r>
        <w:rPr>
          <w:rFonts w:hint="eastAsia" w:ascii="宋体" w:hAnsi="宋体"/>
          <w:szCs w:val="21"/>
          <w:highlight w:val="none"/>
          <w:lang w:val="en-US" w:eastAsia="zh-CN"/>
        </w:rPr>
        <w:t>应答</w:t>
      </w:r>
      <w:r>
        <w:rPr>
          <w:rFonts w:hint="eastAsia" w:ascii="宋体" w:hAnsi="宋体"/>
          <w:szCs w:val="21"/>
          <w:highlight w:val="none"/>
        </w:rPr>
        <w:t>截止日被相关行业主管部门或司法机关认定有骗取中标、严重违约、重大工程质量或者安全问题的；</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（6）至应答截止日处于中国联通/湖南联通供应商黑名单或湖南联通不合格供应商名单禁入期内；</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7）至应答截止日在下列平台列入失信被执行人禁入期内：“信用中国”网站（www.creditchina.gov.cn）被列入失信惩戒对象；“中国执行信息公开网”网站（http://zxgk.court.gov.cn）被列入失信被执行人；“国家企业信用信息公示系统”（www.gsxt.gov.cn）被列入严重违法失信企业名单；“中国政府采购网”（http://www.ccgp.gov.cn）因存在与采购活动相关的违法行为被各级政府列入采购严重违法失信行为记录名单</w:t>
      </w:r>
      <w:r>
        <w:rPr>
          <w:rFonts w:hint="eastAsia" w:ascii="宋体" w:hAnsi="宋体"/>
          <w:szCs w:val="21"/>
          <w:highlight w:val="none"/>
          <w:lang w:eastAsia="zh-CN"/>
        </w:rPr>
        <w:t>。</w:t>
      </w:r>
    </w:p>
    <w:p>
      <w:pPr>
        <w:pStyle w:val="5"/>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资格审查方法</w:t>
      </w:r>
      <w:bookmarkEnd w:id="3"/>
      <w:bookmarkEnd w:id="4"/>
      <w:bookmarkEnd w:id="5"/>
    </w:p>
    <w:p>
      <w:pPr>
        <w:pStyle w:val="5"/>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本项目将进行资格后审，资格审查标准和内容见比选文件第三章“评审办法”，凡未通过资格后审的应答人，其应答文件将被否决。</w:t>
      </w:r>
    </w:p>
    <w:p>
      <w:pPr>
        <w:pStyle w:val="5"/>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比选文件获取</w:t>
      </w:r>
    </w:p>
    <w:p>
      <w:pPr>
        <w:numPr>
          <w:ilvl w:val="1"/>
          <w:numId w:val="1"/>
        </w:numPr>
        <w:spacing w:line="440" w:lineRule="exact"/>
        <w:ind w:left="0" w:firstLine="426"/>
        <w:rPr>
          <w:rFonts w:ascii="宋体" w:hAnsi="宋体"/>
          <w:spacing w:val="2"/>
          <w:szCs w:val="21"/>
          <w:highlight w:val="none"/>
        </w:rPr>
      </w:pPr>
      <w:r>
        <w:rPr>
          <w:rFonts w:hint="eastAsia" w:ascii="宋体" w:hAnsi="宋体"/>
          <w:spacing w:val="2"/>
          <w:szCs w:val="21"/>
          <w:highlight w:val="none"/>
        </w:rPr>
        <w:t>比选文件</w:t>
      </w:r>
      <w:r>
        <w:rPr>
          <w:rFonts w:hint="eastAsia" w:ascii="宋体" w:hAnsi="宋体" w:cs="宋体"/>
          <w:color w:val="000000"/>
          <w:kern w:val="0"/>
          <w:szCs w:val="21"/>
          <w:highlight w:val="none"/>
        </w:rPr>
        <w:t>获取时间：</w:t>
      </w:r>
      <w:r>
        <w:rPr>
          <w:rFonts w:hint="eastAsia" w:ascii="宋体" w:hAnsi="宋体" w:cs="宋体"/>
          <w:color w:val="000000"/>
          <w:kern w:val="0"/>
          <w:szCs w:val="21"/>
          <w:highlight w:val="yellow"/>
          <w:lang w:val="en-US" w:eastAsia="zh-CN"/>
        </w:rPr>
        <w:t>2022年11月23日公告发布之时至2022年11月28日17时00分</w:t>
      </w:r>
      <w:r>
        <w:rPr>
          <w:rFonts w:hint="eastAsia" w:ascii="宋体" w:hAnsi="宋体" w:cs="宋体"/>
          <w:color w:val="000000"/>
          <w:kern w:val="0"/>
          <w:szCs w:val="21"/>
          <w:highlight w:val="none"/>
        </w:rPr>
        <w:t>。</w:t>
      </w:r>
    </w:p>
    <w:p>
      <w:pPr>
        <w:numPr>
          <w:ilvl w:val="1"/>
          <w:numId w:val="1"/>
        </w:numPr>
        <w:spacing w:line="440" w:lineRule="exact"/>
        <w:ind w:left="0" w:firstLine="426"/>
        <w:rPr>
          <w:rFonts w:ascii="宋体" w:hAnsi="宋体" w:cs="宋体"/>
          <w:color w:val="000000"/>
          <w:kern w:val="0"/>
          <w:szCs w:val="21"/>
          <w:highlight w:val="none"/>
        </w:rPr>
      </w:pPr>
      <w:r>
        <w:rPr>
          <w:rFonts w:hint="eastAsia" w:ascii="宋体" w:hAnsi="宋体"/>
          <w:spacing w:val="2"/>
          <w:szCs w:val="21"/>
          <w:highlight w:val="none"/>
        </w:rPr>
        <w:t>比选文件</w:t>
      </w:r>
      <w:r>
        <w:rPr>
          <w:rFonts w:hint="eastAsia" w:ascii="宋体" w:hAnsi="宋体" w:cs="宋体"/>
          <w:color w:val="000000"/>
          <w:kern w:val="0"/>
          <w:szCs w:val="21"/>
          <w:highlight w:val="none"/>
        </w:rPr>
        <w:t>获取地点：登陆“中国联通合作方自服务门户”https://www.cuecp.cn完成供应商注册及绑定联系人手续，按系统要求完成报名缴费后自行下载比选文件及相应附件。</w:t>
      </w:r>
    </w:p>
    <w:p>
      <w:pPr>
        <w:numPr>
          <w:ilvl w:val="1"/>
          <w:numId w:val="1"/>
        </w:numPr>
        <w:spacing w:line="440" w:lineRule="exact"/>
        <w:ind w:left="0" w:firstLine="426"/>
        <w:rPr>
          <w:rFonts w:ascii="宋体" w:hAnsi="宋体"/>
          <w:spacing w:val="2"/>
          <w:szCs w:val="21"/>
          <w:highlight w:val="none"/>
        </w:rPr>
      </w:pPr>
      <w:r>
        <w:rPr>
          <w:rFonts w:hint="eastAsia" w:ascii="宋体" w:hAnsi="宋体"/>
          <w:spacing w:val="2"/>
          <w:szCs w:val="21"/>
          <w:highlight w:val="none"/>
        </w:rPr>
        <w:t>比选文件每套售价：人民币</w:t>
      </w:r>
      <w:r>
        <w:rPr>
          <w:rFonts w:ascii="宋体" w:hAnsi="宋体"/>
          <w:highlight w:val="none"/>
        </w:rPr>
        <w:t>350</w:t>
      </w:r>
      <w:r>
        <w:rPr>
          <w:rFonts w:hint="eastAsia" w:ascii="宋体" w:hAnsi="宋体"/>
          <w:highlight w:val="none"/>
        </w:rPr>
        <w:t>元</w:t>
      </w:r>
      <w:r>
        <w:rPr>
          <w:rFonts w:hint="eastAsia" w:ascii="宋体" w:hAnsi="宋体"/>
          <w:spacing w:val="2"/>
          <w:szCs w:val="21"/>
          <w:highlight w:val="none"/>
        </w:rPr>
        <w:t>，售后不退。</w:t>
      </w:r>
    </w:p>
    <w:p>
      <w:pPr>
        <w:numPr>
          <w:ilvl w:val="1"/>
          <w:numId w:val="1"/>
        </w:numPr>
        <w:spacing w:line="440" w:lineRule="exact"/>
        <w:ind w:left="0" w:firstLine="426"/>
        <w:rPr>
          <w:rFonts w:ascii="宋体" w:hAnsi="宋体"/>
          <w:spacing w:val="2"/>
          <w:szCs w:val="21"/>
          <w:highlight w:val="none"/>
        </w:rPr>
      </w:pPr>
      <w:r>
        <w:rPr>
          <w:rFonts w:hint="eastAsia" w:ascii="宋体" w:hAnsi="宋体" w:cs="宋体"/>
          <w:color w:val="000000"/>
          <w:kern w:val="0"/>
          <w:szCs w:val="21"/>
          <w:highlight w:val="none"/>
        </w:rPr>
        <w:t>请于应答截止时间前在“中国联通合作方自服务门户”（https://www.cuecp.cn）办理</w:t>
      </w:r>
      <w:r>
        <w:rPr>
          <w:rFonts w:hint="eastAsia"/>
          <w:highlight w:val="none"/>
        </w:rPr>
        <w:t>联通电子招标响应数字证书（</w:t>
      </w:r>
      <w:r>
        <w:rPr>
          <w:rFonts w:ascii="宋体" w:hAnsi="宋体" w:cs="宋体"/>
          <w:color w:val="000000"/>
          <w:kern w:val="0"/>
          <w:szCs w:val="21"/>
          <w:highlight w:val="none"/>
        </w:rPr>
        <w:t>iPASS</w:t>
      </w:r>
      <w:r>
        <w:rPr>
          <w:rFonts w:hint="eastAsia"/>
          <w:highlight w:val="none"/>
        </w:rPr>
        <w:t>）</w:t>
      </w:r>
      <w:r>
        <w:rPr>
          <w:rFonts w:hint="eastAsia" w:ascii="宋体" w:hAnsi="宋体" w:cs="宋体"/>
          <w:color w:val="000000"/>
          <w:kern w:val="0"/>
          <w:szCs w:val="21"/>
          <w:highlight w:val="none"/>
        </w:rPr>
        <w:t>相关手续及签章，并使用</w:t>
      </w:r>
      <w:r>
        <w:rPr>
          <w:rFonts w:ascii="宋体" w:hAnsi="宋体" w:cs="宋体"/>
          <w:color w:val="000000"/>
          <w:kern w:val="0"/>
          <w:szCs w:val="21"/>
          <w:highlight w:val="none"/>
        </w:rPr>
        <w:t>iPASS</w:t>
      </w:r>
      <w:r>
        <w:rPr>
          <w:rFonts w:hint="eastAsia" w:ascii="宋体" w:hAnsi="宋体" w:cs="宋体"/>
          <w:color w:val="000000"/>
          <w:kern w:val="0"/>
          <w:szCs w:val="21"/>
          <w:highlight w:val="none"/>
        </w:rPr>
        <w:t>完成电子应答文件的上传，未获取</w:t>
      </w:r>
      <w:r>
        <w:rPr>
          <w:rFonts w:ascii="宋体" w:hAnsi="宋体" w:cs="宋体"/>
          <w:color w:val="000000"/>
          <w:kern w:val="0"/>
          <w:szCs w:val="21"/>
          <w:highlight w:val="none"/>
        </w:rPr>
        <w:t>iPASS</w:t>
      </w:r>
      <w:r>
        <w:rPr>
          <w:rFonts w:hint="eastAsia" w:ascii="宋体" w:hAnsi="宋体" w:cs="宋体"/>
          <w:color w:val="000000"/>
          <w:kern w:val="0"/>
          <w:szCs w:val="21"/>
          <w:highlight w:val="none"/>
        </w:rPr>
        <w:t>的将无法上传应答文件及参与电子应答。IPASS服务电话：</w:t>
      </w:r>
      <w:bookmarkStart w:id="6" w:name="_Hlk90893065"/>
      <w:r>
        <w:rPr>
          <w:rFonts w:hint="eastAsia" w:ascii="宋体" w:hAnsi="宋体" w:cs="宋体"/>
          <w:color w:val="000000"/>
          <w:kern w:val="0"/>
          <w:szCs w:val="21"/>
          <w:highlight w:val="none"/>
        </w:rPr>
        <w:t>中网威信电子安全服务有限公司</w:t>
      </w:r>
      <w:r>
        <w:rPr>
          <w:rFonts w:ascii="宋体" w:hAnsi="宋体" w:cs="宋体"/>
          <w:color w:val="FF0000"/>
          <w:kern w:val="0"/>
          <w:szCs w:val="21"/>
          <w:highlight w:val="none"/>
        </w:rPr>
        <w:t>400</w:t>
      </w:r>
      <w:r>
        <w:rPr>
          <w:rFonts w:hint="eastAsia" w:ascii="宋体" w:hAnsi="宋体" w:cs="宋体"/>
          <w:color w:val="FF0000"/>
          <w:kern w:val="0"/>
          <w:szCs w:val="21"/>
          <w:highlight w:val="none"/>
        </w:rPr>
        <w:t>-</w:t>
      </w:r>
      <w:r>
        <w:rPr>
          <w:rFonts w:ascii="宋体" w:hAnsi="宋体" w:cs="宋体"/>
          <w:color w:val="FF0000"/>
          <w:kern w:val="0"/>
          <w:szCs w:val="21"/>
          <w:highlight w:val="none"/>
        </w:rPr>
        <w:t>0560</w:t>
      </w:r>
      <w:r>
        <w:rPr>
          <w:rFonts w:hint="eastAsia" w:ascii="宋体" w:hAnsi="宋体" w:cs="宋体"/>
          <w:color w:val="FF0000"/>
          <w:kern w:val="0"/>
          <w:szCs w:val="21"/>
          <w:highlight w:val="none"/>
        </w:rPr>
        <w:t>-</w:t>
      </w:r>
      <w:r>
        <w:rPr>
          <w:rFonts w:ascii="宋体" w:hAnsi="宋体" w:cs="宋体"/>
          <w:color w:val="FF0000"/>
          <w:kern w:val="0"/>
          <w:szCs w:val="21"/>
          <w:highlight w:val="none"/>
        </w:rPr>
        <w:t>010</w:t>
      </w:r>
      <w:bookmarkEnd w:id="6"/>
      <w:r>
        <w:rPr>
          <w:rFonts w:hint="eastAsia" w:ascii="宋体" w:hAnsi="宋体" w:cs="宋体"/>
          <w:color w:val="000000"/>
          <w:kern w:val="0"/>
          <w:szCs w:val="21"/>
          <w:highlight w:val="none"/>
        </w:rPr>
        <w:t>。</w:t>
      </w:r>
    </w:p>
    <w:p>
      <w:pPr>
        <w:numPr>
          <w:ilvl w:val="1"/>
          <w:numId w:val="1"/>
        </w:numPr>
        <w:spacing w:line="440" w:lineRule="exact"/>
        <w:ind w:left="0" w:firstLine="426"/>
        <w:rPr>
          <w:rFonts w:hint="eastAsia" w:ascii="宋体" w:hAnsi="宋体" w:eastAsia="宋体" w:cs="宋体"/>
          <w:spacing w:val="2"/>
          <w:szCs w:val="21"/>
          <w:highlight w:val="none"/>
        </w:rPr>
      </w:pPr>
      <w:r>
        <w:rPr>
          <w:rFonts w:hint="eastAsia" w:ascii="宋体" w:hAnsi="宋体" w:cs="宋体"/>
          <w:color w:val="000000"/>
          <w:kern w:val="0"/>
          <w:szCs w:val="21"/>
          <w:highlight w:val="none"/>
        </w:rPr>
        <w:t>本项目采用电子招标投标方式，</w:t>
      </w:r>
      <w:r>
        <w:rPr>
          <w:rFonts w:hint="eastAsia"/>
          <w:highlight w:val="none"/>
        </w:rPr>
        <w:t>应答人针对供应商注册、上传应答文件等相关业务的操作，请直接拨打联通智慧供应链招标采购中心电话</w:t>
      </w:r>
      <w:r>
        <w:rPr>
          <w:rFonts w:hint="eastAsia" w:ascii="宋体" w:hAnsi="宋体" w:eastAsia="宋体" w:cs="宋体"/>
          <w:highlight w:val="none"/>
        </w:rPr>
        <w:t>010-67882255-3-3</w:t>
      </w:r>
      <w:r>
        <w:rPr>
          <w:rFonts w:hint="eastAsia" w:ascii="宋体" w:hAnsi="宋体" w:eastAsia="宋体" w:cs="宋体"/>
          <w:color w:val="000000"/>
          <w:kern w:val="0"/>
          <w:szCs w:val="21"/>
          <w:highlight w:val="none"/>
        </w:rPr>
        <w:t>咨询。</w:t>
      </w:r>
      <w:bookmarkStart w:id="7" w:name="_Hlk95922859"/>
    </w:p>
    <w:p>
      <w:pPr>
        <w:numPr>
          <w:ilvl w:val="1"/>
          <w:numId w:val="1"/>
        </w:numPr>
        <w:spacing w:line="440" w:lineRule="exact"/>
        <w:ind w:left="0" w:firstLine="426"/>
        <w:rPr>
          <w:rFonts w:ascii="宋体" w:hAnsi="宋体"/>
          <w:spacing w:val="2"/>
          <w:szCs w:val="21"/>
          <w:highlight w:val="none"/>
        </w:rPr>
      </w:pPr>
      <w:r>
        <w:rPr>
          <w:rFonts w:hint="eastAsia" w:ascii="宋体" w:hAnsi="宋体" w:eastAsia="宋体" w:cs="宋体"/>
          <w:highlight w:val="none"/>
        </w:rPr>
        <w:t>请各潜在应答人及时在“中通服供应链管理有限公司网站”https://zb.chinaccsscm.cn/进行供应商角色注册（审核机构选择“中通服供应链管理有限公司湖南分公司”），并准确填写开</w:t>
      </w:r>
      <w:r>
        <w:rPr>
          <w:rFonts w:hint="eastAsia"/>
          <w:highlight w:val="none"/>
        </w:rPr>
        <w:t>票信息。开具发票及退还保证金事宜将在该网站进行办理，未进行注册可能导致无法开票及退还保证金，相关问题可咨询采购代理联系人</w:t>
      </w:r>
      <w:bookmarkEnd w:id="7"/>
      <w:r>
        <w:rPr>
          <w:rFonts w:hint="eastAsia"/>
          <w:highlight w:val="none"/>
        </w:rPr>
        <w:t>。</w:t>
      </w:r>
    </w:p>
    <w:p>
      <w:pPr>
        <w:numPr>
          <w:ilvl w:val="0"/>
          <w:numId w:val="1"/>
        </w:numPr>
        <w:spacing w:line="440" w:lineRule="exact"/>
        <w:ind w:left="0" w:firstLine="424" w:firstLineChars="201"/>
        <w:rPr>
          <w:rFonts w:ascii="宋体" w:hAnsi="宋体"/>
          <w:b/>
          <w:szCs w:val="21"/>
          <w:highlight w:val="none"/>
        </w:rPr>
      </w:pPr>
      <w:r>
        <w:rPr>
          <w:rFonts w:hint="eastAsia" w:ascii="宋体" w:hAnsi="宋体"/>
          <w:b/>
          <w:szCs w:val="21"/>
          <w:highlight w:val="none"/>
        </w:rPr>
        <w:t>应答文件的递交</w:t>
      </w:r>
    </w:p>
    <w:p>
      <w:pPr>
        <w:pStyle w:val="5"/>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cs="宋体"/>
          <w:color w:val="000000"/>
          <w:kern w:val="0"/>
          <w:szCs w:val="21"/>
          <w:highlight w:val="none"/>
        </w:rPr>
        <w:t>纸质应答文件的递交：递交纸质应答文件的截止时间（即应答截止时间）为：</w:t>
      </w:r>
      <w:r>
        <w:rPr>
          <w:rFonts w:hint="eastAsia" w:ascii="宋体" w:hAnsi="宋体" w:cs="宋体"/>
          <w:color w:val="000000"/>
          <w:kern w:val="0"/>
          <w:szCs w:val="21"/>
          <w:highlight w:val="yellow"/>
          <w:lang w:eastAsia="zh-CN"/>
        </w:rPr>
        <w:t>2022年12月01日09时30分（北京时间）</w:t>
      </w:r>
      <w:r>
        <w:rPr>
          <w:rFonts w:hint="eastAsia" w:ascii="宋体" w:hAnsi="宋体" w:cs="宋体"/>
          <w:color w:val="000000"/>
          <w:kern w:val="0"/>
          <w:szCs w:val="21"/>
          <w:highlight w:val="none"/>
        </w:rPr>
        <w:t>，应答文件递交地点：</w:t>
      </w:r>
      <w:r>
        <w:rPr>
          <w:rFonts w:hint="eastAsia" w:ascii="宋体" w:hAnsi="宋体" w:cs="宋体"/>
          <w:color w:val="000000"/>
          <w:kern w:val="0"/>
          <w:szCs w:val="21"/>
          <w:highlight w:val="none"/>
          <w:u w:val="single"/>
        </w:rPr>
        <w:t>湖南省邵阳市北塔区西湖北路与中山路交汇处西南角邵阳联通分公司综合楼</w:t>
      </w:r>
      <w:r>
        <w:rPr>
          <w:rFonts w:hint="eastAsia" w:ascii="宋体" w:hAnsi="宋体" w:cs="宋体"/>
          <w:color w:val="000000"/>
          <w:kern w:val="0"/>
          <w:szCs w:val="21"/>
          <w:highlight w:val="none"/>
          <w:u w:val="single"/>
          <w:lang w:val="en-US" w:eastAsia="zh-CN"/>
        </w:rPr>
        <w:t>402</w:t>
      </w:r>
      <w:r>
        <w:rPr>
          <w:rFonts w:hint="eastAsia" w:ascii="宋体" w:hAnsi="宋体" w:cs="宋体"/>
          <w:color w:val="000000"/>
          <w:kern w:val="0"/>
          <w:szCs w:val="21"/>
          <w:highlight w:val="none"/>
          <w:u w:val="single"/>
        </w:rPr>
        <w:t>会议室</w:t>
      </w:r>
      <w:r>
        <w:rPr>
          <w:rFonts w:hint="eastAsia" w:ascii="宋体" w:hAnsi="宋体" w:cs="宋体"/>
          <w:color w:val="000000"/>
          <w:kern w:val="0"/>
          <w:szCs w:val="21"/>
          <w:highlight w:val="none"/>
        </w:rPr>
        <w:t>。</w:t>
      </w:r>
      <w:r>
        <w:rPr>
          <w:rFonts w:hint="eastAsia" w:ascii="宋体" w:hAnsi="宋体" w:cs="宋体"/>
          <w:color w:val="FF0000"/>
          <w:kern w:val="0"/>
          <w:szCs w:val="21"/>
          <w:highlight w:val="none"/>
        </w:rPr>
        <w:t>（如应答文件采用邮寄方式递交，递交截止时间与递交地点同上，递交时间以签收时间为准，因邮寄而产生的风险由应答人自行承担）</w:t>
      </w:r>
    </w:p>
    <w:p>
      <w:pPr>
        <w:pStyle w:val="5"/>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电子应答文件的递交：电子应答文件通过</w:t>
      </w:r>
      <w:r>
        <w:rPr>
          <w:rFonts w:hint="eastAsia" w:ascii="宋体" w:hAnsi="宋体"/>
          <w:szCs w:val="21"/>
          <w:highlight w:val="none"/>
          <w:u w:val="single"/>
        </w:rPr>
        <w:t>数据电文的形式</w:t>
      </w:r>
      <w:r>
        <w:rPr>
          <w:rFonts w:hint="eastAsia" w:ascii="宋体" w:hAnsi="宋体"/>
          <w:szCs w:val="21"/>
          <w:highlight w:val="none"/>
        </w:rPr>
        <w:t>递交，应答截止时间为：</w:t>
      </w:r>
      <w:r>
        <w:rPr>
          <w:rFonts w:hint="eastAsia" w:ascii="宋体" w:hAnsi="宋体"/>
          <w:szCs w:val="21"/>
          <w:highlight w:val="none"/>
          <w:lang w:eastAsia="zh-CN"/>
        </w:rPr>
        <w:t>2022年12月01日09时30分（北京时间）</w:t>
      </w:r>
      <w:r>
        <w:rPr>
          <w:rFonts w:hint="eastAsia" w:ascii="宋体" w:hAnsi="宋体"/>
          <w:szCs w:val="21"/>
          <w:highlight w:val="none"/>
        </w:rPr>
        <w:t>。应答截止时间前应答人使用iPASS在中国联通合作方自服务门户(https://www.cuecp.cn) 联通智慧供应链招标采购中心上传电子应答文件，逾期上传的电子应答文件将被拒绝。</w:t>
      </w:r>
    </w:p>
    <w:p>
      <w:pPr>
        <w:pStyle w:val="5"/>
        <w:keepNext w:val="0"/>
        <w:keepLines w:val="0"/>
        <w:pageBreakBefore w:val="0"/>
        <w:widowControl w:val="0"/>
        <w:numPr>
          <w:ilvl w:val="1"/>
          <w:numId w:val="1"/>
        </w:numPr>
        <w:kinsoku/>
        <w:wordWrap w:val="0"/>
        <w:overflowPunct/>
        <w:topLinePunct w:val="0"/>
        <w:autoSpaceDE/>
        <w:autoSpaceDN/>
        <w:bidi w:val="0"/>
        <w:adjustRightInd w:val="0"/>
        <w:snapToGrid w:val="0"/>
        <w:spacing w:line="440" w:lineRule="exact"/>
        <w:ind w:left="0" w:firstLine="424" w:firstLineChars="202"/>
        <w:textAlignment w:val="auto"/>
        <w:rPr>
          <w:rFonts w:ascii="宋体" w:hAnsi="宋体"/>
          <w:szCs w:val="21"/>
          <w:highlight w:val="none"/>
        </w:rPr>
      </w:pPr>
      <w:r>
        <w:rPr>
          <w:rFonts w:hint="eastAsia" w:ascii="宋体" w:hAnsi="宋体"/>
          <w:szCs w:val="21"/>
          <w:highlight w:val="none"/>
        </w:rPr>
        <w:t>本项目将于上述同一时间、地点进行唱价，</w:t>
      </w:r>
      <w:r>
        <w:rPr>
          <w:rFonts w:hint="eastAsia" w:ascii="宋体" w:hAnsi="宋体"/>
          <w:spacing w:val="2"/>
          <w:szCs w:val="21"/>
          <w:highlight w:val="none"/>
        </w:rPr>
        <w:t>采购人/采购代理机构</w:t>
      </w:r>
      <w:r>
        <w:rPr>
          <w:rFonts w:hint="eastAsia" w:ascii="宋体" w:hAnsi="宋体"/>
          <w:szCs w:val="21"/>
          <w:highlight w:val="none"/>
        </w:rPr>
        <w:t>邀请应答人的法定代表人或者其委托代理人准时参加。</w:t>
      </w:r>
      <w:r>
        <w:rPr>
          <w:rFonts w:hint="eastAsia" w:ascii="宋体" w:hAnsi="宋体" w:cs="宋体"/>
          <w:color w:val="000000"/>
          <w:kern w:val="0"/>
          <w:szCs w:val="21"/>
          <w:highlight w:val="none"/>
        </w:rPr>
        <w:t>请应答人登陆“中国联通合作方自服务门户https://www.cuecp.cn使用联通联通智慧供应链招标采购中心IPASS客户端准时在线参加唱价。</w:t>
      </w:r>
    </w:p>
    <w:p>
      <w:pPr>
        <w:pStyle w:val="5"/>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出现以下情形时，</w:t>
      </w:r>
      <w:r>
        <w:rPr>
          <w:rFonts w:hint="eastAsia" w:ascii="宋体" w:hAnsi="宋体"/>
          <w:spacing w:val="2"/>
          <w:szCs w:val="21"/>
          <w:highlight w:val="none"/>
        </w:rPr>
        <w:t>采购人/采购代理机构</w:t>
      </w:r>
      <w:r>
        <w:rPr>
          <w:rFonts w:hint="eastAsia" w:ascii="宋体" w:hAnsi="宋体"/>
          <w:szCs w:val="21"/>
          <w:highlight w:val="none"/>
        </w:rPr>
        <w:t>不予接收应答文件：</w:t>
      </w:r>
    </w:p>
    <w:p>
      <w:pPr>
        <w:pStyle w:val="5"/>
        <w:numPr>
          <w:ilvl w:val="2"/>
          <w:numId w:val="1"/>
        </w:numPr>
        <w:tabs>
          <w:tab w:val="left" w:pos="1134"/>
        </w:tabs>
        <w:adjustRightInd w:val="0"/>
        <w:snapToGrid w:val="0"/>
        <w:spacing w:line="440" w:lineRule="exact"/>
        <w:ind w:left="0" w:firstLine="425" w:firstLineChars="199"/>
        <w:rPr>
          <w:rFonts w:ascii="宋体" w:hAnsi="宋体"/>
          <w:spacing w:val="2"/>
          <w:szCs w:val="21"/>
          <w:highlight w:val="none"/>
        </w:rPr>
      </w:pPr>
      <w:r>
        <w:rPr>
          <w:rFonts w:hint="eastAsia" w:ascii="宋体" w:hAnsi="宋体"/>
          <w:spacing w:val="2"/>
          <w:szCs w:val="21"/>
          <w:highlight w:val="none"/>
        </w:rPr>
        <w:t>逾期送达或者未送达指定地点的；</w:t>
      </w:r>
    </w:p>
    <w:p>
      <w:pPr>
        <w:pStyle w:val="5"/>
        <w:numPr>
          <w:ilvl w:val="2"/>
          <w:numId w:val="1"/>
        </w:numPr>
        <w:tabs>
          <w:tab w:val="left" w:pos="1134"/>
        </w:tabs>
        <w:adjustRightInd w:val="0"/>
        <w:snapToGrid w:val="0"/>
        <w:spacing w:line="440" w:lineRule="exact"/>
        <w:ind w:left="0" w:firstLine="425" w:firstLineChars="199"/>
        <w:rPr>
          <w:rFonts w:ascii="宋体" w:hAnsi="宋体"/>
          <w:spacing w:val="2"/>
          <w:szCs w:val="21"/>
          <w:highlight w:val="none"/>
        </w:rPr>
      </w:pPr>
      <w:r>
        <w:rPr>
          <w:rFonts w:hint="eastAsia" w:ascii="宋体" w:hAnsi="宋体"/>
          <w:spacing w:val="2"/>
          <w:szCs w:val="21"/>
          <w:highlight w:val="none"/>
        </w:rPr>
        <w:t>未按照比选文件要求密封的；</w:t>
      </w:r>
    </w:p>
    <w:p>
      <w:pPr>
        <w:pStyle w:val="5"/>
        <w:numPr>
          <w:ilvl w:val="2"/>
          <w:numId w:val="1"/>
        </w:numPr>
        <w:tabs>
          <w:tab w:val="left" w:pos="1134"/>
        </w:tabs>
        <w:adjustRightInd w:val="0"/>
        <w:snapToGrid w:val="0"/>
        <w:spacing w:line="440" w:lineRule="exact"/>
        <w:ind w:left="0" w:firstLine="425" w:firstLineChars="199"/>
        <w:rPr>
          <w:rFonts w:ascii="宋体" w:hAnsi="宋体"/>
          <w:spacing w:val="2"/>
          <w:szCs w:val="21"/>
          <w:highlight w:val="none"/>
        </w:rPr>
      </w:pPr>
      <w:r>
        <w:rPr>
          <w:rFonts w:hint="eastAsia" w:ascii="宋体" w:hAnsi="宋体"/>
          <w:spacing w:val="2"/>
          <w:szCs w:val="21"/>
          <w:highlight w:val="none"/>
        </w:rPr>
        <w:t>未按照本公告要求获得本项目比选文件的。</w:t>
      </w:r>
    </w:p>
    <w:p>
      <w:pPr>
        <w:numPr>
          <w:ilvl w:val="0"/>
          <w:numId w:val="1"/>
        </w:numPr>
        <w:spacing w:line="440" w:lineRule="exact"/>
        <w:ind w:left="0" w:firstLine="424" w:firstLineChars="201"/>
        <w:rPr>
          <w:rFonts w:ascii="宋体" w:hAnsi="宋体"/>
          <w:b/>
          <w:szCs w:val="21"/>
          <w:highlight w:val="none"/>
        </w:rPr>
      </w:pPr>
      <w:r>
        <w:rPr>
          <w:rFonts w:hint="eastAsia" w:ascii="宋体" w:hAnsi="宋体"/>
          <w:b/>
          <w:szCs w:val="21"/>
          <w:highlight w:val="none"/>
        </w:rPr>
        <w:t>样品的递交（如有）</w:t>
      </w:r>
    </w:p>
    <w:p>
      <w:pPr>
        <w:pStyle w:val="5"/>
        <w:adjustRightInd w:val="0"/>
        <w:snapToGrid w:val="0"/>
        <w:spacing w:line="44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无。</w:t>
      </w:r>
    </w:p>
    <w:p>
      <w:pPr>
        <w:numPr>
          <w:ilvl w:val="0"/>
          <w:numId w:val="1"/>
        </w:numPr>
        <w:spacing w:line="440" w:lineRule="exact"/>
        <w:ind w:left="0" w:firstLine="424" w:firstLineChars="201"/>
        <w:rPr>
          <w:rFonts w:ascii="宋体" w:hAnsi="宋体"/>
          <w:b/>
          <w:szCs w:val="21"/>
          <w:highlight w:val="none"/>
        </w:rPr>
      </w:pPr>
      <w:r>
        <w:rPr>
          <w:rFonts w:hint="eastAsia" w:ascii="宋体" w:hAnsi="宋体"/>
          <w:b/>
          <w:szCs w:val="21"/>
          <w:highlight w:val="none"/>
        </w:rPr>
        <w:t>发布公告的媒介</w:t>
      </w:r>
    </w:p>
    <w:p>
      <w:pPr>
        <w:pStyle w:val="5"/>
        <w:adjustRightInd w:val="0"/>
        <w:snapToGrid w:val="0"/>
        <w:spacing w:line="440" w:lineRule="exact"/>
        <w:jc w:val="left"/>
        <w:rPr>
          <w:rFonts w:ascii="宋体" w:hAnsi="宋体"/>
          <w:szCs w:val="21"/>
          <w:highlight w:val="none"/>
        </w:rPr>
      </w:pPr>
      <w:r>
        <w:rPr>
          <w:rFonts w:hint="eastAsia" w:ascii="宋体" w:hAnsi="宋体"/>
          <w:szCs w:val="21"/>
          <w:highlight w:val="none"/>
        </w:rPr>
        <w:t>本比选公告同时</w:t>
      </w:r>
      <w:r>
        <w:rPr>
          <w:rFonts w:hint="eastAsia" w:ascii="宋体" w:hAnsi="宋体"/>
          <w:highlight w:val="none"/>
        </w:rPr>
        <w:t>在中国联通采购与招标网（www.chinaunicombidding.cn）、中国招标投标公共服务平台（www.cebpubservice.com）、中国采购与招标网（www.chinabidding.com.cn）</w:t>
      </w:r>
      <w:r>
        <w:rPr>
          <w:rFonts w:hint="eastAsia" w:ascii="宋体" w:hAnsi="宋体"/>
          <w:szCs w:val="21"/>
          <w:highlight w:val="none"/>
        </w:rPr>
        <w:t>上发布</w:t>
      </w:r>
      <w:r>
        <w:rPr>
          <w:rFonts w:hint="eastAsia" w:ascii="宋体" w:hAnsi="宋体" w:cs="宋体"/>
          <w:highlight w:val="none"/>
        </w:rPr>
        <w:t>，其他媒介转载无效</w:t>
      </w:r>
      <w:r>
        <w:rPr>
          <w:rFonts w:hint="eastAsia" w:ascii="宋体" w:hAnsi="宋体"/>
          <w:szCs w:val="21"/>
          <w:highlight w:val="none"/>
        </w:rPr>
        <w:t>。</w:t>
      </w:r>
    </w:p>
    <w:p>
      <w:pPr>
        <w:numPr>
          <w:ilvl w:val="0"/>
          <w:numId w:val="1"/>
        </w:numPr>
        <w:spacing w:line="440" w:lineRule="exact"/>
        <w:ind w:left="0" w:firstLine="424" w:firstLineChars="201"/>
        <w:rPr>
          <w:rFonts w:ascii="宋体" w:hAnsi="宋体"/>
          <w:b/>
          <w:szCs w:val="21"/>
          <w:highlight w:val="none"/>
        </w:rPr>
      </w:pPr>
      <w:r>
        <w:rPr>
          <w:rFonts w:hint="eastAsia" w:ascii="宋体" w:hAnsi="宋体"/>
          <w:b/>
          <w:szCs w:val="21"/>
          <w:highlight w:val="none"/>
        </w:rPr>
        <w:t>联系方式</w:t>
      </w:r>
    </w:p>
    <w:p>
      <w:pPr>
        <w:pStyle w:val="5"/>
        <w:spacing w:line="440" w:lineRule="exact"/>
        <w:ind w:left="425" w:firstLine="0" w:firstLineChars="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采 购 人：</w:t>
      </w:r>
      <w:r>
        <w:rPr>
          <w:rFonts w:hint="eastAsia" w:ascii="宋体" w:hAnsi="宋体" w:cs="宋体"/>
          <w:color w:val="000000"/>
          <w:kern w:val="0"/>
          <w:szCs w:val="21"/>
          <w:highlight w:val="none"/>
          <w:lang w:eastAsia="zh-CN"/>
        </w:rPr>
        <w:t>中国联合网络通信有限公司邵阳市分公司</w:t>
      </w:r>
    </w:p>
    <w:p>
      <w:pPr>
        <w:pStyle w:val="5"/>
        <w:spacing w:line="440" w:lineRule="exact"/>
        <w:ind w:left="425" w:firstLine="0" w:firstLineChars="0"/>
        <w:rPr>
          <w:rFonts w:ascii="宋体" w:hAnsi="宋体" w:cs="宋体"/>
          <w:color w:val="000000"/>
          <w:kern w:val="0"/>
          <w:szCs w:val="21"/>
          <w:highlight w:val="none"/>
        </w:rPr>
      </w:pPr>
      <w:r>
        <w:rPr>
          <w:rFonts w:hint="eastAsia" w:ascii="宋体" w:hAnsi="宋体" w:cs="宋体"/>
          <w:color w:val="000000"/>
          <w:kern w:val="0"/>
          <w:szCs w:val="21"/>
          <w:highlight w:val="none"/>
        </w:rPr>
        <w:t>地    址：湖南省邵阳市北塔区西湖北路与中山路交汇处西南角</w:t>
      </w:r>
    </w:p>
    <w:p>
      <w:pPr>
        <w:pStyle w:val="5"/>
        <w:spacing w:line="440" w:lineRule="exact"/>
        <w:ind w:left="425" w:firstLine="0" w:firstLineChars="0"/>
        <w:rPr>
          <w:rFonts w:ascii="宋体" w:hAnsi="宋体" w:cs="宋体"/>
          <w:color w:val="000000"/>
          <w:kern w:val="0"/>
          <w:szCs w:val="21"/>
          <w:highlight w:val="none"/>
        </w:rPr>
      </w:pPr>
      <w:r>
        <w:rPr>
          <w:rFonts w:hint="eastAsia" w:ascii="宋体" w:hAnsi="宋体" w:cs="宋体"/>
          <w:color w:val="000000"/>
          <w:kern w:val="0"/>
          <w:szCs w:val="21"/>
          <w:highlight w:val="none"/>
        </w:rPr>
        <w:t>联 系 人：钟淑云</w:t>
      </w:r>
    </w:p>
    <w:p>
      <w:pPr>
        <w:pStyle w:val="5"/>
        <w:spacing w:line="440" w:lineRule="exact"/>
        <w:ind w:left="425" w:firstLine="0" w:firstLineChars="0"/>
        <w:rPr>
          <w:rFonts w:ascii="宋体" w:hAnsi="宋体" w:cs="宋体"/>
          <w:color w:val="000000"/>
          <w:kern w:val="0"/>
          <w:szCs w:val="21"/>
          <w:highlight w:val="none"/>
        </w:rPr>
      </w:pPr>
      <w:r>
        <w:rPr>
          <w:rFonts w:hint="eastAsia" w:ascii="宋体" w:hAnsi="宋体" w:cs="宋体"/>
          <w:color w:val="000000"/>
          <w:kern w:val="0"/>
          <w:szCs w:val="21"/>
          <w:highlight w:val="none"/>
        </w:rPr>
        <w:t xml:space="preserve">电 </w:t>
      </w:r>
      <w:r>
        <w:rPr>
          <w:rFonts w:ascii="宋体" w:hAnsi="宋体" w:cs="宋体"/>
          <w:color w:val="000000"/>
          <w:kern w:val="0"/>
          <w:szCs w:val="21"/>
          <w:highlight w:val="none"/>
        </w:rPr>
        <w:t xml:space="preserve">   </w:t>
      </w:r>
      <w:r>
        <w:rPr>
          <w:rFonts w:hint="eastAsia" w:ascii="宋体" w:hAnsi="宋体" w:cs="宋体"/>
          <w:color w:val="000000"/>
          <w:kern w:val="0"/>
          <w:szCs w:val="21"/>
          <w:highlight w:val="none"/>
        </w:rPr>
        <w:t>话：0739-8914685</w:t>
      </w:r>
    </w:p>
    <w:p>
      <w:pPr>
        <w:pStyle w:val="5"/>
        <w:spacing w:line="440" w:lineRule="exact"/>
        <w:ind w:left="425" w:firstLine="0" w:firstLineChars="0"/>
        <w:rPr>
          <w:rFonts w:ascii="宋体" w:hAnsi="宋体" w:cs="宋体"/>
          <w:color w:val="000000"/>
          <w:kern w:val="0"/>
          <w:szCs w:val="21"/>
          <w:highlight w:val="none"/>
        </w:rPr>
      </w:pPr>
      <w:r>
        <w:rPr>
          <w:rFonts w:hint="eastAsia" w:ascii="宋体" w:hAnsi="宋体" w:cs="宋体"/>
          <w:color w:val="000000"/>
          <w:kern w:val="0"/>
          <w:szCs w:val="21"/>
          <w:highlight w:val="none"/>
        </w:rPr>
        <w:t>采购</w:t>
      </w:r>
      <w:r>
        <w:rPr>
          <w:rFonts w:ascii="宋体" w:hAnsi="宋体" w:cs="宋体"/>
          <w:color w:val="000000"/>
          <w:kern w:val="0"/>
          <w:szCs w:val="21"/>
          <w:highlight w:val="none"/>
        </w:rPr>
        <w:t>代理：</w:t>
      </w:r>
      <w:bookmarkStart w:id="8" w:name="_Hlk59111258"/>
      <w:r>
        <w:rPr>
          <w:rFonts w:hint="eastAsia" w:ascii="宋体" w:hAnsi="宋体" w:cs="宋体"/>
          <w:color w:val="000000"/>
          <w:kern w:val="0"/>
          <w:szCs w:val="21"/>
          <w:highlight w:val="none"/>
        </w:rPr>
        <w:t>中通服供应链管理有限公司湖南分公司</w:t>
      </w:r>
      <w:bookmarkEnd w:id="8"/>
    </w:p>
    <w:p>
      <w:pPr>
        <w:pStyle w:val="5"/>
        <w:spacing w:line="440" w:lineRule="exact"/>
        <w:ind w:left="425" w:firstLine="0" w:firstLineChars="0"/>
        <w:rPr>
          <w:rFonts w:ascii="宋体" w:hAnsi="宋体" w:cs="宋体"/>
          <w:color w:val="000000"/>
          <w:kern w:val="0"/>
          <w:szCs w:val="21"/>
          <w:highlight w:val="none"/>
        </w:rPr>
      </w:pPr>
      <w:r>
        <w:rPr>
          <w:rFonts w:hint="eastAsia" w:ascii="宋体" w:hAnsi="宋体" w:cs="宋体"/>
          <w:color w:val="000000"/>
          <w:kern w:val="0"/>
          <w:szCs w:val="21"/>
          <w:highlight w:val="none"/>
        </w:rPr>
        <w:t>地    址：湖南省长沙市开福区德雅路浏河村巷3</w:t>
      </w:r>
      <w:r>
        <w:rPr>
          <w:rFonts w:ascii="宋体" w:hAnsi="宋体" w:cs="宋体"/>
          <w:color w:val="000000"/>
          <w:kern w:val="0"/>
          <w:szCs w:val="21"/>
          <w:highlight w:val="none"/>
        </w:rPr>
        <w:t>8</w:t>
      </w:r>
      <w:r>
        <w:rPr>
          <w:rFonts w:hint="eastAsia" w:ascii="宋体" w:hAnsi="宋体" w:cs="宋体"/>
          <w:color w:val="000000"/>
          <w:kern w:val="0"/>
          <w:szCs w:val="21"/>
          <w:highlight w:val="none"/>
        </w:rPr>
        <w:t>号</w:t>
      </w:r>
    </w:p>
    <w:p>
      <w:pPr>
        <w:pStyle w:val="5"/>
        <w:spacing w:line="440" w:lineRule="exact"/>
        <w:ind w:left="425" w:firstLine="0" w:firstLineChars="0"/>
        <w:rPr>
          <w:rFonts w:ascii="宋体" w:hAnsi="宋体" w:cs="宋体"/>
          <w:color w:val="000000"/>
          <w:kern w:val="0"/>
          <w:szCs w:val="21"/>
          <w:highlight w:val="none"/>
        </w:rPr>
      </w:pPr>
      <w:r>
        <w:rPr>
          <w:rFonts w:ascii="宋体" w:hAnsi="宋体" w:cs="宋体"/>
          <w:color w:val="000000"/>
          <w:kern w:val="0"/>
          <w:szCs w:val="21"/>
          <w:highlight w:val="none"/>
        </w:rPr>
        <w:t>联 系 人：</w:t>
      </w:r>
      <w:r>
        <w:rPr>
          <w:rFonts w:hint="eastAsia"/>
          <w:highlight w:val="none"/>
        </w:rPr>
        <w:t>曾庆强、司马俊杰</w:t>
      </w:r>
    </w:p>
    <w:p>
      <w:pPr>
        <w:pStyle w:val="5"/>
        <w:spacing w:line="440" w:lineRule="exact"/>
        <w:ind w:left="425" w:firstLine="0" w:firstLineChars="0"/>
        <w:rPr>
          <w:rFonts w:ascii="宋体" w:hAnsi="宋体" w:cs="宋体"/>
          <w:color w:val="000000"/>
          <w:kern w:val="0"/>
          <w:szCs w:val="21"/>
          <w:highlight w:val="none"/>
        </w:rPr>
      </w:pPr>
      <w:r>
        <w:rPr>
          <w:rFonts w:ascii="宋体" w:hAnsi="宋体" w:cs="宋体"/>
          <w:color w:val="000000"/>
          <w:kern w:val="0"/>
          <w:szCs w:val="21"/>
          <w:highlight w:val="none"/>
        </w:rPr>
        <w:t>电    话：</w:t>
      </w:r>
      <w:r>
        <w:rPr>
          <w:rFonts w:hint="eastAsia" w:ascii="宋体" w:hAnsi="宋体" w:cs="宋体"/>
          <w:kern w:val="0"/>
          <w:szCs w:val="21"/>
          <w:highlight w:val="none"/>
        </w:rPr>
        <w:t>17775771104（曾）</w:t>
      </w:r>
    </w:p>
    <w:p>
      <w:pPr>
        <w:pStyle w:val="5"/>
        <w:spacing w:line="440" w:lineRule="exact"/>
        <w:ind w:left="425" w:firstLine="0" w:firstLineChars="0"/>
        <w:rPr>
          <w:rFonts w:hint="eastAsia" w:ascii="宋体" w:hAnsi="宋体" w:cs="宋体"/>
          <w:kern w:val="0"/>
          <w:szCs w:val="21"/>
          <w:highlight w:val="none"/>
        </w:rPr>
      </w:pPr>
      <w:r>
        <w:rPr>
          <w:rFonts w:hint="eastAsia" w:ascii="宋体" w:hAnsi="宋体" w:cs="宋体"/>
          <w:color w:val="000000"/>
          <w:kern w:val="0"/>
          <w:szCs w:val="21"/>
          <w:highlight w:val="none"/>
        </w:rPr>
        <w:t>电子邮件：</w:t>
      </w:r>
      <w:r>
        <w:rPr>
          <w:rFonts w:hint="eastAsia" w:ascii="宋体" w:hAnsi="宋体" w:cs="宋体"/>
          <w:kern w:val="0"/>
          <w:szCs w:val="21"/>
          <w:highlight w:val="none"/>
        </w:rPr>
        <w:t>zengqingqiang.gyl@chinaccs.cn</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户    名</w:t>
      </w:r>
      <w:r>
        <w:rPr>
          <w:rFonts w:ascii="宋体" w:hAnsi="宋体" w:cs="宋体"/>
          <w:kern w:val="0"/>
          <w:szCs w:val="21"/>
          <w:highlight w:val="none"/>
        </w:rPr>
        <w:t>：</w:t>
      </w:r>
      <w:r>
        <w:rPr>
          <w:rFonts w:hint="eastAsia" w:ascii="宋体" w:hAnsi="宋体" w:cs="宋体"/>
          <w:kern w:val="0"/>
          <w:szCs w:val="21"/>
          <w:highlight w:val="none"/>
        </w:rPr>
        <w:t>中通服供应链管理有限公司湖南分公司</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开户银行：长沙银行荷花园支行</w:t>
      </w:r>
    </w:p>
    <w:p>
      <w:pPr>
        <w:spacing w:line="440" w:lineRule="exact"/>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rPr>
        <w:t>账    号：</w:t>
      </w:r>
      <w:r>
        <w:rPr>
          <w:rFonts w:hint="eastAsia" w:ascii="宋体" w:hAnsi="宋体" w:cs="宋体"/>
          <w:kern w:val="0"/>
          <w:szCs w:val="21"/>
          <w:highlight w:val="none"/>
          <w:lang w:eastAsia="zh-CN"/>
        </w:rPr>
        <w:t>2000920331</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行</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号：</w:t>
      </w:r>
      <w:r>
        <w:rPr>
          <w:rFonts w:ascii="宋体" w:hAnsi="宋体" w:cs="宋体"/>
          <w:kern w:val="0"/>
          <w:szCs w:val="21"/>
          <w:highlight w:val="none"/>
        </w:rPr>
        <w:t>313551096021</w:t>
      </w:r>
    </w:p>
    <w:p>
      <w:pPr>
        <w:pStyle w:val="5"/>
        <w:spacing w:line="440" w:lineRule="exact"/>
        <w:ind w:left="425" w:firstLine="0" w:firstLineChars="0"/>
        <w:rPr>
          <w:rFonts w:hint="eastAsia" w:ascii="宋体" w:hAnsi="宋体" w:cs="宋体"/>
          <w:kern w:val="0"/>
          <w:szCs w:val="21"/>
          <w:highlight w:val="none"/>
        </w:rPr>
      </w:pPr>
    </w:p>
    <w:p>
      <w:pPr>
        <w:pStyle w:val="5"/>
        <w:spacing w:line="400" w:lineRule="exact"/>
        <w:ind w:left="425" w:firstLine="0" w:firstLineChars="0"/>
        <w:rPr>
          <w:rFonts w:ascii="宋体" w:hAnsi="宋体"/>
          <w:highlight w:val="none"/>
        </w:rPr>
      </w:pPr>
    </w:p>
    <w:p>
      <w:pPr>
        <w:spacing w:line="440" w:lineRule="exact"/>
        <w:ind w:firstLine="420" w:firstLineChars="200"/>
        <w:jc w:val="righ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eastAsia="zh-CN"/>
        </w:rPr>
        <w:t>中国联合网络通信有限公司邵阳市分公司</w:t>
      </w:r>
    </w:p>
    <w:p>
      <w:pPr>
        <w:spacing w:line="440" w:lineRule="exact"/>
        <w:ind w:firstLine="420" w:firstLineChars="200"/>
        <w:jc w:val="right"/>
        <w:rPr>
          <w:rFonts w:ascii="宋体" w:hAnsi="宋体" w:cs="宋体"/>
          <w:color w:val="000000"/>
          <w:kern w:val="0"/>
          <w:szCs w:val="21"/>
          <w:highlight w:val="none"/>
        </w:rPr>
      </w:pPr>
      <w:r>
        <w:rPr>
          <w:rFonts w:hint="eastAsia" w:ascii="宋体" w:hAnsi="宋体" w:cs="宋体"/>
          <w:color w:val="000000"/>
          <w:kern w:val="0"/>
          <w:szCs w:val="21"/>
          <w:highlight w:val="none"/>
        </w:rPr>
        <w:t>中通服供应链管理有限公司湖南分公司</w:t>
      </w:r>
    </w:p>
    <w:p>
      <w:pPr>
        <w:spacing w:line="440" w:lineRule="exact"/>
        <w:ind w:firstLine="420" w:firstLineChars="200"/>
        <w:jc w:val="right"/>
      </w:pPr>
      <w:r>
        <w:rPr>
          <w:rFonts w:hint="eastAsia" w:ascii="宋体" w:hAnsi="宋体" w:cs="宋体"/>
          <w:color w:val="000000"/>
          <w:kern w:val="0"/>
          <w:szCs w:val="21"/>
          <w:highlight w:val="none"/>
        </w:rPr>
        <w:t>2</w:t>
      </w:r>
      <w:r>
        <w:rPr>
          <w:rFonts w:ascii="宋体" w:hAnsi="宋体" w:cs="宋体"/>
          <w:color w:val="000000"/>
          <w:kern w:val="0"/>
          <w:szCs w:val="21"/>
          <w:highlight w:val="none"/>
        </w:rPr>
        <w:t>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11</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23</w:t>
      </w:r>
      <w:r>
        <w:rPr>
          <w:rFonts w:hint="eastAsia" w:ascii="宋体" w:hAnsi="宋体" w:cs="宋体"/>
          <w:color w:val="000000"/>
          <w:kern w:val="0"/>
          <w:szCs w:val="21"/>
          <w:highlight w:val="none"/>
        </w:rPr>
        <w:t>日</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1418"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jY2N2E2NGRhYTg5OGZkMjk4MmI1MzA5NDgyODIifQ=="/>
  </w:docVars>
  <w:rsids>
    <w:rsidRoot w:val="00000000"/>
    <w:rsid w:val="078A06B3"/>
    <w:rsid w:val="2E3A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5">
    <w:name w:val="List Paragraph"/>
    <w:basedOn w:val="1"/>
    <w:unhideWhenUsed/>
    <w:qFormat/>
    <w:uiPriority w:val="0"/>
    <w:pPr>
      <w:ind w:firstLine="420" w:firstLineChars="200"/>
    </w:pPr>
  </w:style>
  <w:style w:type="paragraph" w:customStyle="1" w:styleId="6">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2542</Words>
  <Characters>4588</Characters>
  <Lines>0</Lines>
  <Paragraphs>0</Paragraphs>
  <TotalTime>0</TotalTime>
  <ScaleCrop>false</ScaleCrop>
  <LinksUpToDate>false</LinksUpToDate>
  <CharactersWithSpaces>4622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2022-11-23T06:30:10Z</dcterms:created>
  <dc:creator>56812</dc:creator>
  <cp:lastModifiedBy>56812</cp:lastModifiedBy>
  <dcterms:modified xsi:type="dcterms:W3CDTF">2022-11-23T06:30:23Z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C0B62592B5D743628A407FE3D52E8B61</vt:lpwstr>
  </property>
</Properties>
</file>